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24FA72" w14:textId="77777777" w:rsidR="00665061" w:rsidRPr="003001AE" w:rsidRDefault="00665061">
      <w:pPr>
        <w:pStyle w:val="SOP"/>
        <w:rPr>
          <w:rFonts w:ascii="Calibri" w:hAnsi="Calibri" w:cs="Calibri"/>
        </w:rPr>
      </w:pPr>
    </w:p>
    <w:p w14:paraId="12A8D21D" w14:textId="77777777" w:rsidR="005355C5" w:rsidRPr="003001AE" w:rsidRDefault="005355C5">
      <w:pPr>
        <w:pStyle w:val="SOP"/>
        <w:rPr>
          <w:rFonts w:ascii="Calibri" w:hAnsi="Calibri" w:cs="Calibri"/>
        </w:rPr>
      </w:pPr>
    </w:p>
    <w:p w14:paraId="71916F2F" w14:textId="77777777" w:rsidR="00665061" w:rsidRPr="003001AE" w:rsidRDefault="00F47772">
      <w:pPr>
        <w:jc w:val="right"/>
        <w:rPr>
          <w:rFonts w:ascii="Calibri" w:hAnsi="Calibri" w:cs="Calibri"/>
          <w:sz w:val="24"/>
          <w:szCs w:val="24"/>
        </w:rPr>
      </w:pPr>
      <w:r w:rsidRPr="003001AE">
        <w:rPr>
          <w:rFonts w:ascii="Calibri" w:hAnsi="Calibri" w:cs="Calibri"/>
          <w:noProof/>
          <w:color w:val="E36C0A" w:themeColor="accent6" w:themeShade="BF"/>
          <w:lang w:eastAsia="en-GB"/>
        </w:rPr>
        <w:drawing>
          <wp:inline distT="0" distB="0" distL="0" distR="0" wp14:anchorId="0A17E8D7" wp14:editId="524C2BF0">
            <wp:extent cx="2170176" cy="850392"/>
            <wp:effectExtent l="0" t="0" r="1905"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HS logo - right aligned - colour small for letterhead.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170176" cy="850392"/>
                    </a:xfrm>
                    <a:prstGeom prst="rect">
                      <a:avLst/>
                    </a:prstGeom>
                  </pic:spPr>
                </pic:pic>
              </a:graphicData>
            </a:graphic>
          </wp:inline>
        </w:drawing>
      </w:r>
    </w:p>
    <w:p w14:paraId="7363574E" w14:textId="77777777" w:rsidR="005355C5" w:rsidRPr="003001AE" w:rsidRDefault="005355C5">
      <w:pPr>
        <w:pStyle w:val="SOP"/>
        <w:jc w:val="left"/>
        <w:rPr>
          <w:rFonts w:ascii="Calibri" w:hAnsi="Calibri" w:cs="Calibri"/>
        </w:rPr>
      </w:pPr>
    </w:p>
    <w:p w14:paraId="451947A4" w14:textId="77777777" w:rsidR="005355C5" w:rsidRPr="003001AE" w:rsidRDefault="005355C5">
      <w:pPr>
        <w:pStyle w:val="SOP"/>
        <w:jc w:val="left"/>
        <w:rPr>
          <w:rFonts w:ascii="Calibri" w:hAnsi="Calibri" w:cs="Calibri"/>
        </w:rPr>
      </w:pPr>
    </w:p>
    <w:p w14:paraId="75DE459A" w14:textId="77777777" w:rsidR="005355C5" w:rsidRPr="003001AE" w:rsidRDefault="005355C5">
      <w:pPr>
        <w:pStyle w:val="SOP"/>
        <w:jc w:val="left"/>
        <w:rPr>
          <w:rFonts w:ascii="Calibri" w:hAnsi="Calibri" w:cs="Calibri"/>
        </w:rPr>
      </w:pPr>
    </w:p>
    <w:tbl>
      <w:tblPr>
        <w:tblW w:w="9537" w:type="dxa"/>
        <w:jc w:val="center"/>
        <w:tblLayout w:type="fixed"/>
        <w:tblLook w:val="0000" w:firstRow="0" w:lastRow="0" w:firstColumn="0" w:lastColumn="0" w:noHBand="0" w:noVBand="0"/>
      </w:tblPr>
      <w:tblGrid>
        <w:gridCol w:w="3408"/>
        <w:gridCol w:w="6129"/>
      </w:tblGrid>
      <w:tr w:rsidR="005355C5" w:rsidRPr="003001AE" w14:paraId="7033A4CA" w14:textId="77777777" w:rsidTr="00EE725A">
        <w:trPr>
          <w:cantSplit/>
          <w:trHeight w:val="615"/>
          <w:jc w:val="center"/>
        </w:trPr>
        <w:tc>
          <w:tcPr>
            <w:tcW w:w="9537" w:type="dxa"/>
            <w:gridSpan w:val="2"/>
          </w:tcPr>
          <w:p w14:paraId="31E04420" w14:textId="77777777" w:rsidR="00EE725A" w:rsidRPr="00EE725A" w:rsidRDefault="00EE725A" w:rsidP="00EE725A">
            <w:pPr>
              <w:pStyle w:val="Title"/>
              <w:rPr>
                <w:rFonts w:ascii="Calibri" w:hAnsi="Calibri" w:cs="Calibri"/>
                <w:sz w:val="48"/>
                <w:szCs w:val="48"/>
              </w:rPr>
            </w:pPr>
            <w:r w:rsidRPr="00EE725A">
              <w:rPr>
                <w:rFonts w:ascii="Calibri" w:hAnsi="Calibri" w:cs="Calibri"/>
                <w:sz w:val="48"/>
                <w:szCs w:val="48"/>
              </w:rPr>
              <w:t>Hinchingbrooke Pathology User Guide</w:t>
            </w:r>
          </w:p>
          <w:p w14:paraId="6B211BC7" w14:textId="55657FAF" w:rsidR="005355C5" w:rsidRPr="003001AE" w:rsidRDefault="005355C5" w:rsidP="00665061">
            <w:pPr>
              <w:pStyle w:val="Title"/>
              <w:rPr>
                <w:rFonts w:ascii="Calibri" w:hAnsi="Calibri" w:cs="Calibri"/>
                <w:b w:val="0"/>
                <w:sz w:val="40"/>
                <w:szCs w:val="40"/>
              </w:rPr>
            </w:pPr>
          </w:p>
        </w:tc>
      </w:tr>
      <w:tr w:rsidR="005355C5" w:rsidRPr="003001AE" w14:paraId="79772FB8" w14:textId="77777777">
        <w:trPr>
          <w:cantSplit/>
          <w:jc w:val="center"/>
        </w:trPr>
        <w:tc>
          <w:tcPr>
            <w:tcW w:w="9537" w:type="dxa"/>
            <w:gridSpan w:val="2"/>
          </w:tcPr>
          <w:p w14:paraId="0845D132" w14:textId="77777777" w:rsidR="005355C5" w:rsidRPr="003001AE" w:rsidRDefault="005355C5" w:rsidP="00665061">
            <w:pPr>
              <w:pStyle w:val="BodyText"/>
              <w:rPr>
                <w:rFonts w:ascii="Calibri" w:hAnsi="Calibri" w:cs="Calibri"/>
                <w:color w:val="0000FF"/>
                <w:sz w:val="24"/>
                <w:szCs w:val="24"/>
              </w:rPr>
            </w:pPr>
            <w:r w:rsidRPr="003001AE">
              <w:rPr>
                <w:rFonts w:ascii="Calibri" w:hAnsi="Calibri" w:cs="Calibri"/>
                <w:color w:val="0000FF"/>
                <w:sz w:val="24"/>
                <w:szCs w:val="24"/>
              </w:rPr>
              <w:t xml:space="preserve"> </w:t>
            </w:r>
          </w:p>
        </w:tc>
      </w:tr>
      <w:tr w:rsidR="005F0597" w:rsidRPr="003001AE" w14:paraId="6D0CFEDC" w14:textId="77777777">
        <w:trPr>
          <w:jc w:val="center"/>
        </w:trPr>
        <w:tc>
          <w:tcPr>
            <w:tcW w:w="9537" w:type="dxa"/>
            <w:gridSpan w:val="2"/>
            <w:tcBorders>
              <w:top w:val="single" w:sz="6" w:space="0" w:color="auto"/>
              <w:left w:val="single" w:sz="6" w:space="0" w:color="auto"/>
              <w:bottom w:val="single" w:sz="6" w:space="0" w:color="auto"/>
              <w:right w:val="single" w:sz="6" w:space="0" w:color="auto"/>
            </w:tcBorders>
            <w:shd w:val="clear" w:color="auto" w:fill="E6E6E6"/>
            <w:vAlign w:val="center"/>
          </w:tcPr>
          <w:p w14:paraId="6C6EADC3" w14:textId="77777777" w:rsidR="005F0597" w:rsidRPr="003001AE" w:rsidRDefault="005F0597" w:rsidP="005F0597">
            <w:pPr>
              <w:spacing w:before="120" w:after="120"/>
              <w:jc w:val="center"/>
              <w:rPr>
                <w:rFonts w:ascii="Calibri" w:hAnsi="Calibri" w:cs="Calibri"/>
                <w:b/>
                <w:sz w:val="24"/>
                <w:szCs w:val="24"/>
              </w:rPr>
            </w:pPr>
            <w:r w:rsidRPr="003001AE">
              <w:rPr>
                <w:rFonts w:ascii="Calibri" w:hAnsi="Calibri" w:cs="Calibri"/>
                <w:b/>
                <w:sz w:val="24"/>
                <w:szCs w:val="24"/>
              </w:rPr>
              <w:t>Document Identification</w:t>
            </w:r>
          </w:p>
        </w:tc>
      </w:tr>
      <w:tr w:rsidR="005355C5" w:rsidRPr="003001AE" w14:paraId="329143AB" w14:textId="77777777">
        <w:trPr>
          <w:jc w:val="center"/>
        </w:trPr>
        <w:tc>
          <w:tcPr>
            <w:tcW w:w="3408" w:type="dxa"/>
            <w:tcBorders>
              <w:top w:val="single" w:sz="6" w:space="0" w:color="auto"/>
              <w:left w:val="single" w:sz="6" w:space="0" w:color="auto"/>
              <w:bottom w:val="single" w:sz="6" w:space="0" w:color="auto"/>
              <w:right w:val="single" w:sz="6" w:space="0" w:color="auto"/>
            </w:tcBorders>
            <w:vAlign w:val="center"/>
          </w:tcPr>
          <w:p w14:paraId="269A22DA" w14:textId="77777777" w:rsidR="005355C5" w:rsidRPr="003001AE" w:rsidRDefault="00FC0C7C" w:rsidP="005F0597">
            <w:pPr>
              <w:spacing w:before="60" w:after="60"/>
              <w:rPr>
                <w:rFonts w:ascii="Calibri" w:hAnsi="Calibri" w:cs="Calibri"/>
                <w:b/>
                <w:sz w:val="24"/>
                <w:szCs w:val="24"/>
              </w:rPr>
            </w:pPr>
            <w:r w:rsidRPr="003001AE">
              <w:rPr>
                <w:rFonts w:ascii="Calibri" w:hAnsi="Calibri" w:cs="Calibri"/>
                <w:b/>
                <w:sz w:val="24"/>
                <w:szCs w:val="24"/>
              </w:rPr>
              <w:t xml:space="preserve">DATE OF </w:t>
            </w:r>
            <w:r w:rsidR="00536953" w:rsidRPr="003001AE">
              <w:rPr>
                <w:rFonts w:ascii="Calibri" w:hAnsi="Calibri" w:cs="Calibri"/>
                <w:b/>
                <w:sz w:val="24"/>
                <w:szCs w:val="24"/>
              </w:rPr>
              <w:t xml:space="preserve">REVISION </w:t>
            </w:r>
            <w:r w:rsidR="005355C5" w:rsidRPr="003001AE">
              <w:rPr>
                <w:rFonts w:ascii="Calibri" w:hAnsi="Calibri" w:cs="Calibri"/>
                <w:b/>
                <w:sz w:val="24"/>
                <w:szCs w:val="24"/>
              </w:rPr>
              <w:t>ISSUE</w:t>
            </w:r>
          </w:p>
        </w:tc>
        <w:tc>
          <w:tcPr>
            <w:tcW w:w="6129" w:type="dxa"/>
            <w:tcBorders>
              <w:top w:val="single" w:sz="6" w:space="0" w:color="auto"/>
              <w:left w:val="single" w:sz="6" w:space="0" w:color="auto"/>
              <w:bottom w:val="single" w:sz="6" w:space="0" w:color="auto"/>
              <w:right w:val="single" w:sz="6" w:space="0" w:color="auto"/>
            </w:tcBorders>
            <w:vAlign w:val="center"/>
          </w:tcPr>
          <w:p w14:paraId="0237D273" w14:textId="77777777" w:rsidR="005355C5" w:rsidRPr="003001AE" w:rsidRDefault="000F3EDC" w:rsidP="005F0597">
            <w:pPr>
              <w:spacing w:before="60" w:after="60"/>
              <w:rPr>
                <w:rFonts w:ascii="Calibri" w:hAnsi="Calibri" w:cs="Calibri"/>
                <w:sz w:val="24"/>
                <w:szCs w:val="24"/>
              </w:rPr>
            </w:pPr>
            <w:r w:rsidRPr="003001AE">
              <w:rPr>
                <w:rFonts w:ascii="Calibri" w:hAnsi="Calibri" w:cs="Calibri"/>
                <w:sz w:val="24"/>
                <w:szCs w:val="24"/>
              </w:rPr>
              <w:t xml:space="preserve"> Please refer to Q pulse</w:t>
            </w:r>
          </w:p>
        </w:tc>
      </w:tr>
      <w:tr w:rsidR="005355C5" w:rsidRPr="003001AE" w14:paraId="5233265A" w14:textId="77777777">
        <w:trPr>
          <w:jc w:val="center"/>
        </w:trPr>
        <w:tc>
          <w:tcPr>
            <w:tcW w:w="3408" w:type="dxa"/>
            <w:tcBorders>
              <w:top w:val="single" w:sz="6" w:space="0" w:color="auto"/>
              <w:left w:val="single" w:sz="6" w:space="0" w:color="auto"/>
              <w:bottom w:val="single" w:sz="6" w:space="0" w:color="auto"/>
              <w:right w:val="single" w:sz="6" w:space="0" w:color="auto"/>
            </w:tcBorders>
            <w:vAlign w:val="center"/>
          </w:tcPr>
          <w:p w14:paraId="09DDD251" w14:textId="77777777" w:rsidR="005355C5" w:rsidRPr="003001AE" w:rsidRDefault="005355C5" w:rsidP="005F0597">
            <w:pPr>
              <w:spacing w:before="60" w:after="60"/>
              <w:rPr>
                <w:rFonts w:ascii="Calibri" w:hAnsi="Calibri" w:cs="Calibri"/>
                <w:b/>
                <w:sz w:val="24"/>
                <w:szCs w:val="24"/>
              </w:rPr>
            </w:pPr>
            <w:r w:rsidRPr="003001AE">
              <w:rPr>
                <w:rFonts w:ascii="Calibri" w:hAnsi="Calibri" w:cs="Calibri"/>
                <w:b/>
                <w:sz w:val="24"/>
                <w:szCs w:val="24"/>
              </w:rPr>
              <w:t>REVIEW INTERVAL</w:t>
            </w:r>
          </w:p>
        </w:tc>
        <w:tc>
          <w:tcPr>
            <w:tcW w:w="6129" w:type="dxa"/>
            <w:tcBorders>
              <w:top w:val="single" w:sz="6" w:space="0" w:color="auto"/>
              <w:left w:val="single" w:sz="6" w:space="0" w:color="auto"/>
              <w:bottom w:val="single" w:sz="6" w:space="0" w:color="auto"/>
              <w:right w:val="single" w:sz="6" w:space="0" w:color="auto"/>
            </w:tcBorders>
            <w:vAlign w:val="center"/>
          </w:tcPr>
          <w:p w14:paraId="1DDA13B7" w14:textId="2D52D0B2" w:rsidR="005355C5" w:rsidRPr="003001AE" w:rsidRDefault="00153572" w:rsidP="005F0597">
            <w:pPr>
              <w:spacing w:before="60" w:after="60"/>
              <w:rPr>
                <w:rFonts w:ascii="Calibri" w:hAnsi="Calibri" w:cs="Calibri"/>
                <w:sz w:val="24"/>
                <w:szCs w:val="24"/>
              </w:rPr>
            </w:pPr>
            <w:r>
              <w:rPr>
                <w:rFonts w:ascii="Calibri" w:hAnsi="Calibri" w:cs="Calibri"/>
                <w:sz w:val="24"/>
                <w:szCs w:val="24"/>
              </w:rPr>
              <w:t>1 year</w:t>
            </w:r>
          </w:p>
        </w:tc>
      </w:tr>
      <w:tr w:rsidR="003A2E93" w:rsidRPr="003001AE" w14:paraId="6C720B58" w14:textId="77777777" w:rsidTr="00D05052">
        <w:trPr>
          <w:jc w:val="center"/>
        </w:trPr>
        <w:tc>
          <w:tcPr>
            <w:tcW w:w="3408" w:type="dxa"/>
            <w:tcBorders>
              <w:top w:val="single" w:sz="6" w:space="0" w:color="auto"/>
              <w:left w:val="single" w:sz="6" w:space="0" w:color="auto"/>
              <w:bottom w:val="single" w:sz="6" w:space="0" w:color="auto"/>
              <w:right w:val="single" w:sz="6" w:space="0" w:color="auto"/>
            </w:tcBorders>
            <w:vAlign w:val="center"/>
          </w:tcPr>
          <w:p w14:paraId="0F53207E" w14:textId="77777777" w:rsidR="003A2E93" w:rsidRPr="003001AE" w:rsidRDefault="003A2E93" w:rsidP="005F0597">
            <w:pPr>
              <w:spacing w:before="60" w:after="60"/>
              <w:rPr>
                <w:rFonts w:ascii="Calibri" w:hAnsi="Calibri" w:cs="Calibri"/>
                <w:b/>
                <w:sz w:val="24"/>
                <w:szCs w:val="24"/>
              </w:rPr>
            </w:pPr>
            <w:r w:rsidRPr="003001AE">
              <w:rPr>
                <w:rFonts w:ascii="Calibri" w:hAnsi="Calibri" w:cs="Calibri"/>
                <w:b/>
                <w:sz w:val="24"/>
                <w:szCs w:val="24"/>
              </w:rPr>
              <w:t>AUTHORISED BY</w:t>
            </w:r>
          </w:p>
        </w:tc>
        <w:tc>
          <w:tcPr>
            <w:tcW w:w="6129" w:type="dxa"/>
            <w:tcBorders>
              <w:top w:val="single" w:sz="6" w:space="0" w:color="auto"/>
              <w:left w:val="single" w:sz="6" w:space="0" w:color="auto"/>
              <w:bottom w:val="single" w:sz="6" w:space="0" w:color="auto"/>
              <w:right w:val="single" w:sz="6" w:space="0" w:color="auto"/>
            </w:tcBorders>
            <w:vAlign w:val="center"/>
          </w:tcPr>
          <w:p w14:paraId="0312346E" w14:textId="77777777" w:rsidR="003A2E93" w:rsidRPr="003001AE" w:rsidRDefault="003A2E93" w:rsidP="005F0597">
            <w:pPr>
              <w:spacing w:before="60" w:after="60"/>
              <w:rPr>
                <w:rFonts w:ascii="Calibri" w:hAnsi="Calibri" w:cs="Calibri"/>
                <w:sz w:val="24"/>
                <w:szCs w:val="24"/>
              </w:rPr>
            </w:pPr>
            <w:r w:rsidRPr="003001AE">
              <w:rPr>
                <w:rFonts w:ascii="Calibri" w:hAnsi="Calibri" w:cs="Calibri"/>
                <w:sz w:val="24"/>
                <w:szCs w:val="24"/>
              </w:rPr>
              <w:t>Please refer to Q pulse</w:t>
            </w:r>
          </w:p>
        </w:tc>
      </w:tr>
      <w:tr w:rsidR="005355C5" w:rsidRPr="003001AE" w14:paraId="782A9F21" w14:textId="77777777">
        <w:trPr>
          <w:jc w:val="center"/>
        </w:trPr>
        <w:tc>
          <w:tcPr>
            <w:tcW w:w="3408" w:type="dxa"/>
            <w:tcBorders>
              <w:top w:val="single" w:sz="6" w:space="0" w:color="auto"/>
              <w:left w:val="single" w:sz="6" w:space="0" w:color="auto"/>
              <w:bottom w:val="single" w:sz="6" w:space="0" w:color="auto"/>
              <w:right w:val="single" w:sz="6" w:space="0" w:color="auto"/>
            </w:tcBorders>
            <w:vAlign w:val="center"/>
          </w:tcPr>
          <w:p w14:paraId="6E2A0F54" w14:textId="77777777" w:rsidR="005355C5" w:rsidRPr="003001AE" w:rsidRDefault="005355C5" w:rsidP="005F0597">
            <w:pPr>
              <w:spacing w:before="60" w:after="60"/>
              <w:rPr>
                <w:rFonts w:ascii="Calibri" w:hAnsi="Calibri" w:cs="Calibri"/>
                <w:b/>
                <w:sz w:val="24"/>
                <w:szCs w:val="24"/>
              </w:rPr>
            </w:pPr>
            <w:r w:rsidRPr="003001AE">
              <w:rPr>
                <w:rFonts w:ascii="Calibri" w:hAnsi="Calibri" w:cs="Calibri"/>
                <w:b/>
                <w:sz w:val="24"/>
                <w:szCs w:val="24"/>
              </w:rPr>
              <w:t>AUTHOR</w:t>
            </w:r>
          </w:p>
        </w:tc>
        <w:tc>
          <w:tcPr>
            <w:tcW w:w="6129" w:type="dxa"/>
            <w:tcBorders>
              <w:top w:val="single" w:sz="6" w:space="0" w:color="auto"/>
              <w:left w:val="single" w:sz="6" w:space="0" w:color="auto"/>
              <w:bottom w:val="single" w:sz="6" w:space="0" w:color="auto"/>
              <w:right w:val="single" w:sz="6" w:space="0" w:color="auto"/>
            </w:tcBorders>
            <w:vAlign w:val="center"/>
          </w:tcPr>
          <w:p w14:paraId="5E9AEAB2" w14:textId="065F0CB2" w:rsidR="005355C5" w:rsidRPr="003001AE" w:rsidRDefault="00EE725A" w:rsidP="005F0597">
            <w:pPr>
              <w:spacing w:before="60" w:after="60"/>
              <w:rPr>
                <w:rFonts w:ascii="Calibri" w:hAnsi="Calibri" w:cs="Calibri"/>
                <w:sz w:val="24"/>
                <w:szCs w:val="24"/>
              </w:rPr>
            </w:pPr>
            <w:r w:rsidRPr="003001AE">
              <w:rPr>
                <w:rFonts w:ascii="Calibri" w:hAnsi="Calibri" w:cs="Calibri"/>
                <w:sz w:val="24"/>
                <w:szCs w:val="24"/>
              </w:rPr>
              <w:t xml:space="preserve">Harriet Madiyiko </w:t>
            </w:r>
          </w:p>
        </w:tc>
      </w:tr>
      <w:tr w:rsidR="005355C5" w:rsidRPr="003001AE" w14:paraId="5C004B5B" w14:textId="77777777">
        <w:trPr>
          <w:jc w:val="center"/>
        </w:trPr>
        <w:tc>
          <w:tcPr>
            <w:tcW w:w="3408" w:type="dxa"/>
            <w:tcBorders>
              <w:top w:val="single" w:sz="6" w:space="0" w:color="auto"/>
              <w:left w:val="single" w:sz="6" w:space="0" w:color="auto"/>
              <w:bottom w:val="single" w:sz="6" w:space="0" w:color="auto"/>
              <w:right w:val="single" w:sz="6" w:space="0" w:color="auto"/>
            </w:tcBorders>
            <w:vAlign w:val="center"/>
          </w:tcPr>
          <w:p w14:paraId="1627A77B" w14:textId="77777777" w:rsidR="005355C5" w:rsidRPr="003001AE" w:rsidRDefault="005355C5" w:rsidP="005F0597">
            <w:pPr>
              <w:spacing w:before="60" w:after="60"/>
              <w:rPr>
                <w:rFonts w:ascii="Calibri" w:hAnsi="Calibri" w:cs="Calibri"/>
                <w:b/>
                <w:sz w:val="24"/>
                <w:szCs w:val="24"/>
              </w:rPr>
            </w:pPr>
            <w:r w:rsidRPr="003001AE">
              <w:rPr>
                <w:rFonts w:ascii="Calibri" w:hAnsi="Calibri" w:cs="Calibri"/>
                <w:b/>
                <w:sz w:val="24"/>
                <w:szCs w:val="24"/>
              </w:rPr>
              <w:t>COPY</w:t>
            </w:r>
          </w:p>
        </w:tc>
        <w:tc>
          <w:tcPr>
            <w:tcW w:w="6129" w:type="dxa"/>
            <w:tcBorders>
              <w:top w:val="single" w:sz="6" w:space="0" w:color="auto"/>
              <w:left w:val="single" w:sz="6" w:space="0" w:color="auto"/>
              <w:bottom w:val="single" w:sz="6" w:space="0" w:color="auto"/>
              <w:right w:val="single" w:sz="6" w:space="0" w:color="auto"/>
            </w:tcBorders>
            <w:vAlign w:val="center"/>
          </w:tcPr>
          <w:p w14:paraId="0A50E225" w14:textId="3D93BFF4" w:rsidR="005355C5" w:rsidRPr="003001AE" w:rsidRDefault="00384424" w:rsidP="005F0597">
            <w:pPr>
              <w:spacing w:before="60" w:after="60"/>
              <w:rPr>
                <w:rFonts w:ascii="Calibri" w:hAnsi="Calibri" w:cs="Calibri"/>
                <w:sz w:val="24"/>
                <w:szCs w:val="24"/>
              </w:rPr>
            </w:pPr>
            <w:r w:rsidRPr="003001AE">
              <w:rPr>
                <w:rFonts w:ascii="Calibri" w:hAnsi="Calibri" w:cs="Calibri"/>
                <w:sz w:val="24"/>
                <w:szCs w:val="24"/>
              </w:rPr>
              <w:t>1</w:t>
            </w:r>
            <w:r w:rsidRPr="003001AE">
              <w:rPr>
                <w:rFonts w:ascii="Calibri" w:hAnsi="Calibri" w:cs="Calibri"/>
                <w:sz w:val="24"/>
                <w:szCs w:val="24"/>
              </w:rPr>
              <w:tab/>
            </w:r>
            <w:r w:rsidRPr="003001AE">
              <w:rPr>
                <w:rFonts w:ascii="Calibri" w:hAnsi="Calibri" w:cs="Calibri"/>
                <w:sz w:val="24"/>
                <w:szCs w:val="24"/>
              </w:rPr>
              <w:tab/>
            </w:r>
          </w:p>
        </w:tc>
      </w:tr>
      <w:tr w:rsidR="005355C5" w:rsidRPr="003001AE" w14:paraId="6085CB3D" w14:textId="77777777">
        <w:trPr>
          <w:jc w:val="center"/>
        </w:trPr>
        <w:tc>
          <w:tcPr>
            <w:tcW w:w="3408" w:type="dxa"/>
            <w:tcBorders>
              <w:top w:val="single" w:sz="6" w:space="0" w:color="auto"/>
              <w:left w:val="single" w:sz="6" w:space="0" w:color="auto"/>
              <w:bottom w:val="single" w:sz="6" w:space="0" w:color="auto"/>
              <w:right w:val="single" w:sz="6" w:space="0" w:color="auto"/>
            </w:tcBorders>
          </w:tcPr>
          <w:p w14:paraId="1257B874" w14:textId="77777777" w:rsidR="005355C5" w:rsidRPr="003001AE" w:rsidRDefault="00C97447" w:rsidP="005F0597">
            <w:pPr>
              <w:spacing w:before="60" w:after="60"/>
              <w:rPr>
                <w:rFonts w:ascii="Calibri" w:hAnsi="Calibri" w:cs="Calibri"/>
                <w:b/>
                <w:sz w:val="24"/>
                <w:szCs w:val="24"/>
              </w:rPr>
            </w:pPr>
            <w:r w:rsidRPr="003001AE">
              <w:rPr>
                <w:rFonts w:ascii="Calibri" w:hAnsi="Calibri" w:cs="Calibri"/>
                <w:b/>
                <w:sz w:val="24"/>
                <w:szCs w:val="24"/>
              </w:rPr>
              <w:t>DISTRIBU</w:t>
            </w:r>
            <w:r w:rsidR="005355C5" w:rsidRPr="003001AE">
              <w:rPr>
                <w:rFonts w:ascii="Calibri" w:hAnsi="Calibri" w:cs="Calibri"/>
                <w:b/>
                <w:sz w:val="24"/>
                <w:szCs w:val="24"/>
              </w:rPr>
              <w:t>TION OF COPIES</w:t>
            </w:r>
          </w:p>
          <w:p w14:paraId="4A4BFE2D" w14:textId="77777777" w:rsidR="005355C5" w:rsidRPr="003001AE" w:rsidRDefault="005355C5" w:rsidP="005F0597">
            <w:pPr>
              <w:spacing w:before="60" w:after="60"/>
              <w:rPr>
                <w:rFonts w:ascii="Calibri" w:hAnsi="Calibri" w:cs="Calibri"/>
                <w:b/>
                <w:sz w:val="24"/>
                <w:szCs w:val="24"/>
              </w:rPr>
            </w:pPr>
          </w:p>
          <w:p w14:paraId="6062DB7D" w14:textId="77777777" w:rsidR="005355C5" w:rsidRPr="003001AE" w:rsidRDefault="005355C5" w:rsidP="005F0597">
            <w:pPr>
              <w:spacing w:before="60" w:after="60"/>
              <w:rPr>
                <w:rFonts w:ascii="Calibri" w:hAnsi="Calibri" w:cs="Calibri"/>
                <w:b/>
                <w:sz w:val="24"/>
                <w:szCs w:val="24"/>
              </w:rPr>
            </w:pPr>
          </w:p>
        </w:tc>
        <w:tc>
          <w:tcPr>
            <w:tcW w:w="6129" w:type="dxa"/>
            <w:tcBorders>
              <w:top w:val="single" w:sz="6" w:space="0" w:color="auto"/>
              <w:left w:val="single" w:sz="6" w:space="0" w:color="auto"/>
              <w:bottom w:val="single" w:sz="6" w:space="0" w:color="auto"/>
              <w:right w:val="single" w:sz="6" w:space="0" w:color="auto"/>
            </w:tcBorders>
          </w:tcPr>
          <w:p w14:paraId="4B8B2DC4" w14:textId="77777777" w:rsidR="00C97447" w:rsidRPr="003001AE" w:rsidRDefault="00C97447" w:rsidP="005F0597">
            <w:pPr>
              <w:spacing w:before="60" w:after="60"/>
              <w:rPr>
                <w:rFonts w:ascii="Calibri" w:hAnsi="Calibri" w:cs="Calibri"/>
                <w:sz w:val="24"/>
                <w:szCs w:val="24"/>
              </w:rPr>
            </w:pPr>
            <w:r w:rsidRPr="003001AE">
              <w:rPr>
                <w:rFonts w:ascii="Calibri" w:hAnsi="Calibri" w:cs="Calibri"/>
                <w:sz w:val="24"/>
                <w:szCs w:val="24"/>
              </w:rPr>
              <w:t>1.</w:t>
            </w:r>
            <w:r w:rsidR="003A2E93" w:rsidRPr="003001AE">
              <w:rPr>
                <w:rFonts w:ascii="Calibri" w:hAnsi="Calibri" w:cs="Calibri"/>
                <w:sz w:val="24"/>
                <w:szCs w:val="24"/>
              </w:rPr>
              <w:t xml:space="preserve"> Q Pulse</w:t>
            </w:r>
          </w:p>
          <w:p w14:paraId="35678C80" w14:textId="77777777" w:rsidR="00384424" w:rsidRPr="003001AE" w:rsidRDefault="00384424" w:rsidP="005F0597">
            <w:pPr>
              <w:spacing w:before="60" w:after="60"/>
              <w:rPr>
                <w:rFonts w:ascii="Calibri" w:hAnsi="Calibri" w:cs="Calibri"/>
                <w:sz w:val="24"/>
                <w:szCs w:val="24"/>
              </w:rPr>
            </w:pPr>
          </w:p>
        </w:tc>
      </w:tr>
    </w:tbl>
    <w:p w14:paraId="07D2BA9B" w14:textId="77777777" w:rsidR="005355C5" w:rsidRPr="003001AE" w:rsidRDefault="005355C5" w:rsidP="005355C5">
      <w:pPr>
        <w:pStyle w:val="Header"/>
        <w:tabs>
          <w:tab w:val="clear" w:pos="4320"/>
          <w:tab w:val="clear" w:pos="8640"/>
        </w:tabs>
        <w:rPr>
          <w:rFonts w:ascii="Calibri" w:hAnsi="Calibri" w:cs="Calibri"/>
          <w:sz w:val="24"/>
          <w:szCs w:val="24"/>
        </w:rPr>
      </w:pPr>
    </w:p>
    <w:p w14:paraId="3A4D7ED0" w14:textId="77777777" w:rsidR="005355C5" w:rsidRPr="003001AE" w:rsidRDefault="005355C5" w:rsidP="005355C5">
      <w:pPr>
        <w:jc w:val="center"/>
        <w:rPr>
          <w:rFonts w:ascii="Calibri" w:hAnsi="Calibri" w:cs="Calibri"/>
          <w:b/>
          <w:sz w:val="24"/>
          <w:szCs w:val="24"/>
        </w:rPr>
      </w:pPr>
    </w:p>
    <w:tbl>
      <w:tblPr>
        <w:tblW w:w="105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43"/>
        <w:gridCol w:w="5763"/>
        <w:gridCol w:w="3106"/>
      </w:tblGrid>
      <w:tr w:rsidR="008E70FD" w:rsidRPr="003001AE" w14:paraId="7E68E61C" w14:textId="77777777">
        <w:trPr>
          <w:cantSplit/>
          <w:jc w:val="center"/>
        </w:trPr>
        <w:tc>
          <w:tcPr>
            <w:tcW w:w="10512" w:type="dxa"/>
            <w:gridSpan w:val="3"/>
            <w:shd w:val="clear" w:color="auto" w:fill="E6E6E6"/>
          </w:tcPr>
          <w:p w14:paraId="4A06B55F" w14:textId="77777777" w:rsidR="008E70FD" w:rsidRPr="003001AE" w:rsidRDefault="00C170A0" w:rsidP="00665061">
            <w:pPr>
              <w:spacing w:before="120" w:after="120"/>
              <w:jc w:val="center"/>
              <w:rPr>
                <w:rFonts w:ascii="Calibri" w:hAnsi="Calibri" w:cs="Calibri"/>
                <w:b/>
                <w:sz w:val="24"/>
                <w:szCs w:val="24"/>
              </w:rPr>
            </w:pPr>
            <w:r w:rsidRPr="003001AE">
              <w:rPr>
                <w:rFonts w:ascii="Calibri" w:hAnsi="Calibri" w:cs="Calibri"/>
                <w:b/>
                <w:sz w:val="24"/>
                <w:szCs w:val="24"/>
              </w:rPr>
              <w:t>Changes from previous revision</w:t>
            </w:r>
          </w:p>
        </w:tc>
      </w:tr>
      <w:tr w:rsidR="00C170A0" w:rsidRPr="003001AE" w14:paraId="12DD7AC3" w14:textId="77777777" w:rsidTr="00C170A0">
        <w:trPr>
          <w:trHeight w:val="539"/>
          <w:jc w:val="center"/>
        </w:trPr>
        <w:tc>
          <w:tcPr>
            <w:tcW w:w="1643" w:type="dxa"/>
          </w:tcPr>
          <w:p w14:paraId="1950AFE5" w14:textId="77777777" w:rsidR="00C170A0" w:rsidRPr="003001AE" w:rsidRDefault="00C170A0" w:rsidP="00C170A0">
            <w:pPr>
              <w:spacing w:before="40" w:after="40"/>
              <w:jc w:val="center"/>
              <w:rPr>
                <w:rFonts w:ascii="Calibri" w:hAnsi="Calibri" w:cs="Calibri"/>
                <w:b/>
                <w:sz w:val="24"/>
                <w:szCs w:val="24"/>
              </w:rPr>
            </w:pPr>
            <w:r w:rsidRPr="003001AE">
              <w:rPr>
                <w:rFonts w:ascii="Calibri" w:hAnsi="Calibri" w:cs="Calibri"/>
                <w:b/>
                <w:sz w:val="24"/>
                <w:szCs w:val="24"/>
              </w:rPr>
              <w:t>Review date</w:t>
            </w:r>
          </w:p>
        </w:tc>
        <w:tc>
          <w:tcPr>
            <w:tcW w:w="5763" w:type="dxa"/>
          </w:tcPr>
          <w:p w14:paraId="47789113" w14:textId="77777777" w:rsidR="00C170A0" w:rsidRPr="003001AE" w:rsidRDefault="00C170A0" w:rsidP="00C170A0">
            <w:pPr>
              <w:spacing w:before="40" w:after="40"/>
              <w:jc w:val="center"/>
              <w:rPr>
                <w:rFonts w:ascii="Calibri" w:hAnsi="Calibri" w:cs="Calibri"/>
                <w:b/>
                <w:sz w:val="24"/>
                <w:szCs w:val="24"/>
              </w:rPr>
            </w:pPr>
            <w:r w:rsidRPr="003001AE">
              <w:rPr>
                <w:rFonts w:ascii="Calibri" w:hAnsi="Calibri" w:cs="Calibri"/>
                <w:b/>
                <w:sz w:val="24"/>
                <w:szCs w:val="24"/>
              </w:rPr>
              <w:t>Action Taken</w:t>
            </w:r>
          </w:p>
        </w:tc>
        <w:tc>
          <w:tcPr>
            <w:tcW w:w="3106" w:type="dxa"/>
          </w:tcPr>
          <w:p w14:paraId="7762582C" w14:textId="77777777" w:rsidR="00C170A0" w:rsidRPr="003001AE" w:rsidRDefault="00C170A0" w:rsidP="00C170A0">
            <w:pPr>
              <w:spacing w:before="40" w:after="40"/>
              <w:jc w:val="center"/>
              <w:rPr>
                <w:rFonts w:ascii="Calibri" w:hAnsi="Calibri" w:cs="Calibri"/>
                <w:b/>
                <w:sz w:val="24"/>
                <w:szCs w:val="24"/>
              </w:rPr>
            </w:pPr>
            <w:r w:rsidRPr="003001AE">
              <w:rPr>
                <w:rFonts w:ascii="Calibri" w:hAnsi="Calibri" w:cs="Calibri"/>
                <w:b/>
                <w:sz w:val="24"/>
                <w:szCs w:val="24"/>
              </w:rPr>
              <w:t>Reviewed by</w:t>
            </w:r>
          </w:p>
        </w:tc>
      </w:tr>
      <w:tr w:rsidR="00C170A0" w:rsidRPr="003001AE" w14:paraId="65D60A8E" w14:textId="77777777" w:rsidTr="00C170A0">
        <w:trPr>
          <w:trHeight w:val="586"/>
          <w:jc w:val="center"/>
        </w:trPr>
        <w:tc>
          <w:tcPr>
            <w:tcW w:w="1643" w:type="dxa"/>
          </w:tcPr>
          <w:p w14:paraId="55BB382C" w14:textId="77777777" w:rsidR="00C170A0" w:rsidRPr="003001AE" w:rsidRDefault="00C170A0" w:rsidP="00D555C1">
            <w:pPr>
              <w:spacing w:before="40" w:after="40"/>
              <w:rPr>
                <w:rFonts w:ascii="Calibri" w:hAnsi="Calibri" w:cs="Calibri"/>
                <w:sz w:val="16"/>
                <w:szCs w:val="16"/>
              </w:rPr>
            </w:pPr>
          </w:p>
        </w:tc>
        <w:tc>
          <w:tcPr>
            <w:tcW w:w="5763" w:type="dxa"/>
          </w:tcPr>
          <w:p w14:paraId="0A66C5B5" w14:textId="77777777" w:rsidR="00C170A0" w:rsidRPr="003001AE" w:rsidRDefault="00C170A0" w:rsidP="000F3EDC">
            <w:pPr>
              <w:spacing w:before="40" w:after="40"/>
              <w:rPr>
                <w:rFonts w:ascii="Calibri" w:hAnsi="Calibri" w:cs="Calibri"/>
                <w:sz w:val="16"/>
                <w:szCs w:val="16"/>
              </w:rPr>
            </w:pPr>
          </w:p>
        </w:tc>
        <w:tc>
          <w:tcPr>
            <w:tcW w:w="3106" w:type="dxa"/>
          </w:tcPr>
          <w:p w14:paraId="23BB5C70" w14:textId="77777777" w:rsidR="00C170A0" w:rsidRPr="003001AE" w:rsidRDefault="00C170A0" w:rsidP="00665061">
            <w:pPr>
              <w:spacing w:before="40" w:after="40"/>
              <w:rPr>
                <w:rFonts w:ascii="Calibri" w:hAnsi="Calibri" w:cs="Calibri"/>
                <w:sz w:val="16"/>
                <w:szCs w:val="16"/>
              </w:rPr>
            </w:pPr>
          </w:p>
        </w:tc>
      </w:tr>
      <w:tr w:rsidR="00C170A0" w:rsidRPr="003001AE" w14:paraId="78C4B3A9" w14:textId="77777777" w:rsidTr="00D05052">
        <w:trPr>
          <w:jc w:val="center"/>
        </w:trPr>
        <w:tc>
          <w:tcPr>
            <w:tcW w:w="10512" w:type="dxa"/>
            <w:gridSpan w:val="3"/>
          </w:tcPr>
          <w:p w14:paraId="5F5FC991" w14:textId="77777777" w:rsidR="00C170A0" w:rsidRPr="003001AE" w:rsidRDefault="00C170A0" w:rsidP="00C170A0">
            <w:pPr>
              <w:spacing w:before="40" w:after="40"/>
              <w:jc w:val="center"/>
              <w:rPr>
                <w:rFonts w:ascii="Calibri" w:hAnsi="Calibri" w:cs="Calibri"/>
                <w:b/>
                <w:bCs/>
                <w:sz w:val="24"/>
                <w:szCs w:val="24"/>
              </w:rPr>
            </w:pPr>
            <w:r w:rsidRPr="003001AE">
              <w:rPr>
                <w:rFonts w:ascii="Calibri" w:hAnsi="Calibri" w:cs="Calibri"/>
                <w:b/>
                <w:bCs/>
                <w:sz w:val="24"/>
                <w:szCs w:val="24"/>
              </w:rPr>
              <w:t>For previous revision details refer to Q Pulse</w:t>
            </w:r>
          </w:p>
        </w:tc>
      </w:tr>
    </w:tbl>
    <w:p w14:paraId="2D2D617E" w14:textId="77777777" w:rsidR="006733F0" w:rsidRPr="003001AE" w:rsidRDefault="00665061">
      <w:pPr>
        <w:jc w:val="both"/>
        <w:rPr>
          <w:rFonts w:ascii="Calibri" w:hAnsi="Calibri" w:cs="Calibri"/>
          <w:b/>
          <w:sz w:val="24"/>
          <w:szCs w:val="24"/>
        </w:rPr>
      </w:pPr>
      <w:r w:rsidRPr="003001AE">
        <w:rPr>
          <w:rFonts w:ascii="Calibri" w:hAnsi="Calibri" w:cs="Calibri"/>
          <w:b/>
          <w:sz w:val="24"/>
          <w:szCs w:val="24"/>
        </w:rPr>
        <w:br w:type="page"/>
      </w:r>
    </w:p>
    <w:p w14:paraId="4101E56E" w14:textId="77777777" w:rsidR="00564DC3" w:rsidRPr="003001AE" w:rsidRDefault="00564DC3">
      <w:pPr>
        <w:jc w:val="both"/>
        <w:rPr>
          <w:rFonts w:ascii="Calibri" w:hAnsi="Calibri" w:cs="Calibri"/>
          <w:b/>
          <w:sz w:val="24"/>
          <w:szCs w:val="24"/>
        </w:rPr>
      </w:pPr>
    </w:p>
    <w:p w14:paraId="00CB91D2" w14:textId="77777777" w:rsidR="00564DC3" w:rsidRPr="003001AE" w:rsidRDefault="00564DC3">
      <w:pPr>
        <w:jc w:val="both"/>
        <w:rPr>
          <w:rFonts w:ascii="Calibri" w:hAnsi="Calibri" w:cs="Calibri"/>
          <w:b/>
          <w:sz w:val="24"/>
          <w:szCs w:val="24"/>
        </w:rPr>
      </w:pPr>
    </w:p>
    <w:sdt>
      <w:sdtPr>
        <w:rPr>
          <w:rFonts w:ascii="Calibri" w:eastAsia="Times New Roman" w:hAnsi="Calibri" w:cs="Calibri"/>
          <w:b w:val="0"/>
          <w:bCs/>
          <w:color w:val="auto"/>
          <w:sz w:val="20"/>
          <w:szCs w:val="20"/>
          <w:lang w:val="en-GB" w:eastAsia="en-US"/>
        </w:rPr>
        <w:id w:val="2041014691"/>
        <w:docPartObj>
          <w:docPartGallery w:val="Table of Contents"/>
          <w:docPartUnique/>
        </w:docPartObj>
      </w:sdtPr>
      <w:sdtEndPr>
        <w:rPr>
          <w:bCs w:val="0"/>
          <w:noProof/>
        </w:rPr>
      </w:sdtEndPr>
      <w:sdtContent>
        <w:p w14:paraId="1CA5C523" w14:textId="77777777" w:rsidR="00F05798" w:rsidRPr="003001AE" w:rsidRDefault="00F05798" w:rsidP="003001AE">
          <w:pPr>
            <w:pStyle w:val="TOCHeading"/>
            <w:rPr>
              <w:rFonts w:ascii="Calibri" w:hAnsi="Calibri" w:cs="Calibri"/>
            </w:rPr>
          </w:pPr>
          <w:r w:rsidRPr="003001AE">
            <w:rPr>
              <w:rFonts w:ascii="Calibri" w:hAnsi="Calibri" w:cs="Calibri"/>
            </w:rPr>
            <w:t>CONTENTS</w:t>
          </w:r>
        </w:p>
        <w:p w14:paraId="5F530670" w14:textId="045046F9" w:rsidR="003001AE" w:rsidRPr="003001AE" w:rsidRDefault="00A843C9">
          <w:pPr>
            <w:pStyle w:val="TOC1"/>
            <w:tabs>
              <w:tab w:val="left" w:pos="400"/>
              <w:tab w:val="right" w:leader="dot" w:pos="9016"/>
            </w:tabs>
            <w:rPr>
              <w:rFonts w:ascii="Calibri" w:eastAsiaTheme="minorEastAsia" w:hAnsi="Calibri" w:cs="Calibri"/>
              <w:b w:val="0"/>
              <w:bCs w:val="0"/>
              <w:caps w:val="0"/>
              <w:noProof/>
              <w:kern w:val="2"/>
              <w:szCs w:val="24"/>
              <w:lang w:eastAsia="en-GB"/>
              <w14:ligatures w14:val="standardContextual"/>
            </w:rPr>
          </w:pPr>
          <w:r w:rsidRPr="003001AE">
            <w:rPr>
              <w:rFonts w:ascii="Calibri" w:hAnsi="Calibri" w:cs="Calibri"/>
              <w:b w:val="0"/>
              <w:bCs w:val="0"/>
              <w:caps w:val="0"/>
            </w:rPr>
            <w:fldChar w:fldCharType="begin"/>
          </w:r>
          <w:r w:rsidRPr="003001AE">
            <w:rPr>
              <w:rFonts w:ascii="Calibri" w:hAnsi="Calibri" w:cs="Calibri"/>
              <w:b w:val="0"/>
              <w:bCs w:val="0"/>
              <w:caps w:val="0"/>
            </w:rPr>
            <w:instrText xml:space="preserve"> TOC \o "1-4" \h \z \u </w:instrText>
          </w:r>
          <w:r w:rsidRPr="003001AE">
            <w:rPr>
              <w:rFonts w:ascii="Calibri" w:hAnsi="Calibri" w:cs="Calibri"/>
              <w:b w:val="0"/>
              <w:bCs w:val="0"/>
              <w:caps w:val="0"/>
            </w:rPr>
            <w:fldChar w:fldCharType="separate"/>
          </w:r>
          <w:hyperlink w:anchor="_Toc215233472" w:history="1">
            <w:r w:rsidR="003001AE" w:rsidRPr="003001AE">
              <w:rPr>
                <w:rStyle w:val="Hyperlink"/>
                <w:rFonts w:ascii="Calibri" w:hAnsi="Calibri" w:cs="Calibri"/>
                <w:noProof/>
              </w:rPr>
              <w:t>2</w:t>
            </w:r>
            <w:r w:rsidR="003001AE" w:rsidRPr="003001AE">
              <w:rPr>
                <w:rFonts w:ascii="Calibri" w:eastAsiaTheme="minorEastAsia" w:hAnsi="Calibri" w:cs="Calibri"/>
                <w:b w:val="0"/>
                <w:bCs w:val="0"/>
                <w:caps w:val="0"/>
                <w:noProof/>
                <w:kern w:val="2"/>
                <w:szCs w:val="24"/>
                <w:lang w:eastAsia="en-GB"/>
                <w14:ligatures w14:val="standardContextual"/>
              </w:rPr>
              <w:tab/>
            </w:r>
            <w:r w:rsidR="003001AE" w:rsidRPr="003001AE">
              <w:rPr>
                <w:rStyle w:val="Hyperlink"/>
                <w:rFonts w:ascii="Calibri" w:hAnsi="Calibri" w:cs="Calibri"/>
                <w:noProof/>
              </w:rPr>
              <w:t>Scope</w:t>
            </w:r>
            <w:r w:rsidR="003001AE" w:rsidRPr="003001AE">
              <w:rPr>
                <w:rFonts w:ascii="Calibri" w:hAnsi="Calibri" w:cs="Calibri"/>
                <w:noProof/>
                <w:webHidden/>
              </w:rPr>
              <w:tab/>
            </w:r>
            <w:r w:rsidR="003001AE" w:rsidRPr="003001AE">
              <w:rPr>
                <w:rFonts w:ascii="Calibri" w:hAnsi="Calibri" w:cs="Calibri"/>
                <w:noProof/>
                <w:webHidden/>
              </w:rPr>
              <w:fldChar w:fldCharType="begin"/>
            </w:r>
            <w:r w:rsidR="003001AE" w:rsidRPr="003001AE">
              <w:rPr>
                <w:rFonts w:ascii="Calibri" w:hAnsi="Calibri" w:cs="Calibri"/>
                <w:noProof/>
                <w:webHidden/>
              </w:rPr>
              <w:instrText xml:space="preserve"> PAGEREF _Toc215233472 \h </w:instrText>
            </w:r>
            <w:r w:rsidR="003001AE" w:rsidRPr="003001AE">
              <w:rPr>
                <w:rFonts w:ascii="Calibri" w:hAnsi="Calibri" w:cs="Calibri"/>
                <w:noProof/>
                <w:webHidden/>
              </w:rPr>
            </w:r>
            <w:r w:rsidR="003001AE" w:rsidRPr="003001AE">
              <w:rPr>
                <w:rFonts w:ascii="Calibri" w:hAnsi="Calibri" w:cs="Calibri"/>
                <w:noProof/>
                <w:webHidden/>
              </w:rPr>
              <w:fldChar w:fldCharType="separate"/>
            </w:r>
            <w:r w:rsidR="00C36D1C">
              <w:rPr>
                <w:rFonts w:ascii="Calibri" w:hAnsi="Calibri" w:cs="Calibri"/>
                <w:noProof/>
                <w:webHidden/>
              </w:rPr>
              <w:t>4</w:t>
            </w:r>
            <w:r w:rsidR="003001AE" w:rsidRPr="003001AE">
              <w:rPr>
                <w:rFonts w:ascii="Calibri" w:hAnsi="Calibri" w:cs="Calibri"/>
                <w:noProof/>
                <w:webHidden/>
              </w:rPr>
              <w:fldChar w:fldCharType="end"/>
            </w:r>
          </w:hyperlink>
        </w:p>
        <w:p w14:paraId="0F2AE117" w14:textId="4B75C31C" w:rsidR="003001AE" w:rsidRPr="003001AE" w:rsidRDefault="003001AE">
          <w:pPr>
            <w:pStyle w:val="TOC1"/>
            <w:tabs>
              <w:tab w:val="left" w:pos="400"/>
              <w:tab w:val="right" w:leader="dot" w:pos="9016"/>
            </w:tabs>
            <w:rPr>
              <w:rFonts w:ascii="Calibri" w:eastAsiaTheme="minorEastAsia" w:hAnsi="Calibri" w:cs="Calibri"/>
              <w:b w:val="0"/>
              <w:bCs w:val="0"/>
              <w:caps w:val="0"/>
              <w:noProof/>
              <w:kern w:val="2"/>
              <w:szCs w:val="24"/>
              <w:lang w:eastAsia="en-GB"/>
              <w14:ligatures w14:val="standardContextual"/>
            </w:rPr>
          </w:pPr>
          <w:hyperlink w:anchor="_Toc215233473" w:history="1">
            <w:r w:rsidRPr="003001AE">
              <w:rPr>
                <w:rStyle w:val="Hyperlink"/>
                <w:rFonts w:ascii="Calibri" w:hAnsi="Calibri" w:cs="Calibri"/>
                <w:noProof/>
              </w:rPr>
              <w:t>3</w:t>
            </w:r>
            <w:r w:rsidRPr="003001AE">
              <w:rPr>
                <w:rFonts w:ascii="Calibri" w:eastAsiaTheme="minorEastAsia" w:hAnsi="Calibri" w:cs="Calibri"/>
                <w:b w:val="0"/>
                <w:bCs w:val="0"/>
                <w:caps w:val="0"/>
                <w:noProof/>
                <w:kern w:val="2"/>
                <w:szCs w:val="24"/>
                <w:lang w:eastAsia="en-GB"/>
                <w14:ligatures w14:val="standardContextual"/>
              </w:rPr>
              <w:tab/>
            </w:r>
            <w:r w:rsidRPr="003001AE">
              <w:rPr>
                <w:rStyle w:val="Hyperlink"/>
                <w:rFonts w:ascii="Calibri" w:hAnsi="Calibri" w:cs="Calibri"/>
                <w:noProof/>
              </w:rPr>
              <w:t>Purpose – Service Background</w:t>
            </w:r>
            <w:r w:rsidRPr="003001AE">
              <w:rPr>
                <w:rFonts w:ascii="Calibri" w:hAnsi="Calibri" w:cs="Calibri"/>
                <w:noProof/>
                <w:webHidden/>
              </w:rPr>
              <w:tab/>
            </w:r>
            <w:r w:rsidRPr="003001AE">
              <w:rPr>
                <w:rFonts w:ascii="Calibri" w:hAnsi="Calibri" w:cs="Calibri"/>
                <w:noProof/>
                <w:webHidden/>
              </w:rPr>
              <w:fldChar w:fldCharType="begin"/>
            </w:r>
            <w:r w:rsidRPr="003001AE">
              <w:rPr>
                <w:rFonts w:ascii="Calibri" w:hAnsi="Calibri" w:cs="Calibri"/>
                <w:noProof/>
                <w:webHidden/>
              </w:rPr>
              <w:instrText xml:space="preserve"> PAGEREF _Toc215233473 \h </w:instrText>
            </w:r>
            <w:r w:rsidRPr="003001AE">
              <w:rPr>
                <w:rFonts w:ascii="Calibri" w:hAnsi="Calibri" w:cs="Calibri"/>
                <w:noProof/>
                <w:webHidden/>
              </w:rPr>
            </w:r>
            <w:r w:rsidRPr="003001AE">
              <w:rPr>
                <w:rFonts w:ascii="Calibri" w:hAnsi="Calibri" w:cs="Calibri"/>
                <w:noProof/>
                <w:webHidden/>
              </w:rPr>
              <w:fldChar w:fldCharType="separate"/>
            </w:r>
            <w:r w:rsidR="00C36D1C">
              <w:rPr>
                <w:rFonts w:ascii="Calibri" w:hAnsi="Calibri" w:cs="Calibri"/>
                <w:noProof/>
                <w:webHidden/>
              </w:rPr>
              <w:t>4</w:t>
            </w:r>
            <w:r w:rsidRPr="003001AE">
              <w:rPr>
                <w:rFonts w:ascii="Calibri" w:hAnsi="Calibri" w:cs="Calibri"/>
                <w:noProof/>
                <w:webHidden/>
              </w:rPr>
              <w:fldChar w:fldCharType="end"/>
            </w:r>
          </w:hyperlink>
        </w:p>
        <w:p w14:paraId="7B09E021" w14:textId="376A03CD" w:rsidR="003001AE" w:rsidRPr="003001AE" w:rsidRDefault="003001AE">
          <w:pPr>
            <w:pStyle w:val="TOC1"/>
            <w:tabs>
              <w:tab w:val="left" w:pos="400"/>
              <w:tab w:val="right" w:leader="dot" w:pos="9016"/>
            </w:tabs>
            <w:rPr>
              <w:rFonts w:ascii="Calibri" w:eastAsiaTheme="minorEastAsia" w:hAnsi="Calibri" w:cs="Calibri"/>
              <w:b w:val="0"/>
              <w:bCs w:val="0"/>
              <w:caps w:val="0"/>
              <w:noProof/>
              <w:kern w:val="2"/>
              <w:szCs w:val="24"/>
              <w:lang w:eastAsia="en-GB"/>
              <w14:ligatures w14:val="standardContextual"/>
            </w:rPr>
          </w:pPr>
          <w:hyperlink w:anchor="_Toc215233474" w:history="1">
            <w:r w:rsidRPr="003001AE">
              <w:rPr>
                <w:rStyle w:val="Hyperlink"/>
                <w:rFonts w:ascii="Calibri" w:hAnsi="Calibri" w:cs="Calibri"/>
                <w:noProof/>
              </w:rPr>
              <w:t>4</w:t>
            </w:r>
            <w:r w:rsidRPr="003001AE">
              <w:rPr>
                <w:rFonts w:ascii="Calibri" w:eastAsiaTheme="minorEastAsia" w:hAnsi="Calibri" w:cs="Calibri"/>
                <w:b w:val="0"/>
                <w:bCs w:val="0"/>
                <w:caps w:val="0"/>
                <w:noProof/>
                <w:kern w:val="2"/>
                <w:szCs w:val="24"/>
                <w:lang w:eastAsia="en-GB"/>
                <w14:ligatures w14:val="standardContextual"/>
              </w:rPr>
              <w:tab/>
            </w:r>
            <w:r w:rsidRPr="003001AE">
              <w:rPr>
                <w:rStyle w:val="Hyperlink"/>
                <w:rFonts w:ascii="Calibri" w:hAnsi="Calibri" w:cs="Calibri"/>
                <w:noProof/>
              </w:rPr>
              <w:t>Terms And Definitions</w:t>
            </w:r>
            <w:r w:rsidRPr="003001AE">
              <w:rPr>
                <w:rFonts w:ascii="Calibri" w:hAnsi="Calibri" w:cs="Calibri"/>
                <w:noProof/>
                <w:webHidden/>
              </w:rPr>
              <w:tab/>
            </w:r>
            <w:r w:rsidRPr="003001AE">
              <w:rPr>
                <w:rFonts w:ascii="Calibri" w:hAnsi="Calibri" w:cs="Calibri"/>
                <w:noProof/>
                <w:webHidden/>
              </w:rPr>
              <w:fldChar w:fldCharType="begin"/>
            </w:r>
            <w:r w:rsidRPr="003001AE">
              <w:rPr>
                <w:rFonts w:ascii="Calibri" w:hAnsi="Calibri" w:cs="Calibri"/>
                <w:noProof/>
                <w:webHidden/>
              </w:rPr>
              <w:instrText xml:space="preserve"> PAGEREF _Toc215233474 \h </w:instrText>
            </w:r>
            <w:r w:rsidRPr="003001AE">
              <w:rPr>
                <w:rFonts w:ascii="Calibri" w:hAnsi="Calibri" w:cs="Calibri"/>
                <w:noProof/>
                <w:webHidden/>
              </w:rPr>
            </w:r>
            <w:r w:rsidRPr="003001AE">
              <w:rPr>
                <w:rFonts w:ascii="Calibri" w:hAnsi="Calibri" w:cs="Calibri"/>
                <w:noProof/>
                <w:webHidden/>
              </w:rPr>
              <w:fldChar w:fldCharType="separate"/>
            </w:r>
            <w:r w:rsidR="00C36D1C">
              <w:rPr>
                <w:rFonts w:ascii="Calibri" w:hAnsi="Calibri" w:cs="Calibri"/>
                <w:noProof/>
                <w:webHidden/>
              </w:rPr>
              <w:t>5</w:t>
            </w:r>
            <w:r w:rsidRPr="003001AE">
              <w:rPr>
                <w:rFonts w:ascii="Calibri" w:hAnsi="Calibri" w:cs="Calibri"/>
                <w:noProof/>
                <w:webHidden/>
              </w:rPr>
              <w:fldChar w:fldCharType="end"/>
            </w:r>
          </w:hyperlink>
        </w:p>
        <w:p w14:paraId="44E85BB5" w14:textId="766FE0B0" w:rsidR="003001AE" w:rsidRPr="003001AE" w:rsidRDefault="003001AE">
          <w:pPr>
            <w:pStyle w:val="TOC1"/>
            <w:tabs>
              <w:tab w:val="left" w:pos="400"/>
              <w:tab w:val="right" w:leader="dot" w:pos="9016"/>
            </w:tabs>
            <w:rPr>
              <w:rFonts w:ascii="Calibri" w:eastAsiaTheme="minorEastAsia" w:hAnsi="Calibri" w:cs="Calibri"/>
              <w:b w:val="0"/>
              <w:bCs w:val="0"/>
              <w:caps w:val="0"/>
              <w:noProof/>
              <w:kern w:val="2"/>
              <w:szCs w:val="24"/>
              <w:lang w:eastAsia="en-GB"/>
              <w14:ligatures w14:val="standardContextual"/>
            </w:rPr>
          </w:pPr>
          <w:hyperlink w:anchor="_Toc215233475" w:history="1">
            <w:r w:rsidRPr="003001AE">
              <w:rPr>
                <w:rStyle w:val="Hyperlink"/>
                <w:rFonts w:ascii="Calibri" w:hAnsi="Calibri" w:cs="Calibri"/>
                <w:noProof/>
              </w:rPr>
              <w:t>5</w:t>
            </w:r>
            <w:r w:rsidRPr="003001AE">
              <w:rPr>
                <w:rFonts w:ascii="Calibri" w:eastAsiaTheme="minorEastAsia" w:hAnsi="Calibri" w:cs="Calibri"/>
                <w:b w:val="0"/>
                <w:bCs w:val="0"/>
                <w:caps w:val="0"/>
                <w:noProof/>
                <w:kern w:val="2"/>
                <w:szCs w:val="24"/>
                <w:lang w:eastAsia="en-GB"/>
                <w14:ligatures w14:val="standardContextual"/>
              </w:rPr>
              <w:tab/>
            </w:r>
            <w:r w:rsidRPr="003001AE">
              <w:rPr>
                <w:rStyle w:val="Hyperlink"/>
                <w:rFonts w:ascii="Calibri" w:hAnsi="Calibri" w:cs="Calibri"/>
                <w:noProof/>
              </w:rPr>
              <w:t>Responsibility</w:t>
            </w:r>
            <w:r w:rsidRPr="003001AE">
              <w:rPr>
                <w:rFonts w:ascii="Calibri" w:hAnsi="Calibri" w:cs="Calibri"/>
                <w:noProof/>
                <w:webHidden/>
              </w:rPr>
              <w:tab/>
            </w:r>
            <w:r w:rsidRPr="003001AE">
              <w:rPr>
                <w:rFonts w:ascii="Calibri" w:hAnsi="Calibri" w:cs="Calibri"/>
                <w:noProof/>
                <w:webHidden/>
              </w:rPr>
              <w:fldChar w:fldCharType="begin"/>
            </w:r>
            <w:r w:rsidRPr="003001AE">
              <w:rPr>
                <w:rFonts w:ascii="Calibri" w:hAnsi="Calibri" w:cs="Calibri"/>
                <w:noProof/>
                <w:webHidden/>
              </w:rPr>
              <w:instrText xml:space="preserve"> PAGEREF _Toc215233475 \h </w:instrText>
            </w:r>
            <w:r w:rsidRPr="003001AE">
              <w:rPr>
                <w:rFonts w:ascii="Calibri" w:hAnsi="Calibri" w:cs="Calibri"/>
                <w:noProof/>
                <w:webHidden/>
              </w:rPr>
            </w:r>
            <w:r w:rsidRPr="003001AE">
              <w:rPr>
                <w:rFonts w:ascii="Calibri" w:hAnsi="Calibri" w:cs="Calibri"/>
                <w:noProof/>
                <w:webHidden/>
              </w:rPr>
              <w:fldChar w:fldCharType="separate"/>
            </w:r>
            <w:r w:rsidR="00C36D1C">
              <w:rPr>
                <w:rFonts w:ascii="Calibri" w:hAnsi="Calibri" w:cs="Calibri"/>
                <w:noProof/>
                <w:webHidden/>
              </w:rPr>
              <w:t>5</w:t>
            </w:r>
            <w:r w:rsidRPr="003001AE">
              <w:rPr>
                <w:rFonts w:ascii="Calibri" w:hAnsi="Calibri" w:cs="Calibri"/>
                <w:noProof/>
                <w:webHidden/>
              </w:rPr>
              <w:fldChar w:fldCharType="end"/>
            </w:r>
          </w:hyperlink>
        </w:p>
        <w:p w14:paraId="21130333" w14:textId="20B39953" w:rsidR="003001AE" w:rsidRPr="003001AE" w:rsidRDefault="003001AE">
          <w:pPr>
            <w:pStyle w:val="TOC1"/>
            <w:tabs>
              <w:tab w:val="left" w:pos="400"/>
              <w:tab w:val="right" w:leader="dot" w:pos="9016"/>
            </w:tabs>
            <w:rPr>
              <w:rFonts w:ascii="Calibri" w:eastAsiaTheme="minorEastAsia" w:hAnsi="Calibri" w:cs="Calibri"/>
              <w:b w:val="0"/>
              <w:bCs w:val="0"/>
              <w:caps w:val="0"/>
              <w:noProof/>
              <w:kern w:val="2"/>
              <w:szCs w:val="24"/>
              <w:lang w:eastAsia="en-GB"/>
              <w14:ligatures w14:val="standardContextual"/>
            </w:rPr>
          </w:pPr>
          <w:hyperlink w:anchor="_Toc215233476" w:history="1">
            <w:r w:rsidRPr="003001AE">
              <w:rPr>
                <w:rStyle w:val="Hyperlink"/>
                <w:rFonts w:ascii="Calibri" w:hAnsi="Calibri" w:cs="Calibri"/>
                <w:noProof/>
              </w:rPr>
              <w:t>6</w:t>
            </w:r>
            <w:r w:rsidRPr="003001AE">
              <w:rPr>
                <w:rFonts w:ascii="Calibri" w:eastAsiaTheme="minorEastAsia" w:hAnsi="Calibri" w:cs="Calibri"/>
                <w:b w:val="0"/>
                <w:bCs w:val="0"/>
                <w:caps w:val="0"/>
                <w:noProof/>
                <w:kern w:val="2"/>
                <w:szCs w:val="24"/>
                <w:lang w:eastAsia="en-GB"/>
                <w14:ligatures w14:val="standardContextual"/>
              </w:rPr>
              <w:tab/>
            </w:r>
            <w:r w:rsidRPr="003001AE">
              <w:rPr>
                <w:rStyle w:val="Hyperlink"/>
                <w:rFonts w:ascii="Calibri" w:hAnsi="Calibri" w:cs="Calibri"/>
                <w:noProof/>
              </w:rPr>
              <w:t>related documents</w:t>
            </w:r>
            <w:r w:rsidRPr="003001AE">
              <w:rPr>
                <w:rFonts w:ascii="Calibri" w:hAnsi="Calibri" w:cs="Calibri"/>
                <w:noProof/>
                <w:webHidden/>
              </w:rPr>
              <w:tab/>
            </w:r>
            <w:r w:rsidRPr="003001AE">
              <w:rPr>
                <w:rFonts w:ascii="Calibri" w:hAnsi="Calibri" w:cs="Calibri"/>
                <w:noProof/>
                <w:webHidden/>
              </w:rPr>
              <w:fldChar w:fldCharType="begin"/>
            </w:r>
            <w:r w:rsidRPr="003001AE">
              <w:rPr>
                <w:rFonts w:ascii="Calibri" w:hAnsi="Calibri" w:cs="Calibri"/>
                <w:noProof/>
                <w:webHidden/>
              </w:rPr>
              <w:instrText xml:space="preserve"> PAGEREF _Toc215233476 \h </w:instrText>
            </w:r>
            <w:r w:rsidRPr="003001AE">
              <w:rPr>
                <w:rFonts w:ascii="Calibri" w:hAnsi="Calibri" w:cs="Calibri"/>
                <w:noProof/>
                <w:webHidden/>
              </w:rPr>
            </w:r>
            <w:r w:rsidRPr="003001AE">
              <w:rPr>
                <w:rFonts w:ascii="Calibri" w:hAnsi="Calibri" w:cs="Calibri"/>
                <w:noProof/>
                <w:webHidden/>
              </w:rPr>
              <w:fldChar w:fldCharType="separate"/>
            </w:r>
            <w:r w:rsidR="00C36D1C">
              <w:rPr>
                <w:rFonts w:ascii="Calibri" w:hAnsi="Calibri" w:cs="Calibri"/>
                <w:noProof/>
                <w:webHidden/>
              </w:rPr>
              <w:t>5</w:t>
            </w:r>
            <w:r w:rsidRPr="003001AE">
              <w:rPr>
                <w:rFonts w:ascii="Calibri" w:hAnsi="Calibri" w:cs="Calibri"/>
                <w:noProof/>
                <w:webHidden/>
              </w:rPr>
              <w:fldChar w:fldCharType="end"/>
            </w:r>
          </w:hyperlink>
        </w:p>
        <w:p w14:paraId="716E8A33" w14:textId="6880FCC0" w:rsidR="003001AE" w:rsidRPr="003001AE" w:rsidRDefault="003001AE">
          <w:pPr>
            <w:pStyle w:val="TOC1"/>
            <w:tabs>
              <w:tab w:val="left" w:pos="400"/>
              <w:tab w:val="right" w:leader="dot" w:pos="9016"/>
            </w:tabs>
            <w:rPr>
              <w:rFonts w:ascii="Calibri" w:eastAsiaTheme="minorEastAsia" w:hAnsi="Calibri" w:cs="Calibri"/>
              <w:b w:val="0"/>
              <w:bCs w:val="0"/>
              <w:caps w:val="0"/>
              <w:noProof/>
              <w:kern w:val="2"/>
              <w:szCs w:val="24"/>
              <w:lang w:eastAsia="en-GB"/>
              <w14:ligatures w14:val="standardContextual"/>
            </w:rPr>
          </w:pPr>
          <w:hyperlink w:anchor="_Toc215233477" w:history="1">
            <w:r w:rsidRPr="003001AE">
              <w:rPr>
                <w:rStyle w:val="Hyperlink"/>
                <w:rFonts w:ascii="Calibri" w:hAnsi="Calibri" w:cs="Calibri"/>
                <w:noProof/>
              </w:rPr>
              <w:t>7</w:t>
            </w:r>
            <w:r w:rsidRPr="003001AE">
              <w:rPr>
                <w:rFonts w:ascii="Calibri" w:eastAsiaTheme="minorEastAsia" w:hAnsi="Calibri" w:cs="Calibri"/>
                <w:b w:val="0"/>
                <w:bCs w:val="0"/>
                <w:caps w:val="0"/>
                <w:noProof/>
                <w:kern w:val="2"/>
                <w:szCs w:val="24"/>
                <w:lang w:eastAsia="en-GB"/>
                <w14:ligatures w14:val="standardContextual"/>
              </w:rPr>
              <w:tab/>
            </w:r>
            <w:r w:rsidRPr="003001AE">
              <w:rPr>
                <w:rStyle w:val="Hyperlink"/>
                <w:rFonts w:ascii="Calibri" w:hAnsi="Calibri" w:cs="Calibri"/>
                <w:noProof/>
              </w:rPr>
              <w:t>Safety And Environmental Considerations (If Applicable)</w:t>
            </w:r>
            <w:r w:rsidRPr="003001AE">
              <w:rPr>
                <w:rFonts w:ascii="Calibri" w:hAnsi="Calibri" w:cs="Calibri"/>
                <w:noProof/>
                <w:webHidden/>
              </w:rPr>
              <w:tab/>
            </w:r>
            <w:r w:rsidRPr="003001AE">
              <w:rPr>
                <w:rFonts w:ascii="Calibri" w:hAnsi="Calibri" w:cs="Calibri"/>
                <w:noProof/>
                <w:webHidden/>
              </w:rPr>
              <w:fldChar w:fldCharType="begin"/>
            </w:r>
            <w:r w:rsidRPr="003001AE">
              <w:rPr>
                <w:rFonts w:ascii="Calibri" w:hAnsi="Calibri" w:cs="Calibri"/>
                <w:noProof/>
                <w:webHidden/>
              </w:rPr>
              <w:instrText xml:space="preserve"> PAGEREF _Toc215233477 \h </w:instrText>
            </w:r>
            <w:r w:rsidRPr="003001AE">
              <w:rPr>
                <w:rFonts w:ascii="Calibri" w:hAnsi="Calibri" w:cs="Calibri"/>
                <w:noProof/>
                <w:webHidden/>
              </w:rPr>
            </w:r>
            <w:r w:rsidRPr="003001AE">
              <w:rPr>
                <w:rFonts w:ascii="Calibri" w:hAnsi="Calibri" w:cs="Calibri"/>
                <w:noProof/>
                <w:webHidden/>
              </w:rPr>
              <w:fldChar w:fldCharType="separate"/>
            </w:r>
            <w:r w:rsidR="00C36D1C">
              <w:rPr>
                <w:rFonts w:ascii="Calibri" w:hAnsi="Calibri" w:cs="Calibri"/>
                <w:noProof/>
                <w:webHidden/>
              </w:rPr>
              <w:t>5</w:t>
            </w:r>
            <w:r w:rsidRPr="003001AE">
              <w:rPr>
                <w:rFonts w:ascii="Calibri" w:hAnsi="Calibri" w:cs="Calibri"/>
                <w:noProof/>
                <w:webHidden/>
              </w:rPr>
              <w:fldChar w:fldCharType="end"/>
            </w:r>
          </w:hyperlink>
        </w:p>
        <w:p w14:paraId="38B8BC17" w14:textId="1E99FA4F" w:rsidR="003001AE" w:rsidRPr="003001AE" w:rsidRDefault="003001AE">
          <w:pPr>
            <w:pStyle w:val="TOC1"/>
            <w:tabs>
              <w:tab w:val="left" w:pos="400"/>
              <w:tab w:val="right" w:leader="dot" w:pos="9016"/>
            </w:tabs>
            <w:rPr>
              <w:rFonts w:ascii="Calibri" w:eastAsiaTheme="minorEastAsia" w:hAnsi="Calibri" w:cs="Calibri"/>
              <w:b w:val="0"/>
              <w:bCs w:val="0"/>
              <w:caps w:val="0"/>
              <w:noProof/>
              <w:kern w:val="2"/>
              <w:szCs w:val="24"/>
              <w:lang w:eastAsia="en-GB"/>
              <w14:ligatures w14:val="standardContextual"/>
            </w:rPr>
          </w:pPr>
          <w:hyperlink w:anchor="_Toc215233478" w:history="1">
            <w:r w:rsidRPr="003001AE">
              <w:rPr>
                <w:rStyle w:val="Hyperlink"/>
                <w:rFonts w:ascii="Calibri" w:hAnsi="Calibri" w:cs="Calibri"/>
                <w:noProof/>
              </w:rPr>
              <w:t>8</w:t>
            </w:r>
            <w:r w:rsidRPr="003001AE">
              <w:rPr>
                <w:rFonts w:ascii="Calibri" w:eastAsiaTheme="minorEastAsia" w:hAnsi="Calibri" w:cs="Calibri"/>
                <w:b w:val="0"/>
                <w:bCs w:val="0"/>
                <w:caps w:val="0"/>
                <w:noProof/>
                <w:kern w:val="2"/>
                <w:szCs w:val="24"/>
                <w:lang w:eastAsia="en-GB"/>
                <w14:ligatures w14:val="standardContextual"/>
              </w:rPr>
              <w:tab/>
            </w:r>
            <w:r w:rsidRPr="003001AE">
              <w:rPr>
                <w:rStyle w:val="Hyperlink"/>
                <w:rFonts w:ascii="Calibri" w:hAnsi="Calibri" w:cs="Calibri"/>
                <w:noProof/>
              </w:rPr>
              <w:t>procedure</w:t>
            </w:r>
            <w:r w:rsidRPr="003001AE">
              <w:rPr>
                <w:rFonts w:ascii="Calibri" w:hAnsi="Calibri" w:cs="Calibri"/>
                <w:noProof/>
                <w:webHidden/>
              </w:rPr>
              <w:tab/>
            </w:r>
            <w:r w:rsidRPr="003001AE">
              <w:rPr>
                <w:rFonts w:ascii="Calibri" w:hAnsi="Calibri" w:cs="Calibri"/>
                <w:noProof/>
                <w:webHidden/>
              </w:rPr>
              <w:fldChar w:fldCharType="begin"/>
            </w:r>
            <w:r w:rsidRPr="003001AE">
              <w:rPr>
                <w:rFonts w:ascii="Calibri" w:hAnsi="Calibri" w:cs="Calibri"/>
                <w:noProof/>
                <w:webHidden/>
              </w:rPr>
              <w:instrText xml:space="preserve"> PAGEREF _Toc215233478 \h </w:instrText>
            </w:r>
            <w:r w:rsidRPr="003001AE">
              <w:rPr>
                <w:rFonts w:ascii="Calibri" w:hAnsi="Calibri" w:cs="Calibri"/>
                <w:noProof/>
                <w:webHidden/>
              </w:rPr>
            </w:r>
            <w:r w:rsidRPr="003001AE">
              <w:rPr>
                <w:rFonts w:ascii="Calibri" w:hAnsi="Calibri" w:cs="Calibri"/>
                <w:noProof/>
                <w:webHidden/>
              </w:rPr>
              <w:fldChar w:fldCharType="separate"/>
            </w:r>
            <w:r w:rsidR="00C36D1C">
              <w:rPr>
                <w:rFonts w:ascii="Calibri" w:hAnsi="Calibri" w:cs="Calibri"/>
                <w:noProof/>
                <w:webHidden/>
              </w:rPr>
              <w:t>5</w:t>
            </w:r>
            <w:r w:rsidRPr="003001AE">
              <w:rPr>
                <w:rFonts w:ascii="Calibri" w:hAnsi="Calibri" w:cs="Calibri"/>
                <w:noProof/>
                <w:webHidden/>
              </w:rPr>
              <w:fldChar w:fldCharType="end"/>
            </w:r>
          </w:hyperlink>
        </w:p>
        <w:p w14:paraId="2214980C" w14:textId="404B3FF2" w:rsidR="003001AE" w:rsidRPr="003001AE" w:rsidRDefault="003001AE">
          <w:pPr>
            <w:pStyle w:val="TOC2"/>
            <w:rPr>
              <w:rFonts w:ascii="Calibri" w:eastAsiaTheme="minorEastAsia" w:hAnsi="Calibri" w:cs="Calibri"/>
              <w:smallCaps w:val="0"/>
              <w:noProof/>
              <w:kern w:val="2"/>
              <w:szCs w:val="24"/>
              <w:lang w:eastAsia="en-GB"/>
              <w14:ligatures w14:val="standardContextual"/>
            </w:rPr>
          </w:pPr>
          <w:hyperlink w:anchor="_Toc215233479" w:history="1">
            <w:r w:rsidRPr="003001AE">
              <w:rPr>
                <w:rStyle w:val="Hyperlink"/>
                <w:rFonts w:ascii="Calibri" w:hAnsi="Calibri" w:cs="Calibri"/>
                <w:noProof/>
              </w:rPr>
              <w:t>8.1</w:t>
            </w:r>
            <w:r w:rsidRPr="003001AE">
              <w:rPr>
                <w:rFonts w:ascii="Calibri" w:eastAsiaTheme="minorEastAsia" w:hAnsi="Calibri" w:cs="Calibri"/>
                <w:smallCaps w:val="0"/>
                <w:noProof/>
                <w:kern w:val="2"/>
                <w:szCs w:val="24"/>
                <w:lang w:eastAsia="en-GB"/>
                <w14:ligatures w14:val="standardContextual"/>
              </w:rPr>
              <w:tab/>
            </w:r>
            <w:r w:rsidRPr="003001AE">
              <w:rPr>
                <w:rStyle w:val="Hyperlink"/>
                <w:rFonts w:ascii="Calibri" w:hAnsi="Calibri" w:cs="Calibri"/>
                <w:noProof/>
              </w:rPr>
              <w:t>Service information</w:t>
            </w:r>
            <w:r w:rsidRPr="003001AE">
              <w:rPr>
                <w:rFonts w:ascii="Calibri" w:hAnsi="Calibri" w:cs="Calibri"/>
                <w:noProof/>
                <w:webHidden/>
              </w:rPr>
              <w:tab/>
            </w:r>
            <w:r w:rsidRPr="003001AE">
              <w:rPr>
                <w:rFonts w:ascii="Calibri" w:hAnsi="Calibri" w:cs="Calibri"/>
                <w:noProof/>
                <w:webHidden/>
              </w:rPr>
              <w:fldChar w:fldCharType="begin"/>
            </w:r>
            <w:r w:rsidRPr="003001AE">
              <w:rPr>
                <w:rFonts w:ascii="Calibri" w:hAnsi="Calibri" w:cs="Calibri"/>
                <w:noProof/>
                <w:webHidden/>
              </w:rPr>
              <w:instrText xml:space="preserve"> PAGEREF _Toc215233479 \h </w:instrText>
            </w:r>
            <w:r w:rsidRPr="003001AE">
              <w:rPr>
                <w:rFonts w:ascii="Calibri" w:hAnsi="Calibri" w:cs="Calibri"/>
                <w:noProof/>
                <w:webHidden/>
              </w:rPr>
            </w:r>
            <w:r w:rsidRPr="003001AE">
              <w:rPr>
                <w:rFonts w:ascii="Calibri" w:hAnsi="Calibri" w:cs="Calibri"/>
                <w:noProof/>
                <w:webHidden/>
              </w:rPr>
              <w:fldChar w:fldCharType="separate"/>
            </w:r>
            <w:r w:rsidR="00C36D1C">
              <w:rPr>
                <w:rFonts w:ascii="Calibri" w:hAnsi="Calibri" w:cs="Calibri"/>
                <w:noProof/>
                <w:webHidden/>
              </w:rPr>
              <w:t>5</w:t>
            </w:r>
            <w:r w:rsidRPr="003001AE">
              <w:rPr>
                <w:rFonts w:ascii="Calibri" w:hAnsi="Calibri" w:cs="Calibri"/>
                <w:noProof/>
                <w:webHidden/>
              </w:rPr>
              <w:fldChar w:fldCharType="end"/>
            </w:r>
          </w:hyperlink>
        </w:p>
        <w:p w14:paraId="0B19C819" w14:textId="4E545D3B" w:rsidR="003001AE" w:rsidRPr="003001AE" w:rsidRDefault="003001AE">
          <w:pPr>
            <w:pStyle w:val="TOC2"/>
            <w:rPr>
              <w:rFonts w:ascii="Calibri" w:eastAsiaTheme="minorEastAsia" w:hAnsi="Calibri" w:cs="Calibri"/>
              <w:smallCaps w:val="0"/>
              <w:noProof/>
              <w:kern w:val="2"/>
              <w:szCs w:val="24"/>
              <w:lang w:eastAsia="en-GB"/>
              <w14:ligatures w14:val="standardContextual"/>
            </w:rPr>
          </w:pPr>
          <w:hyperlink w:anchor="_Toc215233480" w:history="1">
            <w:r w:rsidRPr="003001AE">
              <w:rPr>
                <w:rStyle w:val="Hyperlink"/>
                <w:rFonts w:ascii="Calibri" w:hAnsi="Calibri" w:cs="Calibri"/>
                <w:noProof/>
              </w:rPr>
              <w:t>8.2</w:t>
            </w:r>
            <w:r w:rsidRPr="003001AE">
              <w:rPr>
                <w:rFonts w:ascii="Calibri" w:eastAsiaTheme="minorEastAsia" w:hAnsi="Calibri" w:cs="Calibri"/>
                <w:smallCaps w:val="0"/>
                <w:noProof/>
                <w:kern w:val="2"/>
                <w:szCs w:val="24"/>
                <w:lang w:eastAsia="en-GB"/>
                <w14:ligatures w14:val="standardContextual"/>
              </w:rPr>
              <w:tab/>
            </w:r>
            <w:r w:rsidRPr="003001AE">
              <w:rPr>
                <w:rStyle w:val="Hyperlink"/>
                <w:rFonts w:ascii="Calibri" w:hAnsi="Calibri" w:cs="Calibri"/>
                <w:noProof/>
              </w:rPr>
              <w:t>Phlebotomy Services</w:t>
            </w:r>
            <w:r w:rsidRPr="003001AE">
              <w:rPr>
                <w:rFonts w:ascii="Calibri" w:hAnsi="Calibri" w:cs="Calibri"/>
                <w:noProof/>
                <w:webHidden/>
              </w:rPr>
              <w:tab/>
            </w:r>
            <w:r w:rsidRPr="003001AE">
              <w:rPr>
                <w:rFonts w:ascii="Calibri" w:hAnsi="Calibri" w:cs="Calibri"/>
                <w:noProof/>
                <w:webHidden/>
              </w:rPr>
              <w:fldChar w:fldCharType="begin"/>
            </w:r>
            <w:r w:rsidRPr="003001AE">
              <w:rPr>
                <w:rFonts w:ascii="Calibri" w:hAnsi="Calibri" w:cs="Calibri"/>
                <w:noProof/>
                <w:webHidden/>
              </w:rPr>
              <w:instrText xml:space="preserve"> PAGEREF _Toc215233480 \h </w:instrText>
            </w:r>
            <w:r w:rsidRPr="003001AE">
              <w:rPr>
                <w:rFonts w:ascii="Calibri" w:hAnsi="Calibri" w:cs="Calibri"/>
                <w:noProof/>
                <w:webHidden/>
              </w:rPr>
            </w:r>
            <w:r w:rsidRPr="003001AE">
              <w:rPr>
                <w:rFonts w:ascii="Calibri" w:hAnsi="Calibri" w:cs="Calibri"/>
                <w:noProof/>
                <w:webHidden/>
              </w:rPr>
              <w:fldChar w:fldCharType="separate"/>
            </w:r>
            <w:r w:rsidR="00C36D1C">
              <w:rPr>
                <w:rFonts w:ascii="Calibri" w:hAnsi="Calibri" w:cs="Calibri"/>
                <w:noProof/>
                <w:webHidden/>
              </w:rPr>
              <w:t>9</w:t>
            </w:r>
            <w:r w:rsidRPr="003001AE">
              <w:rPr>
                <w:rFonts w:ascii="Calibri" w:hAnsi="Calibri" w:cs="Calibri"/>
                <w:noProof/>
                <w:webHidden/>
              </w:rPr>
              <w:fldChar w:fldCharType="end"/>
            </w:r>
          </w:hyperlink>
        </w:p>
        <w:p w14:paraId="771E2259" w14:textId="31110615" w:rsidR="003001AE" w:rsidRPr="003001AE" w:rsidRDefault="003001AE">
          <w:pPr>
            <w:pStyle w:val="TOC2"/>
            <w:rPr>
              <w:rFonts w:ascii="Calibri" w:eastAsiaTheme="minorEastAsia" w:hAnsi="Calibri" w:cs="Calibri"/>
              <w:smallCaps w:val="0"/>
              <w:noProof/>
              <w:kern w:val="2"/>
              <w:szCs w:val="24"/>
              <w:lang w:eastAsia="en-GB"/>
              <w14:ligatures w14:val="standardContextual"/>
            </w:rPr>
          </w:pPr>
          <w:hyperlink w:anchor="_Toc215233481" w:history="1">
            <w:r w:rsidRPr="003001AE">
              <w:rPr>
                <w:rStyle w:val="Hyperlink"/>
                <w:rFonts w:ascii="Calibri" w:hAnsi="Calibri" w:cs="Calibri"/>
                <w:noProof/>
              </w:rPr>
              <w:t>8.3</w:t>
            </w:r>
            <w:r w:rsidRPr="003001AE">
              <w:rPr>
                <w:rFonts w:ascii="Calibri" w:eastAsiaTheme="minorEastAsia" w:hAnsi="Calibri" w:cs="Calibri"/>
                <w:smallCaps w:val="0"/>
                <w:noProof/>
                <w:kern w:val="2"/>
                <w:szCs w:val="24"/>
                <w:lang w:eastAsia="en-GB"/>
                <w14:ligatures w14:val="standardContextual"/>
              </w:rPr>
              <w:tab/>
            </w:r>
            <w:r w:rsidRPr="003001AE">
              <w:rPr>
                <w:rStyle w:val="Hyperlink"/>
                <w:rFonts w:ascii="Calibri" w:hAnsi="Calibri" w:cs="Calibri"/>
                <w:noProof/>
              </w:rPr>
              <w:t>Completion Of Pathology Request Forms and Labelling of Samples</w:t>
            </w:r>
            <w:r w:rsidRPr="003001AE">
              <w:rPr>
                <w:rFonts w:ascii="Calibri" w:hAnsi="Calibri" w:cs="Calibri"/>
                <w:noProof/>
                <w:webHidden/>
              </w:rPr>
              <w:tab/>
            </w:r>
            <w:r w:rsidRPr="003001AE">
              <w:rPr>
                <w:rFonts w:ascii="Calibri" w:hAnsi="Calibri" w:cs="Calibri"/>
                <w:noProof/>
                <w:webHidden/>
              </w:rPr>
              <w:fldChar w:fldCharType="begin"/>
            </w:r>
            <w:r w:rsidRPr="003001AE">
              <w:rPr>
                <w:rFonts w:ascii="Calibri" w:hAnsi="Calibri" w:cs="Calibri"/>
                <w:noProof/>
                <w:webHidden/>
              </w:rPr>
              <w:instrText xml:space="preserve"> PAGEREF _Toc215233481 \h </w:instrText>
            </w:r>
            <w:r w:rsidRPr="003001AE">
              <w:rPr>
                <w:rFonts w:ascii="Calibri" w:hAnsi="Calibri" w:cs="Calibri"/>
                <w:noProof/>
                <w:webHidden/>
              </w:rPr>
            </w:r>
            <w:r w:rsidRPr="003001AE">
              <w:rPr>
                <w:rFonts w:ascii="Calibri" w:hAnsi="Calibri" w:cs="Calibri"/>
                <w:noProof/>
                <w:webHidden/>
              </w:rPr>
              <w:fldChar w:fldCharType="separate"/>
            </w:r>
            <w:r w:rsidR="00C36D1C">
              <w:rPr>
                <w:rFonts w:ascii="Calibri" w:hAnsi="Calibri" w:cs="Calibri"/>
                <w:noProof/>
                <w:webHidden/>
              </w:rPr>
              <w:t>10</w:t>
            </w:r>
            <w:r w:rsidRPr="003001AE">
              <w:rPr>
                <w:rFonts w:ascii="Calibri" w:hAnsi="Calibri" w:cs="Calibri"/>
                <w:noProof/>
                <w:webHidden/>
              </w:rPr>
              <w:fldChar w:fldCharType="end"/>
            </w:r>
          </w:hyperlink>
        </w:p>
        <w:p w14:paraId="5A18A42B" w14:textId="578C3087" w:rsidR="003001AE" w:rsidRPr="003001AE" w:rsidRDefault="003001AE">
          <w:pPr>
            <w:pStyle w:val="TOC2"/>
            <w:rPr>
              <w:rFonts w:ascii="Calibri" w:eastAsiaTheme="minorEastAsia" w:hAnsi="Calibri" w:cs="Calibri"/>
              <w:smallCaps w:val="0"/>
              <w:noProof/>
              <w:kern w:val="2"/>
              <w:szCs w:val="24"/>
              <w:lang w:eastAsia="en-GB"/>
              <w14:ligatures w14:val="standardContextual"/>
            </w:rPr>
          </w:pPr>
          <w:hyperlink w:anchor="_Toc215233482" w:history="1">
            <w:r w:rsidRPr="003001AE">
              <w:rPr>
                <w:rStyle w:val="Hyperlink"/>
                <w:rFonts w:ascii="Calibri" w:hAnsi="Calibri" w:cs="Calibri"/>
                <w:noProof/>
              </w:rPr>
              <w:t>8.4</w:t>
            </w:r>
            <w:r w:rsidRPr="003001AE">
              <w:rPr>
                <w:rFonts w:ascii="Calibri" w:eastAsiaTheme="minorEastAsia" w:hAnsi="Calibri" w:cs="Calibri"/>
                <w:smallCaps w:val="0"/>
                <w:noProof/>
                <w:kern w:val="2"/>
                <w:szCs w:val="24"/>
                <w:lang w:eastAsia="en-GB"/>
                <w14:ligatures w14:val="standardContextual"/>
              </w:rPr>
              <w:tab/>
            </w:r>
            <w:r w:rsidRPr="003001AE">
              <w:rPr>
                <w:rStyle w:val="Hyperlink"/>
                <w:rFonts w:ascii="Calibri" w:hAnsi="Calibri" w:cs="Calibri"/>
                <w:noProof/>
              </w:rPr>
              <w:t>Blood Sciences</w:t>
            </w:r>
            <w:r w:rsidRPr="003001AE">
              <w:rPr>
                <w:rFonts w:ascii="Calibri" w:hAnsi="Calibri" w:cs="Calibri"/>
                <w:noProof/>
                <w:webHidden/>
              </w:rPr>
              <w:tab/>
            </w:r>
            <w:r w:rsidRPr="003001AE">
              <w:rPr>
                <w:rFonts w:ascii="Calibri" w:hAnsi="Calibri" w:cs="Calibri"/>
                <w:noProof/>
                <w:webHidden/>
              </w:rPr>
              <w:fldChar w:fldCharType="begin"/>
            </w:r>
            <w:r w:rsidRPr="003001AE">
              <w:rPr>
                <w:rFonts w:ascii="Calibri" w:hAnsi="Calibri" w:cs="Calibri"/>
                <w:noProof/>
                <w:webHidden/>
              </w:rPr>
              <w:instrText xml:space="preserve"> PAGEREF _Toc215233482 \h </w:instrText>
            </w:r>
            <w:r w:rsidRPr="003001AE">
              <w:rPr>
                <w:rFonts w:ascii="Calibri" w:hAnsi="Calibri" w:cs="Calibri"/>
                <w:noProof/>
                <w:webHidden/>
              </w:rPr>
            </w:r>
            <w:r w:rsidRPr="003001AE">
              <w:rPr>
                <w:rFonts w:ascii="Calibri" w:hAnsi="Calibri" w:cs="Calibri"/>
                <w:noProof/>
                <w:webHidden/>
              </w:rPr>
              <w:fldChar w:fldCharType="separate"/>
            </w:r>
            <w:r w:rsidR="00C36D1C">
              <w:rPr>
                <w:rFonts w:ascii="Calibri" w:hAnsi="Calibri" w:cs="Calibri"/>
                <w:noProof/>
                <w:webHidden/>
              </w:rPr>
              <w:t>14</w:t>
            </w:r>
            <w:r w:rsidRPr="003001AE">
              <w:rPr>
                <w:rFonts w:ascii="Calibri" w:hAnsi="Calibri" w:cs="Calibri"/>
                <w:noProof/>
                <w:webHidden/>
              </w:rPr>
              <w:fldChar w:fldCharType="end"/>
            </w:r>
          </w:hyperlink>
        </w:p>
        <w:p w14:paraId="7E5EFEED" w14:textId="29A387C7" w:rsidR="003001AE" w:rsidRPr="003001AE" w:rsidRDefault="003001AE">
          <w:pPr>
            <w:pStyle w:val="TOC2"/>
            <w:rPr>
              <w:rFonts w:ascii="Calibri" w:eastAsiaTheme="minorEastAsia" w:hAnsi="Calibri" w:cs="Calibri"/>
              <w:smallCaps w:val="0"/>
              <w:noProof/>
              <w:kern w:val="2"/>
              <w:szCs w:val="24"/>
              <w:lang w:eastAsia="en-GB"/>
              <w14:ligatures w14:val="standardContextual"/>
            </w:rPr>
          </w:pPr>
          <w:hyperlink w:anchor="_Toc215233483" w:history="1">
            <w:r w:rsidRPr="003001AE">
              <w:rPr>
                <w:rStyle w:val="Hyperlink"/>
                <w:rFonts w:ascii="Calibri" w:hAnsi="Calibri" w:cs="Calibri"/>
                <w:noProof/>
              </w:rPr>
              <w:t>8.5</w:t>
            </w:r>
            <w:r w:rsidRPr="003001AE">
              <w:rPr>
                <w:rFonts w:ascii="Calibri" w:eastAsiaTheme="minorEastAsia" w:hAnsi="Calibri" w:cs="Calibri"/>
                <w:smallCaps w:val="0"/>
                <w:noProof/>
                <w:kern w:val="2"/>
                <w:szCs w:val="24"/>
                <w:lang w:eastAsia="en-GB"/>
                <w14:ligatures w14:val="standardContextual"/>
              </w:rPr>
              <w:tab/>
            </w:r>
            <w:r w:rsidRPr="003001AE">
              <w:rPr>
                <w:rStyle w:val="Hyperlink"/>
                <w:rFonts w:ascii="Calibri" w:hAnsi="Calibri" w:cs="Calibri"/>
                <w:noProof/>
              </w:rPr>
              <w:t>Biochemistry</w:t>
            </w:r>
            <w:r w:rsidRPr="003001AE">
              <w:rPr>
                <w:rFonts w:ascii="Calibri" w:hAnsi="Calibri" w:cs="Calibri"/>
                <w:noProof/>
                <w:webHidden/>
              </w:rPr>
              <w:tab/>
            </w:r>
            <w:r w:rsidRPr="003001AE">
              <w:rPr>
                <w:rFonts w:ascii="Calibri" w:hAnsi="Calibri" w:cs="Calibri"/>
                <w:noProof/>
                <w:webHidden/>
              </w:rPr>
              <w:fldChar w:fldCharType="begin"/>
            </w:r>
            <w:r w:rsidRPr="003001AE">
              <w:rPr>
                <w:rFonts w:ascii="Calibri" w:hAnsi="Calibri" w:cs="Calibri"/>
                <w:noProof/>
                <w:webHidden/>
              </w:rPr>
              <w:instrText xml:space="preserve"> PAGEREF _Toc215233483 \h </w:instrText>
            </w:r>
            <w:r w:rsidRPr="003001AE">
              <w:rPr>
                <w:rFonts w:ascii="Calibri" w:hAnsi="Calibri" w:cs="Calibri"/>
                <w:noProof/>
                <w:webHidden/>
              </w:rPr>
            </w:r>
            <w:r w:rsidRPr="003001AE">
              <w:rPr>
                <w:rFonts w:ascii="Calibri" w:hAnsi="Calibri" w:cs="Calibri"/>
                <w:noProof/>
                <w:webHidden/>
              </w:rPr>
              <w:fldChar w:fldCharType="separate"/>
            </w:r>
            <w:r w:rsidR="00C36D1C">
              <w:rPr>
                <w:rFonts w:ascii="Calibri" w:hAnsi="Calibri" w:cs="Calibri"/>
                <w:noProof/>
                <w:webHidden/>
              </w:rPr>
              <w:t>14</w:t>
            </w:r>
            <w:r w:rsidRPr="003001AE">
              <w:rPr>
                <w:rFonts w:ascii="Calibri" w:hAnsi="Calibri" w:cs="Calibri"/>
                <w:noProof/>
                <w:webHidden/>
              </w:rPr>
              <w:fldChar w:fldCharType="end"/>
            </w:r>
          </w:hyperlink>
        </w:p>
        <w:p w14:paraId="7CBF53DC" w14:textId="152A9752" w:rsidR="003001AE" w:rsidRPr="003001AE" w:rsidRDefault="003001AE" w:rsidP="003001AE">
          <w:pPr>
            <w:pStyle w:val="TOC4"/>
            <w:tabs>
              <w:tab w:val="right" w:leader="dot" w:pos="9016"/>
            </w:tabs>
            <w:rPr>
              <w:rFonts w:ascii="Calibri" w:eastAsiaTheme="minorEastAsia" w:hAnsi="Calibri" w:cs="Calibri"/>
              <w:noProof/>
              <w:kern w:val="2"/>
              <w:sz w:val="24"/>
              <w:szCs w:val="24"/>
              <w:lang w:eastAsia="en-GB"/>
              <w14:ligatures w14:val="standardContextual"/>
            </w:rPr>
          </w:pPr>
          <w:hyperlink w:anchor="_Toc215233484" w:history="1">
            <w:r w:rsidRPr="003001AE">
              <w:rPr>
                <w:rStyle w:val="Hyperlink"/>
                <w:rFonts w:ascii="Calibri" w:hAnsi="Calibri" w:cs="Calibri"/>
                <w:noProof/>
              </w:rPr>
              <w:t>Laboratory Service</w:t>
            </w:r>
            <w:r w:rsidRPr="003001AE">
              <w:rPr>
                <w:rFonts w:ascii="Calibri" w:hAnsi="Calibri" w:cs="Calibri"/>
                <w:noProof/>
                <w:webHidden/>
              </w:rPr>
              <w:tab/>
            </w:r>
            <w:r w:rsidRPr="003001AE">
              <w:rPr>
                <w:rFonts w:ascii="Calibri" w:hAnsi="Calibri" w:cs="Calibri"/>
                <w:noProof/>
                <w:webHidden/>
              </w:rPr>
              <w:fldChar w:fldCharType="begin"/>
            </w:r>
            <w:r w:rsidRPr="003001AE">
              <w:rPr>
                <w:rFonts w:ascii="Calibri" w:hAnsi="Calibri" w:cs="Calibri"/>
                <w:noProof/>
                <w:webHidden/>
              </w:rPr>
              <w:instrText xml:space="preserve"> PAGEREF _Toc215233484 \h </w:instrText>
            </w:r>
            <w:r w:rsidRPr="003001AE">
              <w:rPr>
                <w:rFonts w:ascii="Calibri" w:hAnsi="Calibri" w:cs="Calibri"/>
                <w:noProof/>
                <w:webHidden/>
              </w:rPr>
            </w:r>
            <w:r w:rsidRPr="003001AE">
              <w:rPr>
                <w:rFonts w:ascii="Calibri" w:hAnsi="Calibri" w:cs="Calibri"/>
                <w:noProof/>
                <w:webHidden/>
              </w:rPr>
              <w:fldChar w:fldCharType="separate"/>
            </w:r>
            <w:r w:rsidR="00C36D1C">
              <w:rPr>
                <w:rFonts w:ascii="Calibri" w:hAnsi="Calibri" w:cs="Calibri"/>
                <w:noProof/>
                <w:webHidden/>
              </w:rPr>
              <w:t>14</w:t>
            </w:r>
            <w:r w:rsidRPr="003001AE">
              <w:rPr>
                <w:rFonts w:ascii="Calibri" w:hAnsi="Calibri" w:cs="Calibri"/>
                <w:noProof/>
                <w:webHidden/>
              </w:rPr>
              <w:fldChar w:fldCharType="end"/>
            </w:r>
          </w:hyperlink>
        </w:p>
        <w:p w14:paraId="24949420" w14:textId="08590A7B" w:rsidR="003001AE" w:rsidRPr="003001AE" w:rsidRDefault="003001AE">
          <w:pPr>
            <w:pStyle w:val="TOC2"/>
            <w:rPr>
              <w:rFonts w:ascii="Calibri" w:eastAsiaTheme="minorEastAsia" w:hAnsi="Calibri" w:cs="Calibri"/>
              <w:smallCaps w:val="0"/>
              <w:noProof/>
              <w:kern w:val="2"/>
              <w:szCs w:val="24"/>
              <w:lang w:eastAsia="en-GB"/>
              <w14:ligatures w14:val="standardContextual"/>
            </w:rPr>
          </w:pPr>
          <w:hyperlink w:anchor="_Toc215233514" w:history="1">
            <w:r w:rsidRPr="003001AE">
              <w:rPr>
                <w:rStyle w:val="Hyperlink"/>
                <w:rFonts w:ascii="Calibri" w:hAnsi="Calibri" w:cs="Calibri"/>
                <w:noProof/>
              </w:rPr>
              <w:t>8.6</w:t>
            </w:r>
            <w:r w:rsidRPr="003001AE">
              <w:rPr>
                <w:rFonts w:ascii="Calibri" w:eastAsiaTheme="minorEastAsia" w:hAnsi="Calibri" w:cs="Calibri"/>
                <w:smallCaps w:val="0"/>
                <w:noProof/>
                <w:kern w:val="2"/>
                <w:szCs w:val="24"/>
                <w:lang w:eastAsia="en-GB"/>
                <w14:ligatures w14:val="standardContextual"/>
              </w:rPr>
              <w:tab/>
            </w:r>
            <w:r w:rsidRPr="003001AE">
              <w:rPr>
                <w:rStyle w:val="Hyperlink"/>
                <w:rFonts w:ascii="Calibri" w:hAnsi="Calibri" w:cs="Calibri"/>
                <w:noProof/>
              </w:rPr>
              <w:t>Haematology</w:t>
            </w:r>
            <w:r w:rsidRPr="003001AE">
              <w:rPr>
                <w:rFonts w:ascii="Calibri" w:hAnsi="Calibri" w:cs="Calibri"/>
                <w:noProof/>
                <w:webHidden/>
              </w:rPr>
              <w:tab/>
            </w:r>
            <w:r w:rsidRPr="003001AE">
              <w:rPr>
                <w:rFonts w:ascii="Calibri" w:hAnsi="Calibri" w:cs="Calibri"/>
                <w:noProof/>
                <w:webHidden/>
              </w:rPr>
              <w:fldChar w:fldCharType="begin"/>
            </w:r>
            <w:r w:rsidRPr="003001AE">
              <w:rPr>
                <w:rFonts w:ascii="Calibri" w:hAnsi="Calibri" w:cs="Calibri"/>
                <w:noProof/>
                <w:webHidden/>
              </w:rPr>
              <w:instrText xml:space="preserve"> PAGEREF _Toc215233514 \h </w:instrText>
            </w:r>
            <w:r w:rsidRPr="003001AE">
              <w:rPr>
                <w:rFonts w:ascii="Calibri" w:hAnsi="Calibri" w:cs="Calibri"/>
                <w:noProof/>
                <w:webHidden/>
              </w:rPr>
            </w:r>
            <w:r w:rsidRPr="003001AE">
              <w:rPr>
                <w:rFonts w:ascii="Calibri" w:hAnsi="Calibri" w:cs="Calibri"/>
                <w:noProof/>
                <w:webHidden/>
              </w:rPr>
              <w:fldChar w:fldCharType="separate"/>
            </w:r>
            <w:r w:rsidR="00C36D1C">
              <w:rPr>
                <w:rFonts w:ascii="Calibri" w:hAnsi="Calibri" w:cs="Calibri"/>
                <w:noProof/>
                <w:webHidden/>
              </w:rPr>
              <w:t>23</w:t>
            </w:r>
            <w:r w:rsidRPr="003001AE">
              <w:rPr>
                <w:rFonts w:ascii="Calibri" w:hAnsi="Calibri" w:cs="Calibri"/>
                <w:noProof/>
                <w:webHidden/>
              </w:rPr>
              <w:fldChar w:fldCharType="end"/>
            </w:r>
          </w:hyperlink>
        </w:p>
        <w:p w14:paraId="7303517C" w14:textId="1F56979C" w:rsidR="003001AE" w:rsidRPr="003001AE" w:rsidRDefault="003001AE">
          <w:pPr>
            <w:pStyle w:val="TOC4"/>
            <w:tabs>
              <w:tab w:val="right" w:leader="dot" w:pos="9016"/>
            </w:tabs>
            <w:rPr>
              <w:rFonts w:ascii="Calibri" w:eastAsiaTheme="minorEastAsia" w:hAnsi="Calibri" w:cs="Calibri"/>
              <w:noProof/>
              <w:kern w:val="2"/>
              <w:sz w:val="24"/>
              <w:szCs w:val="24"/>
              <w:lang w:eastAsia="en-GB"/>
              <w14:ligatures w14:val="standardContextual"/>
            </w:rPr>
          </w:pPr>
          <w:hyperlink w:anchor="_Toc215233515" w:history="1">
            <w:r w:rsidRPr="003001AE">
              <w:rPr>
                <w:rStyle w:val="Hyperlink"/>
                <w:rFonts w:ascii="Calibri" w:hAnsi="Calibri" w:cs="Calibri"/>
                <w:noProof/>
              </w:rPr>
              <w:t>Laboratory Service</w:t>
            </w:r>
            <w:r w:rsidRPr="003001AE">
              <w:rPr>
                <w:rFonts w:ascii="Calibri" w:hAnsi="Calibri" w:cs="Calibri"/>
                <w:noProof/>
                <w:webHidden/>
              </w:rPr>
              <w:tab/>
            </w:r>
            <w:r w:rsidRPr="003001AE">
              <w:rPr>
                <w:rFonts w:ascii="Calibri" w:hAnsi="Calibri" w:cs="Calibri"/>
                <w:noProof/>
                <w:webHidden/>
              </w:rPr>
              <w:fldChar w:fldCharType="begin"/>
            </w:r>
            <w:r w:rsidRPr="003001AE">
              <w:rPr>
                <w:rFonts w:ascii="Calibri" w:hAnsi="Calibri" w:cs="Calibri"/>
                <w:noProof/>
                <w:webHidden/>
              </w:rPr>
              <w:instrText xml:space="preserve"> PAGEREF _Toc215233515 \h </w:instrText>
            </w:r>
            <w:r w:rsidRPr="003001AE">
              <w:rPr>
                <w:rFonts w:ascii="Calibri" w:hAnsi="Calibri" w:cs="Calibri"/>
                <w:noProof/>
                <w:webHidden/>
              </w:rPr>
            </w:r>
            <w:r w:rsidRPr="003001AE">
              <w:rPr>
                <w:rFonts w:ascii="Calibri" w:hAnsi="Calibri" w:cs="Calibri"/>
                <w:noProof/>
                <w:webHidden/>
              </w:rPr>
              <w:fldChar w:fldCharType="separate"/>
            </w:r>
            <w:r w:rsidR="00C36D1C">
              <w:rPr>
                <w:rFonts w:ascii="Calibri" w:hAnsi="Calibri" w:cs="Calibri"/>
                <w:noProof/>
                <w:webHidden/>
              </w:rPr>
              <w:t>23</w:t>
            </w:r>
            <w:r w:rsidRPr="003001AE">
              <w:rPr>
                <w:rFonts w:ascii="Calibri" w:hAnsi="Calibri" w:cs="Calibri"/>
                <w:noProof/>
                <w:webHidden/>
              </w:rPr>
              <w:fldChar w:fldCharType="end"/>
            </w:r>
          </w:hyperlink>
        </w:p>
        <w:p w14:paraId="6159F549" w14:textId="2C8F9501" w:rsidR="003001AE" w:rsidRPr="003001AE" w:rsidRDefault="003001AE">
          <w:pPr>
            <w:pStyle w:val="TOC2"/>
            <w:rPr>
              <w:rFonts w:ascii="Calibri" w:eastAsiaTheme="minorEastAsia" w:hAnsi="Calibri" w:cs="Calibri"/>
              <w:smallCaps w:val="0"/>
              <w:noProof/>
              <w:kern w:val="2"/>
              <w:szCs w:val="24"/>
              <w:lang w:eastAsia="en-GB"/>
              <w14:ligatures w14:val="standardContextual"/>
            </w:rPr>
          </w:pPr>
          <w:hyperlink w:anchor="_Toc215233516" w:history="1">
            <w:r w:rsidRPr="003001AE">
              <w:rPr>
                <w:rStyle w:val="Hyperlink"/>
                <w:rFonts w:ascii="Calibri" w:hAnsi="Calibri" w:cs="Calibri"/>
                <w:noProof/>
              </w:rPr>
              <w:t>8.7</w:t>
            </w:r>
            <w:r w:rsidRPr="003001AE">
              <w:rPr>
                <w:rFonts w:ascii="Calibri" w:eastAsiaTheme="minorEastAsia" w:hAnsi="Calibri" w:cs="Calibri"/>
                <w:smallCaps w:val="0"/>
                <w:noProof/>
                <w:kern w:val="2"/>
                <w:szCs w:val="24"/>
                <w:lang w:eastAsia="en-GB"/>
                <w14:ligatures w14:val="standardContextual"/>
              </w:rPr>
              <w:tab/>
            </w:r>
            <w:r w:rsidRPr="003001AE">
              <w:rPr>
                <w:rStyle w:val="Hyperlink"/>
                <w:rFonts w:ascii="Calibri" w:hAnsi="Calibri" w:cs="Calibri"/>
                <w:noProof/>
              </w:rPr>
              <w:t>Blood Transfusion</w:t>
            </w:r>
            <w:r w:rsidRPr="003001AE">
              <w:rPr>
                <w:rFonts w:ascii="Calibri" w:hAnsi="Calibri" w:cs="Calibri"/>
                <w:noProof/>
                <w:webHidden/>
              </w:rPr>
              <w:tab/>
            </w:r>
            <w:r w:rsidRPr="003001AE">
              <w:rPr>
                <w:rFonts w:ascii="Calibri" w:hAnsi="Calibri" w:cs="Calibri"/>
                <w:noProof/>
                <w:webHidden/>
              </w:rPr>
              <w:fldChar w:fldCharType="begin"/>
            </w:r>
            <w:r w:rsidRPr="003001AE">
              <w:rPr>
                <w:rFonts w:ascii="Calibri" w:hAnsi="Calibri" w:cs="Calibri"/>
                <w:noProof/>
                <w:webHidden/>
              </w:rPr>
              <w:instrText xml:space="preserve"> PAGEREF _Toc215233516 \h </w:instrText>
            </w:r>
            <w:r w:rsidRPr="003001AE">
              <w:rPr>
                <w:rFonts w:ascii="Calibri" w:hAnsi="Calibri" w:cs="Calibri"/>
                <w:noProof/>
                <w:webHidden/>
              </w:rPr>
            </w:r>
            <w:r w:rsidRPr="003001AE">
              <w:rPr>
                <w:rFonts w:ascii="Calibri" w:hAnsi="Calibri" w:cs="Calibri"/>
                <w:noProof/>
                <w:webHidden/>
              </w:rPr>
              <w:fldChar w:fldCharType="separate"/>
            </w:r>
            <w:r w:rsidR="00C36D1C">
              <w:rPr>
                <w:rFonts w:ascii="Calibri" w:hAnsi="Calibri" w:cs="Calibri"/>
                <w:noProof/>
                <w:webHidden/>
              </w:rPr>
              <w:t>33</w:t>
            </w:r>
            <w:r w:rsidRPr="003001AE">
              <w:rPr>
                <w:rFonts w:ascii="Calibri" w:hAnsi="Calibri" w:cs="Calibri"/>
                <w:noProof/>
                <w:webHidden/>
              </w:rPr>
              <w:fldChar w:fldCharType="end"/>
            </w:r>
          </w:hyperlink>
        </w:p>
        <w:p w14:paraId="5323D972" w14:textId="6F6E3B12" w:rsidR="003001AE" w:rsidRPr="003001AE" w:rsidRDefault="003001AE">
          <w:pPr>
            <w:pStyle w:val="TOC3"/>
            <w:tabs>
              <w:tab w:val="right" w:leader="dot" w:pos="9016"/>
            </w:tabs>
            <w:rPr>
              <w:rFonts w:ascii="Calibri" w:eastAsiaTheme="minorEastAsia" w:hAnsi="Calibri" w:cs="Calibri"/>
              <w:i w:val="0"/>
              <w:iCs w:val="0"/>
              <w:noProof/>
              <w:kern w:val="2"/>
              <w:sz w:val="24"/>
              <w:szCs w:val="24"/>
              <w:lang w:eastAsia="en-GB"/>
              <w14:ligatures w14:val="standardContextual"/>
            </w:rPr>
          </w:pPr>
          <w:hyperlink w:anchor="_Toc215233517" w:history="1">
            <w:r w:rsidRPr="003001AE">
              <w:rPr>
                <w:rStyle w:val="Hyperlink"/>
                <w:rFonts w:ascii="Calibri" w:hAnsi="Calibri" w:cs="Calibri"/>
                <w:noProof/>
              </w:rPr>
              <w:t>Procedure for blood collection</w:t>
            </w:r>
            <w:r w:rsidRPr="003001AE">
              <w:rPr>
                <w:rFonts w:ascii="Calibri" w:hAnsi="Calibri" w:cs="Calibri"/>
                <w:noProof/>
                <w:webHidden/>
              </w:rPr>
              <w:tab/>
            </w:r>
            <w:r w:rsidRPr="003001AE">
              <w:rPr>
                <w:rFonts w:ascii="Calibri" w:hAnsi="Calibri" w:cs="Calibri"/>
                <w:noProof/>
                <w:webHidden/>
              </w:rPr>
              <w:fldChar w:fldCharType="begin"/>
            </w:r>
            <w:r w:rsidRPr="003001AE">
              <w:rPr>
                <w:rFonts w:ascii="Calibri" w:hAnsi="Calibri" w:cs="Calibri"/>
                <w:noProof/>
                <w:webHidden/>
              </w:rPr>
              <w:instrText xml:space="preserve"> PAGEREF _Toc215233517 \h </w:instrText>
            </w:r>
            <w:r w:rsidRPr="003001AE">
              <w:rPr>
                <w:rFonts w:ascii="Calibri" w:hAnsi="Calibri" w:cs="Calibri"/>
                <w:noProof/>
                <w:webHidden/>
              </w:rPr>
            </w:r>
            <w:r w:rsidRPr="003001AE">
              <w:rPr>
                <w:rFonts w:ascii="Calibri" w:hAnsi="Calibri" w:cs="Calibri"/>
                <w:noProof/>
                <w:webHidden/>
              </w:rPr>
              <w:fldChar w:fldCharType="separate"/>
            </w:r>
            <w:r w:rsidR="00C36D1C">
              <w:rPr>
                <w:rFonts w:ascii="Calibri" w:hAnsi="Calibri" w:cs="Calibri"/>
                <w:noProof/>
                <w:webHidden/>
              </w:rPr>
              <w:t>37</w:t>
            </w:r>
            <w:r w:rsidRPr="003001AE">
              <w:rPr>
                <w:rFonts w:ascii="Calibri" w:hAnsi="Calibri" w:cs="Calibri"/>
                <w:noProof/>
                <w:webHidden/>
              </w:rPr>
              <w:fldChar w:fldCharType="end"/>
            </w:r>
          </w:hyperlink>
        </w:p>
        <w:p w14:paraId="2159C1C8" w14:textId="7F6AB65D" w:rsidR="003001AE" w:rsidRPr="003001AE" w:rsidRDefault="003001AE">
          <w:pPr>
            <w:pStyle w:val="TOC4"/>
            <w:tabs>
              <w:tab w:val="right" w:leader="dot" w:pos="9016"/>
            </w:tabs>
            <w:rPr>
              <w:rFonts w:ascii="Calibri" w:eastAsiaTheme="minorEastAsia" w:hAnsi="Calibri" w:cs="Calibri"/>
              <w:noProof/>
              <w:kern w:val="2"/>
              <w:sz w:val="24"/>
              <w:szCs w:val="24"/>
              <w:lang w:eastAsia="en-GB"/>
              <w14:ligatures w14:val="standardContextual"/>
            </w:rPr>
          </w:pPr>
          <w:hyperlink w:anchor="_Toc215233518" w:history="1">
            <w:r w:rsidRPr="003001AE">
              <w:rPr>
                <w:rStyle w:val="Hyperlink"/>
                <w:rFonts w:ascii="Calibri" w:hAnsi="Calibri" w:cs="Calibri"/>
                <w:noProof/>
              </w:rPr>
              <w:t>Blood Transfusion</w:t>
            </w:r>
            <w:r w:rsidRPr="003001AE">
              <w:rPr>
                <w:rFonts w:ascii="Calibri" w:hAnsi="Calibri" w:cs="Calibri"/>
                <w:noProof/>
                <w:webHidden/>
              </w:rPr>
              <w:tab/>
            </w:r>
            <w:r w:rsidRPr="003001AE">
              <w:rPr>
                <w:rFonts w:ascii="Calibri" w:hAnsi="Calibri" w:cs="Calibri"/>
                <w:noProof/>
                <w:webHidden/>
              </w:rPr>
              <w:fldChar w:fldCharType="begin"/>
            </w:r>
            <w:r w:rsidRPr="003001AE">
              <w:rPr>
                <w:rFonts w:ascii="Calibri" w:hAnsi="Calibri" w:cs="Calibri"/>
                <w:noProof/>
                <w:webHidden/>
              </w:rPr>
              <w:instrText xml:space="preserve"> PAGEREF _Toc215233518 \h </w:instrText>
            </w:r>
            <w:r w:rsidRPr="003001AE">
              <w:rPr>
                <w:rFonts w:ascii="Calibri" w:hAnsi="Calibri" w:cs="Calibri"/>
                <w:noProof/>
                <w:webHidden/>
              </w:rPr>
            </w:r>
            <w:r w:rsidRPr="003001AE">
              <w:rPr>
                <w:rFonts w:ascii="Calibri" w:hAnsi="Calibri" w:cs="Calibri"/>
                <w:noProof/>
                <w:webHidden/>
              </w:rPr>
              <w:fldChar w:fldCharType="separate"/>
            </w:r>
            <w:r w:rsidR="00C36D1C">
              <w:rPr>
                <w:rFonts w:ascii="Calibri" w:hAnsi="Calibri" w:cs="Calibri"/>
                <w:noProof/>
                <w:webHidden/>
              </w:rPr>
              <w:t>39</w:t>
            </w:r>
            <w:r w:rsidRPr="003001AE">
              <w:rPr>
                <w:rFonts w:ascii="Calibri" w:hAnsi="Calibri" w:cs="Calibri"/>
                <w:noProof/>
                <w:webHidden/>
              </w:rPr>
              <w:fldChar w:fldCharType="end"/>
            </w:r>
          </w:hyperlink>
        </w:p>
        <w:p w14:paraId="0B6BE78E" w14:textId="5DEB55DD" w:rsidR="003001AE" w:rsidRPr="003001AE" w:rsidRDefault="003001AE">
          <w:pPr>
            <w:pStyle w:val="TOC2"/>
            <w:rPr>
              <w:rFonts w:ascii="Calibri" w:eastAsiaTheme="minorEastAsia" w:hAnsi="Calibri" w:cs="Calibri"/>
              <w:smallCaps w:val="0"/>
              <w:noProof/>
              <w:kern w:val="2"/>
              <w:szCs w:val="24"/>
              <w:lang w:eastAsia="en-GB"/>
              <w14:ligatures w14:val="standardContextual"/>
            </w:rPr>
          </w:pPr>
          <w:hyperlink w:anchor="_Toc215233519" w:history="1">
            <w:r w:rsidRPr="003001AE">
              <w:rPr>
                <w:rStyle w:val="Hyperlink"/>
                <w:rFonts w:ascii="Calibri" w:hAnsi="Calibri" w:cs="Calibri"/>
                <w:noProof/>
              </w:rPr>
              <w:t>8.8</w:t>
            </w:r>
            <w:r w:rsidRPr="003001AE">
              <w:rPr>
                <w:rFonts w:ascii="Calibri" w:eastAsiaTheme="minorEastAsia" w:hAnsi="Calibri" w:cs="Calibri"/>
                <w:smallCaps w:val="0"/>
                <w:noProof/>
                <w:kern w:val="2"/>
                <w:szCs w:val="24"/>
                <w:lang w:eastAsia="en-GB"/>
                <w14:ligatures w14:val="standardContextual"/>
              </w:rPr>
              <w:tab/>
            </w:r>
            <w:r w:rsidRPr="003001AE">
              <w:rPr>
                <w:rStyle w:val="Hyperlink"/>
                <w:rFonts w:ascii="Calibri" w:hAnsi="Calibri" w:cs="Calibri"/>
                <w:noProof/>
              </w:rPr>
              <w:t>Out-of-Hour Service</w:t>
            </w:r>
            <w:r w:rsidRPr="003001AE">
              <w:rPr>
                <w:rFonts w:ascii="Calibri" w:hAnsi="Calibri" w:cs="Calibri"/>
                <w:noProof/>
                <w:webHidden/>
              </w:rPr>
              <w:tab/>
            </w:r>
            <w:r w:rsidRPr="003001AE">
              <w:rPr>
                <w:rFonts w:ascii="Calibri" w:hAnsi="Calibri" w:cs="Calibri"/>
                <w:noProof/>
                <w:webHidden/>
              </w:rPr>
              <w:fldChar w:fldCharType="begin"/>
            </w:r>
            <w:r w:rsidRPr="003001AE">
              <w:rPr>
                <w:rFonts w:ascii="Calibri" w:hAnsi="Calibri" w:cs="Calibri"/>
                <w:noProof/>
                <w:webHidden/>
              </w:rPr>
              <w:instrText xml:space="preserve"> PAGEREF _Toc215233519 \h </w:instrText>
            </w:r>
            <w:r w:rsidRPr="003001AE">
              <w:rPr>
                <w:rFonts w:ascii="Calibri" w:hAnsi="Calibri" w:cs="Calibri"/>
                <w:noProof/>
                <w:webHidden/>
              </w:rPr>
            </w:r>
            <w:r w:rsidRPr="003001AE">
              <w:rPr>
                <w:rFonts w:ascii="Calibri" w:hAnsi="Calibri" w:cs="Calibri"/>
                <w:noProof/>
                <w:webHidden/>
              </w:rPr>
              <w:fldChar w:fldCharType="separate"/>
            </w:r>
            <w:r w:rsidR="00C36D1C">
              <w:rPr>
                <w:rFonts w:ascii="Calibri" w:hAnsi="Calibri" w:cs="Calibri"/>
                <w:noProof/>
                <w:webHidden/>
              </w:rPr>
              <w:t>40</w:t>
            </w:r>
            <w:r w:rsidRPr="003001AE">
              <w:rPr>
                <w:rFonts w:ascii="Calibri" w:hAnsi="Calibri" w:cs="Calibri"/>
                <w:noProof/>
                <w:webHidden/>
              </w:rPr>
              <w:fldChar w:fldCharType="end"/>
            </w:r>
          </w:hyperlink>
        </w:p>
        <w:p w14:paraId="459EFA84" w14:textId="58324164" w:rsidR="003001AE" w:rsidRPr="003001AE" w:rsidRDefault="003001AE">
          <w:pPr>
            <w:pStyle w:val="TOC2"/>
            <w:rPr>
              <w:rFonts w:ascii="Calibri" w:eastAsiaTheme="minorEastAsia" w:hAnsi="Calibri" w:cs="Calibri"/>
              <w:smallCaps w:val="0"/>
              <w:noProof/>
              <w:kern w:val="2"/>
              <w:szCs w:val="24"/>
              <w:lang w:eastAsia="en-GB"/>
              <w14:ligatures w14:val="standardContextual"/>
            </w:rPr>
          </w:pPr>
          <w:hyperlink w:anchor="_Toc215233520" w:history="1">
            <w:r w:rsidRPr="003001AE">
              <w:rPr>
                <w:rStyle w:val="Hyperlink"/>
                <w:rFonts w:ascii="Calibri" w:hAnsi="Calibri" w:cs="Calibri"/>
                <w:noProof/>
              </w:rPr>
              <w:t>8.9</w:t>
            </w:r>
            <w:r w:rsidRPr="003001AE">
              <w:rPr>
                <w:rFonts w:ascii="Calibri" w:eastAsiaTheme="minorEastAsia" w:hAnsi="Calibri" w:cs="Calibri"/>
                <w:smallCaps w:val="0"/>
                <w:noProof/>
                <w:kern w:val="2"/>
                <w:szCs w:val="24"/>
                <w:lang w:eastAsia="en-GB"/>
                <w14:ligatures w14:val="standardContextual"/>
              </w:rPr>
              <w:tab/>
            </w:r>
            <w:r w:rsidRPr="003001AE">
              <w:rPr>
                <w:rStyle w:val="Hyperlink"/>
                <w:rFonts w:ascii="Calibri" w:hAnsi="Calibri" w:cs="Calibri"/>
                <w:noProof/>
              </w:rPr>
              <w:t>Common Patient Enquiries</w:t>
            </w:r>
            <w:r w:rsidRPr="003001AE">
              <w:rPr>
                <w:rFonts w:ascii="Calibri" w:hAnsi="Calibri" w:cs="Calibri"/>
                <w:noProof/>
                <w:webHidden/>
              </w:rPr>
              <w:tab/>
            </w:r>
            <w:r w:rsidRPr="003001AE">
              <w:rPr>
                <w:rFonts w:ascii="Calibri" w:hAnsi="Calibri" w:cs="Calibri"/>
                <w:noProof/>
                <w:webHidden/>
              </w:rPr>
              <w:fldChar w:fldCharType="begin"/>
            </w:r>
            <w:r w:rsidRPr="003001AE">
              <w:rPr>
                <w:rFonts w:ascii="Calibri" w:hAnsi="Calibri" w:cs="Calibri"/>
                <w:noProof/>
                <w:webHidden/>
              </w:rPr>
              <w:instrText xml:space="preserve"> PAGEREF _Toc215233520 \h </w:instrText>
            </w:r>
            <w:r w:rsidRPr="003001AE">
              <w:rPr>
                <w:rFonts w:ascii="Calibri" w:hAnsi="Calibri" w:cs="Calibri"/>
                <w:noProof/>
                <w:webHidden/>
              </w:rPr>
            </w:r>
            <w:r w:rsidRPr="003001AE">
              <w:rPr>
                <w:rFonts w:ascii="Calibri" w:hAnsi="Calibri" w:cs="Calibri"/>
                <w:noProof/>
                <w:webHidden/>
              </w:rPr>
              <w:fldChar w:fldCharType="separate"/>
            </w:r>
            <w:r w:rsidR="00C36D1C">
              <w:rPr>
                <w:rFonts w:ascii="Calibri" w:hAnsi="Calibri" w:cs="Calibri"/>
                <w:noProof/>
                <w:webHidden/>
              </w:rPr>
              <w:t>40</w:t>
            </w:r>
            <w:r w:rsidRPr="003001AE">
              <w:rPr>
                <w:rFonts w:ascii="Calibri" w:hAnsi="Calibri" w:cs="Calibri"/>
                <w:noProof/>
                <w:webHidden/>
              </w:rPr>
              <w:fldChar w:fldCharType="end"/>
            </w:r>
          </w:hyperlink>
        </w:p>
        <w:p w14:paraId="7EFD822D" w14:textId="5D424902" w:rsidR="003001AE" w:rsidRPr="003001AE" w:rsidRDefault="003001AE">
          <w:pPr>
            <w:pStyle w:val="TOC2"/>
            <w:rPr>
              <w:rFonts w:ascii="Calibri" w:eastAsiaTheme="minorEastAsia" w:hAnsi="Calibri" w:cs="Calibri"/>
              <w:smallCaps w:val="0"/>
              <w:noProof/>
              <w:kern w:val="2"/>
              <w:szCs w:val="24"/>
              <w:lang w:eastAsia="en-GB"/>
              <w14:ligatures w14:val="standardContextual"/>
            </w:rPr>
          </w:pPr>
          <w:hyperlink w:anchor="_Toc215233521" w:history="1">
            <w:r w:rsidRPr="003001AE">
              <w:rPr>
                <w:rStyle w:val="Hyperlink"/>
                <w:rFonts w:ascii="Calibri" w:hAnsi="Calibri" w:cs="Calibri"/>
                <w:noProof/>
              </w:rPr>
              <w:t>8.10</w:t>
            </w:r>
            <w:r w:rsidRPr="003001AE">
              <w:rPr>
                <w:rFonts w:ascii="Calibri" w:eastAsiaTheme="minorEastAsia" w:hAnsi="Calibri" w:cs="Calibri"/>
                <w:smallCaps w:val="0"/>
                <w:noProof/>
                <w:kern w:val="2"/>
                <w:szCs w:val="24"/>
                <w:lang w:eastAsia="en-GB"/>
                <w14:ligatures w14:val="standardContextual"/>
              </w:rPr>
              <w:tab/>
            </w:r>
            <w:r w:rsidRPr="003001AE">
              <w:rPr>
                <w:rStyle w:val="Hyperlink"/>
                <w:rFonts w:ascii="Calibri" w:hAnsi="Calibri" w:cs="Calibri"/>
                <w:noProof/>
              </w:rPr>
              <w:t>Cellular pathology</w:t>
            </w:r>
            <w:r w:rsidRPr="003001AE">
              <w:rPr>
                <w:rFonts w:ascii="Calibri" w:hAnsi="Calibri" w:cs="Calibri"/>
                <w:noProof/>
                <w:webHidden/>
              </w:rPr>
              <w:tab/>
            </w:r>
            <w:r w:rsidRPr="003001AE">
              <w:rPr>
                <w:rFonts w:ascii="Calibri" w:hAnsi="Calibri" w:cs="Calibri"/>
                <w:noProof/>
                <w:webHidden/>
              </w:rPr>
              <w:fldChar w:fldCharType="begin"/>
            </w:r>
            <w:r w:rsidRPr="003001AE">
              <w:rPr>
                <w:rFonts w:ascii="Calibri" w:hAnsi="Calibri" w:cs="Calibri"/>
                <w:noProof/>
                <w:webHidden/>
              </w:rPr>
              <w:instrText xml:space="preserve"> PAGEREF _Toc215233521 \h </w:instrText>
            </w:r>
            <w:r w:rsidRPr="003001AE">
              <w:rPr>
                <w:rFonts w:ascii="Calibri" w:hAnsi="Calibri" w:cs="Calibri"/>
                <w:noProof/>
                <w:webHidden/>
              </w:rPr>
            </w:r>
            <w:r w:rsidRPr="003001AE">
              <w:rPr>
                <w:rFonts w:ascii="Calibri" w:hAnsi="Calibri" w:cs="Calibri"/>
                <w:noProof/>
                <w:webHidden/>
              </w:rPr>
              <w:fldChar w:fldCharType="separate"/>
            </w:r>
            <w:r w:rsidR="00C36D1C">
              <w:rPr>
                <w:rFonts w:ascii="Calibri" w:hAnsi="Calibri" w:cs="Calibri"/>
                <w:noProof/>
                <w:webHidden/>
              </w:rPr>
              <w:t>40</w:t>
            </w:r>
            <w:r w:rsidRPr="003001AE">
              <w:rPr>
                <w:rFonts w:ascii="Calibri" w:hAnsi="Calibri" w:cs="Calibri"/>
                <w:noProof/>
                <w:webHidden/>
              </w:rPr>
              <w:fldChar w:fldCharType="end"/>
            </w:r>
          </w:hyperlink>
        </w:p>
        <w:p w14:paraId="5E77EB96" w14:textId="35615628" w:rsidR="003001AE" w:rsidRPr="003001AE" w:rsidRDefault="003001AE">
          <w:pPr>
            <w:pStyle w:val="TOC2"/>
            <w:rPr>
              <w:rFonts w:ascii="Calibri" w:eastAsiaTheme="minorEastAsia" w:hAnsi="Calibri" w:cs="Calibri"/>
              <w:smallCaps w:val="0"/>
              <w:noProof/>
              <w:kern w:val="2"/>
              <w:szCs w:val="24"/>
              <w:lang w:eastAsia="en-GB"/>
              <w14:ligatures w14:val="standardContextual"/>
            </w:rPr>
          </w:pPr>
          <w:hyperlink w:anchor="_Toc215233522" w:history="1">
            <w:r w:rsidRPr="003001AE">
              <w:rPr>
                <w:rStyle w:val="Hyperlink"/>
                <w:rFonts w:ascii="Calibri" w:hAnsi="Calibri" w:cs="Calibri"/>
                <w:noProof/>
              </w:rPr>
              <w:t>8.11</w:t>
            </w:r>
            <w:r w:rsidRPr="003001AE">
              <w:rPr>
                <w:rFonts w:ascii="Calibri" w:eastAsiaTheme="minorEastAsia" w:hAnsi="Calibri" w:cs="Calibri"/>
                <w:smallCaps w:val="0"/>
                <w:noProof/>
                <w:kern w:val="2"/>
                <w:szCs w:val="24"/>
                <w:lang w:eastAsia="en-GB"/>
                <w14:ligatures w14:val="standardContextual"/>
              </w:rPr>
              <w:tab/>
            </w:r>
            <w:r w:rsidRPr="003001AE">
              <w:rPr>
                <w:rStyle w:val="Hyperlink"/>
                <w:rFonts w:ascii="Calibri" w:hAnsi="Calibri" w:cs="Calibri"/>
                <w:noProof/>
              </w:rPr>
              <w:t>Mortuary and Bereavement Services</w:t>
            </w:r>
            <w:r w:rsidRPr="003001AE">
              <w:rPr>
                <w:rFonts w:ascii="Calibri" w:hAnsi="Calibri" w:cs="Calibri"/>
                <w:noProof/>
                <w:webHidden/>
              </w:rPr>
              <w:tab/>
            </w:r>
            <w:r w:rsidRPr="003001AE">
              <w:rPr>
                <w:rFonts w:ascii="Calibri" w:hAnsi="Calibri" w:cs="Calibri"/>
                <w:noProof/>
                <w:webHidden/>
              </w:rPr>
              <w:fldChar w:fldCharType="begin"/>
            </w:r>
            <w:r w:rsidRPr="003001AE">
              <w:rPr>
                <w:rFonts w:ascii="Calibri" w:hAnsi="Calibri" w:cs="Calibri"/>
                <w:noProof/>
                <w:webHidden/>
              </w:rPr>
              <w:instrText xml:space="preserve"> PAGEREF _Toc215233522 \h </w:instrText>
            </w:r>
            <w:r w:rsidRPr="003001AE">
              <w:rPr>
                <w:rFonts w:ascii="Calibri" w:hAnsi="Calibri" w:cs="Calibri"/>
                <w:noProof/>
                <w:webHidden/>
              </w:rPr>
            </w:r>
            <w:r w:rsidRPr="003001AE">
              <w:rPr>
                <w:rFonts w:ascii="Calibri" w:hAnsi="Calibri" w:cs="Calibri"/>
                <w:noProof/>
                <w:webHidden/>
              </w:rPr>
              <w:fldChar w:fldCharType="separate"/>
            </w:r>
            <w:r w:rsidR="00C36D1C">
              <w:rPr>
                <w:rFonts w:ascii="Calibri" w:hAnsi="Calibri" w:cs="Calibri"/>
                <w:noProof/>
                <w:webHidden/>
              </w:rPr>
              <w:t>41</w:t>
            </w:r>
            <w:r w:rsidRPr="003001AE">
              <w:rPr>
                <w:rFonts w:ascii="Calibri" w:hAnsi="Calibri" w:cs="Calibri"/>
                <w:noProof/>
                <w:webHidden/>
              </w:rPr>
              <w:fldChar w:fldCharType="end"/>
            </w:r>
          </w:hyperlink>
        </w:p>
        <w:p w14:paraId="3995C16B" w14:textId="27D9393F" w:rsidR="003001AE" w:rsidRPr="003001AE" w:rsidRDefault="003001AE">
          <w:pPr>
            <w:pStyle w:val="TOC2"/>
            <w:rPr>
              <w:rFonts w:ascii="Calibri" w:eastAsiaTheme="minorEastAsia" w:hAnsi="Calibri" w:cs="Calibri"/>
              <w:smallCaps w:val="0"/>
              <w:noProof/>
              <w:kern w:val="2"/>
              <w:szCs w:val="24"/>
              <w:lang w:eastAsia="en-GB"/>
              <w14:ligatures w14:val="standardContextual"/>
            </w:rPr>
          </w:pPr>
          <w:hyperlink w:anchor="_Toc215233523" w:history="1">
            <w:r w:rsidRPr="003001AE">
              <w:rPr>
                <w:rStyle w:val="Hyperlink"/>
                <w:rFonts w:ascii="Calibri" w:hAnsi="Calibri" w:cs="Calibri"/>
                <w:noProof/>
              </w:rPr>
              <w:t>8.12</w:t>
            </w:r>
            <w:r w:rsidRPr="003001AE">
              <w:rPr>
                <w:rFonts w:ascii="Calibri" w:eastAsiaTheme="minorEastAsia" w:hAnsi="Calibri" w:cs="Calibri"/>
                <w:smallCaps w:val="0"/>
                <w:noProof/>
                <w:kern w:val="2"/>
                <w:szCs w:val="24"/>
                <w:lang w:eastAsia="en-GB"/>
                <w14:ligatures w14:val="standardContextual"/>
              </w:rPr>
              <w:tab/>
            </w:r>
            <w:r w:rsidRPr="003001AE">
              <w:rPr>
                <w:rStyle w:val="Hyperlink"/>
                <w:rFonts w:ascii="Calibri" w:hAnsi="Calibri" w:cs="Calibri"/>
                <w:noProof/>
              </w:rPr>
              <w:t>Microbiology Service</w:t>
            </w:r>
            <w:r w:rsidRPr="003001AE">
              <w:rPr>
                <w:rFonts w:ascii="Calibri" w:hAnsi="Calibri" w:cs="Calibri"/>
                <w:noProof/>
                <w:webHidden/>
              </w:rPr>
              <w:tab/>
            </w:r>
            <w:r w:rsidRPr="003001AE">
              <w:rPr>
                <w:rFonts w:ascii="Calibri" w:hAnsi="Calibri" w:cs="Calibri"/>
                <w:noProof/>
                <w:webHidden/>
              </w:rPr>
              <w:fldChar w:fldCharType="begin"/>
            </w:r>
            <w:r w:rsidRPr="003001AE">
              <w:rPr>
                <w:rFonts w:ascii="Calibri" w:hAnsi="Calibri" w:cs="Calibri"/>
                <w:noProof/>
                <w:webHidden/>
              </w:rPr>
              <w:instrText xml:space="preserve"> PAGEREF _Toc215233523 \h </w:instrText>
            </w:r>
            <w:r w:rsidRPr="003001AE">
              <w:rPr>
                <w:rFonts w:ascii="Calibri" w:hAnsi="Calibri" w:cs="Calibri"/>
                <w:noProof/>
                <w:webHidden/>
              </w:rPr>
            </w:r>
            <w:r w:rsidRPr="003001AE">
              <w:rPr>
                <w:rFonts w:ascii="Calibri" w:hAnsi="Calibri" w:cs="Calibri"/>
                <w:noProof/>
                <w:webHidden/>
              </w:rPr>
              <w:fldChar w:fldCharType="separate"/>
            </w:r>
            <w:r w:rsidR="00C36D1C">
              <w:rPr>
                <w:rFonts w:ascii="Calibri" w:hAnsi="Calibri" w:cs="Calibri"/>
                <w:noProof/>
                <w:webHidden/>
              </w:rPr>
              <w:t>43</w:t>
            </w:r>
            <w:r w:rsidRPr="003001AE">
              <w:rPr>
                <w:rFonts w:ascii="Calibri" w:hAnsi="Calibri" w:cs="Calibri"/>
                <w:noProof/>
                <w:webHidden/>
              </w:rPr>
              <w:fldChar w:fldCharType="end"/>
            </w:r>
          </w:hyperlink>
        </w:p>
        <w:p w14:paraId="4129FD3D" w14:textId="121F1A6C" w:rsidR="003001AE" w:rsidRPr="003001AE" w:rsidRDefault="003001AE">
          <w:pPr>
            <w:pStyle w:val="TOC1"/>
            <w:tabs>
              <w:tab w:val="right" w:leader="dot" w:pos="9016"/>
            </w:tabs>
            <w:rPr>
              <w:rFonts w:ascii="Calibri" w:eastAsiaTheme="minorEastAsia" w:hAnsi="Calibri" w:cs="Calibri"/>
              <w:b w:val="0"/>
              <w:bCs w:val="0"/>
              <w:caps w:val="0"/>
              <w:noProof/>
              <w:kern w:val="2"/>
              <w:szCs w:val="24"/>
              <w:lang w:eastAsia="en-GB"/>
              <w14:ligatures w14:val="standardContextual"/>
            </w:rPr>
          </w:pPr>
          <w:hyperlink w:anchor="_Toc215233524" w:history="1">
            <w:r w:rsidRPr="003001AE">
              <w:rPr>
                <w:rStyle w:val="Hyperlink"/>
                <w:rFonts w:ascii="Calibri" w:hAnsi="Calibri" w:cs="Calibri"/>
                <w:noProof/>
                <w:kern w:val="36"/>
                <w:lang w:eastAsia="en-GB"/>
              </w:rPr>
              <w:t>Recommended Samples</w:t>
            </w:r>
            <w:r w:rsidRPr="003001AE">
              <w:rPr>
                <w:rFonts w:ascii="Calibri" w:hAnsi="Calibri" w:cs="Calibri"/>
                <w:noProof/>
                <w:webHidden/>
              </w:rPr>
              <w:tab/>
            </w:r>
            <w:r w:rsidRPr="003001AE">
              <w:rPr>
                <w:rFonts w:ascii="Calibri" w:hAnsi="Calibri" w:cs="Calibri"/>
                <w:noProof/>
                <w:webHidden/>
              </w:rPr>
              <w:fldChar w:fldCharType="begin"/>
            </w:r>
            <w:r w:rsidRPr="003001AE">
              <w:rPr>
                <w:rFonts w:ascii="Calibri" w:hAnsi="Calibri" w:cs="Calibri"/>
                <w:noProof/>
                <w:webHidden/>
              </w:rPr>
              <w:instrText xml:space="preserve"> PAGEREF _Toc215233524 \h </w:instrText>
            </w:r>
            <w:r w:rsidRPr="003001AE">
              <w:rPr>
                <w:rFonts w:ascii="Calibri" w:hAnsi="Calibri" w:cs="Calibri"/>
                <w:noProof/>
                <w:webHidden/>
              </w:rPr>
            </w:r>
            <w:r w:rsidRPr="003001AE">
              <w:rPr>
                <w:rFonts w:ascii="Calibri" w:hAnsi="Calibri" w:cs="Calibri"/>
                <w:noProof/>
                <w:webHidden/>
              </w:rPr>
              <w:fldChar w:fldCharType="separate"/>
            </w:r>
            <w:r w:rsidR="00C36D1C">
              <w:rPr>
                <w:rFonts w:ascii="Calibri" w:hAnsi="Calibri" w:cs="Calibri"/>
                <w:noProof/>
                <w:webHidden/>
              </w:rPr>
              <w:t>45</w:t>
            </w:r>
            <w:r w:rsidRPr="003001AE">
              <w:rPr>
                <w:rFonts w:ascii="Calibri" w:hAnsi="Calibri" w:cs="Calibri"/>
                <w:noProof/>
                <w:webHidden/>
              </w:rPr>
              <w:fldChar w:fldCharType="end"/>
            </w:r>
          </w:hyperlink>
        </w:p>
        <w:p w14:paraId="02E4DF10" w14:textId="44094154" w:rsidR="003001AE" w:rsidRPr="003001AE" w:rsidRDefault="003001AE">
          <w:pPr>
            <w:pStyle w:val="TOC1"/>
            <w:tabs>
              <w:tab w:val="right" w:leader="dot" w:pos="9016"/>
            </w:tabs>
            <w:rPr>
              <w:rFonts w:ascii="Calibri" w:eastAsiaTheme="minorEastAsia" w:hAnsi="Calibri" w:cs="Calibri"/>
              <w:b w:val="0"/>
              <w:bCs w:val="0"/>
              <w:caps w:val="0"/>
              <w:noProof/>
              <w:kern w:val="2"/>
              <w:szCs w:val="24"/>
              <w:lang w:eastAsia="en-GB"/>
              <w14:ligatures w14:val="standardContextual"/>
            </w:rPr>
          </w:pPr>
          <w:hyperlink w:anchor="_Toc215233525" w:history="1">
            <w:r w:rsidRPr="003001AE">
              <w:rPr>
                <w:rStyle w:val="Hyperlink"/>
                <w:rFonts w:ascii="Calibri" w:hAnsi="Calibri" w:cs="Calibri"/>
                <w:noProof/>
                <w:bdr w:val="none" w:sz="0" w:space="0" w:color="auto" w:frame="1"/>
                <w:lang w:eastAsia="en-GB"/>
              </w:rPr>
              <w:t>Samples from the Urinary Tract</w:t>
            </w:r>
            <w:r w:rsidRPr="003001AE">
              <w:rPr>
                <w:rFonts w:ascii="Calibri" w:hAnsi="Calibri" w:cs="Calibri"/>
                <w:noProof/>
                <w:webHidden/>
              </w:rPr>
              <w:tab/>
            </w:r>
            <w:r w:rsidRPr="003001AE">
              <w:rPr>
                <w:rFonts w:ascii="Calibri" w:hAnsi="Calibri" w:cs="Calibri"/>
                <w:noProof/>
                <w:webHidden/>
              </w:rPr>
              <w:fldChar w:fldCharType="begin"/>
            </w:r>
            <w:r w:rsidRPr="003001AE">
              <w:rPr>
                <w:rFonts w:ascii="Calibri" w:hAnsi="Calibri" w:cs="Calibri"/>
                <w:noProof/>
                <w:webHidden/>
              </w:rPr>
              <w:instrText xml:space="preserve"> PAGEREF _Toc215233525 \h </w:instrText>
            </w:r>
            <w:r w:rsidRPr="003001AE">
              <w:rPr>
                <w:rFonts w:ascii="Calibri" w:hAnsi="Calibri" w:cs="Calibri"/>
                <w:noProof/>
                <w:webHidden/>
              </w:rPr>
            </w:r>
            <w:r w:rsidRPr="003001AE">
              <w:rPr>
                <w:rFonts w:ascii="Calibri" w:hAnsi="Calibri" w:cs="Calibri"/>
                <w:noProof/>
                <w:webHidden/>
              </w:rPr>
              <w:fldChar w:fldCharType="separate"/>
            </w:r>
            <w:r w:rsidR="00C36D1C">
              <w:rPr>
                <w:rFonts w:ascii="Calibri" w:hAnsi="Calibri" w:cs="Calibri"/>
                <w:noProof/>
                <w:webHidden/>
              </w:rPr>
              <w:t>45</w:t>
            </w:r>
            <w:r w:rsidRPr="003001AE">
              <w:rPr>
                <w:rFonts w:ascii="Calibri" w:hAnsi="Calibri" w:cs="Calibri"/>
                <w:noProof/>
                <w:webHidden/>
              </w:rPr>
              <w:fldChar w:fldCharType="end"/>
            </w:r>
          </w:hyperlink>
        </w:p>
        <w:p w14:paraId="214E0A62" w14:textId="08373608" w:rsidR="003001AE" w:rsidRPr="003001AE" w:rsidRDefault="003001AE">
          <w:pPr>
            <w:pStyle w:val="TOC3"/>
            <w:tabs>
              <w:tab w:val="right" w:leader="dot" w:pos="9016"/>
            </w:tabs>
            <w:rPr>
              <w:rFonts w:ascii="Calibri" w:eastAsiaTheme="minorEastAsia" w:hAnsi="Calibri" w:cs="Calibri"/>
              <w:i w:val="0"/>
              <w:iCs w:val="0"/>
              <w:noProof/>
              <w:kern w:val="2"/>
              <w:sz w:val="24"/>
              <w:szCs w:val="24"/>
              <w:lang w:eastAsia="en-GB"/>
              <w14:ligatures w14:val="standardContextual"/>
            </w:rPr>
          </w:pPr>
          <w:hyperlink w:anchor="_Toc215233526" w:history="1">
            <w:r w:rsidRPr="003001AE">
              <w:rPr>
                <w:rStyle w:val="Hyperlink"/>
                <w:rFonts w:ascii="Calibri" w:hAnsi="Calibri" w:cs="Calibri"/>
                <w:b/>
                <w:bCs/>
                <w:noProof/>
                <w:bdr w:val="none" w:sz="0" w:space="0" w:color="auto" w:frame="1"/>
                <w:lang w:eastAsia="en-GB"/>
              </w:rPr>
              <w:t>Ophthalmological Samples</w:t>
            </w:r>
            <w:r w:rsidRPr="003001AE">
              <w:rPr>
                <w:rFonts w:ascii="Calibri" w:hAnsi="Calibri" w:cs="Calibri"/>
                <w:noProof/>
                <w:webHidden/>
              </w:rPr>
              <w:tab/>
            </w:r>
            <w:r w:rsidRPr="003001AE">
              <w:rPr>
                <w:rFonts w:ascii="Calibri" w:hAnsi="Calibri" w:cs="Calibri"/>
                <w:noProof/>
                <w:webHidden/>
              </w:rPr>
              <w:fldChar w:fldCharType="begin"/>
            </w:r>
            <w:r w:rsidRPr="003001AE">
              <w:rPr>
                <w:rFonts w:ascii="Calibri" w:hAnsi="Calibri" w:cs="Calibri"/>
                <w:noProof/>
                <w:webHidden/>
              </w:rPr>
              <w:instrText xml:space="preserve"> PAGEREF _Toc215233526 \h </w:instrText>
            </w:r>
            <w:r w:rsidRPr="003001AE">
              <w:rPr>
                <w:rFonts w:ascii="Calibri" w:hAnsi="Calibri" w:cs="Calibri"/>
                <w:noProof/>
                <w:webHidden/>
              </w:rPr>
            </w:r>
            <w:r w:rsidRPr="003001AE">
              <w:rPr>
                <w:rFonts w:ascii="Calibri" w:hAnsi="Calibri" w:cs="Calibri"/>
                <w:noProof/>
                <w:webHidden/>
              </w:rPr>
              <w:fldChar w:fldCharType="separate"/>
            </w:r>
            <w:r w:rsidR="00C36D1C">
              <w:rPr>
                <w:rFonts w:ascii="Calibri" w:hAnsi="Calibri" w:cs="Calibri"/>
                <w:noProof/>
                <w:webHidden/>
              </w:rPr>
              <w:t>46</w:t>
            </w:r>
            <w:r w:rsidRPr="003001AE">
              <w:rPr>
                <w:rFonts w:ascii="Calibri" w:hAnsi="Calibri" w:cs="Calibri"/>
                <w:noProof/>
                <w:webHidden/>
              </w:rPr>
              <w:fldChar w:fldCharType="end"/>
            </w:r>
          </w:hyperlink>
        </w:p>
        <w:p w14:paraId="49F11377" w14:textId="464017CD" w:rsidR="003001AE" w:rsidRPr="003001AE" w:rsidRDefault="003001AE">
          <w:pPr>
            <w:pStyle w:val="TOC2"/>
            <w:rPr>
              <w:rFonts w:ascii="Calibri" w:eastAsiaTheme="minorEastAsia" w:hAnsi="Calibri" w:cs="Calibri"/>
              <w:smallCaps w:val="0"/>
              <w:noProof/>
              <w:kern w:val="2"/>
              <w:szCs w:val="24"/>
              <w:lang w:eastAsia="en-GB"/>
              <w14:ligatures w14:val="standardContextual"/>
            </w:rPr>
          </w:pPr>
          <w:hyperlink w:anchor="_Toc215233527" w:history="1">
            <w:r w:rsidRPr="003001AE">
              <w:rPr>
                <w:rStyle w:val="Hyperlink"/>
                <w:rFonts w:ascii="Calibri" w:hAnsi="Calibri" w:cs="Calibri"/>
                <w:noProof/>
              </w:rPr>
              <w:t>8.13</w:t>
            </w:r>
            <w:r w:rsidRPr="003001AE">
              <w:rPr>
                <w:rFonts w:ascii="Calibri" w:eastAsiaTheme="minorEastAsia" w:hAnsi="Calibri" w:cs="Calibri"/>
                <w:smallCaps w:val="0"/>
                <w:noProof/>
                <w:kern w:val="2"/>
                <w:szCs w:val="24"/>
                <w:lang w:eastAsia="en-GB"/>
                <w14:ligatures w14:val="standardContextual"/>
              </w:rPr>
              <w:tab/>
            </w:r>
            <w:r w:rsidRPr="003001AE">
              <w:rPr>
                <w:rStyle w:val="Hyperlink"/>
                <w:rFonts w:ascii="Calibri" w:hAnsi="Calibri" w:cs="Calibri"/>
                <w:noProof/>
              </w:rPr>
              <w:t>Inter Site Transport Schedule</w:t>
            </w:r>
            <w:r w:rsidRPr="003001AE">
              <w:rPr>
                <w:rFonts w:ascii="Calibri" w:hAnsi="Calibri" w:cs="Calibri"/>
                <w:noProof/>
                <w:webHidden/>
              </w:rPr>
              <w:tab/>
            </w:r>
            <w:r w:rsidRPr="003001AE">
              <w:rPr>
                <w:rFonts w:ascii="Calibri" w:hAnsi="Calibri" w:cs="Calibri"/>
                <w:noProof/>
                <w:webHidden/>
              </w:rPr>
              <w:fldChar w:fldCharType="begin"/>
            </w:r>
            <w:r w:rsidRPr="003001AE">
              <w:rPr>
                <w:rFonts w:ascii="Calibri" w:hAnsi="Calibri" w:cs="Calibri"/>
                <w:noProof/>
                <w:webHidden/>
              </w:rPr>
              <w:instrText xml:space="preserve"> PAGEREF _Toc215233527 \h </w:instrText>
            </w:r>
            <w:r w:rsidRPr="003001AE">
              <w:rPr>
                <w:rFonts w:ascii="Calibri" w:hAnsi="Calibri" w:cs="Calibri"/>
                <w:noProof/>
                <w:webHidden/>
              </w:rPr>
            </w:r>
            <w:r w:rsidRPr="003001AE">
              <w:rPr>
                <w:rFonts w:ascii="Calibri" w:hAnsi="Calibri" w:cs="Calibri"/>
                <w:noProof/>
                <w:webHidden/>
              </w:rPr>
              <w:fldChar w:fldCharType="separate"/>
            </w:r>
            <w:r w:rsidR="00C36D1C">
              <w:rPr>
                <w:rFonts w:ascii="Calibri" w:hAnsi="Calibri" w:cs="Calibri"/>
                <w:noProof/>
                <w:webHidden/>
              </w:rPr>
              <w:t>50</w:t>
            </w:r>
            <w:r w:rsidRPr="003001AE">
              <w:rPr>
                <w:rFonts w:ascii="Calibri" w:hAnsi="Calibri" w:cs="Calibri"/>
                <w:noProof/>
                <w:webHidden/>
              </w:rPr>
              <w:fldChar w:fldCharType="end"/>
            </w:r>
          </w:hyperlink>
        </w:p>
        <w:p w14:paraId="4084A01C" w14:textId="5C5B380F" w:rsidR="003001AE" w:rsidRPr="003001AE" w:rsidRDefault="003001AE">
          <w:pPr>
            <w:pStyle w:val="TOC2"/>
            <w:rPr>
              <w:rFonts w:ascii="Calibri" w:eastAsiaTheme="minorEastAsia" w:hAnsi="Calibri" w:cs="Calibri"/>
              <w:smallCaps w:val="0"/>
              <w:noProof/>
              <w:kern w:val="2"/>
              <w:szCs w:val="24"/>
              <w:lang w:eastAsia="en-GB"/>
              <w14:ligatures w14:val="standardContextual"/>
            </w:rPr>
          </w:pPr>
          <w:hyperlink w:anchor="_Toc215233528" w:history="1">
            <w:r w:rsidRPr="003001AE">
              <w:rPr>
                <w:rStyle w:val="Hyperlink"/>
                <w:rFonts w:ascii="Calibri" w:hAnsi="Calibri" w:cs="Calibri"/>
                <w:noProof/>
              </w:rPr>
              <w:t>8.14</w:t>
            </w:r>
            <w:r w:rsidRPr="003001AE">
              <w:rPr>
                <w:rFonts w:ascii="Calibri" w:eastAsiaTheme="minorEastAsia" w:hAnsi="Calibri" w:cs="Calibri"/>
                <w:smallCaps w:val="0"/>
                <w:noProof/>
                <w:kern w:val="2"/>
                <w:szCs w:val="24"/>
                <w:lang w:eastAsia="en-GB"/>
                <w14:ligatures w14:val="standardContextual"/>
              </w:rPr>
              <w:tab/>
            </w:r>
            <w:r w:rsidRPr="003001AE">
              <w:rPr>
                <w:rStyle w:val="Hyperlink"/>
                <w:rFonts w:ascii="Calibri" w:hAnsi="Calibri" w:cs="Calibri"/>
                <w:noProof/>
              </w:rPr>
              <w:t>Telephone Directory</w:t>
            </w:r>
            <w:r w:rsidRPr="003001AE">
              <w:rPr>
                <w:rFonts w:ascii="Calibri" w:hAnsi="Calibri" w:cs="Calibri"/>
                <w:noProof/>
                <w:webHidden/>
              </w:rPr>
              <w:tab/>
            </w:r>
            <w:r w:rsidRPr="003001AE">
              <w:rPr>
                <w:rFonts w:ascii="Calibri" w:hAnsi="Calibri" w:cs="Calibri"/>
                <w:noProof/>
                <w:webHidden/>
              </w:rPr>
              <w:fldChar w:fldCharType="begin"/>
            </w:r>
            <w:r w:rsidRPr="003001AE">
              <w:rPr>
                <w:rFonts w:ascii="Calibri" w:hAnsi="Calibri" w:cs="Calibri"/>
                <w:noProof/>
                <w:webHidden/>
              </w:rPr>
              <w:instrText xml:space="preserve"> PAGEREF _Toc215233528 \h </w:instrText>
            </w:r>
            <w:r w:rsidRPr="003001AE">
              <w:rPr>
                <w:rFonts w:ascii="Calibri" w:hAnsi="Calibri" w:cs="Calibri"/>
                <w:noProof/>
                <w:webHidden/>
              </w:rPr>
            </w:r>
            <w:r w:rsidRPr="003001AE">
              <w:rPr>
                <w:rFonts w:ascii="Calibri" w:hAnsi="Calibri" w:cs="Calibri"/>
                <w:noProof/>
                <w:webHidden/>
              </w:rPr>
              <w:fldChar w:fldCharType="separate"/>
            </w:r>
            <w:r w:rsidR="00C36D1C">
              <w:rPr>
                <w:rFonts w:ascii="Calibri" w:hAnsi="Calibri" w:cs="Calibri"/>
                <w:noProof/>
                <w:webHidden/>
              </w:rPr>
              <w:t>50</w:t>
            </w:r>
            <w:r w:rsidRPr="003001AE">
              <w:rPr>
                <w:rFonts w:ascii="Calibri" w:hAnsi="Calibri" w:cs="Calibri"/>
                <w:noProof/>
                <w:webHidden/>
              </w:rPr>
              <w:fldChar w:fldCharType="end"/>
            </w:r>
          </w:hyperlink>
        </w:p>
        <w:p w14:paraId="3AFF30E2" w14:textId="0824B0CA" w:rsidR="003001AE" w:rsidRPr="003001AE" w:rsidRDefault="003001AE">
          <w:pPr>
            <w:pStyle w:val="TOC1"/>
            <w:tabs>
              <w:tab w:val="left" w:pos="400"/>
              <w:tab w:val="right" w:leader="dot" w:pos="9016"/>
            </w:tabs>
            <w:rPr>
              <w:rFonts w:ascii="Calibri" w:eastAsiaTheme="minorEastAsia" w:hAnsi="Calibri" w:cs="Calibri"/>
              <w:b w:val="0"/>
              <w:bCs w:val="0"/>
              <w:caps w:val="0"/>
              <w:noProof/>
              <w:kern w:val="2"/>
              <w:szCs w:val="24"/>
              <w:lang w:eastAsia="en-GB"/>
              <w14:ligatures w14:val="standardContextual"/>
            </w:rPr>
          </w:pPr>
          <w:hyperlink w:anchor="_Toc215233529" w:history="1">
            <w:r w:rsidRPr="003001AE">
              <w:rPr>
                <w:rStyle w:val="Hyperlink"/>
                <w:rFonts w:ascii="Calibri" w:hAnsi="Calibri" w:cs="Calibri"/>
                <w:noProof/>
              </w:rPr>
              <w:t>9</w:t>
            </w:r>
            <w:r w:rsidRPr="003001AE">
              <w:rPr>
                <w:rFonts w:ascii="Calibri" w:eastAsiaTheme="minorEastAsia" w:hAnsi="Calibri" w:cs="Calibri"/>
                <w:b w:val="0"/>
                <w:bCs w:val="0"/>
                <w:caps w:val="0"/>
                <w:noProof/>
                <w:kern w:val="2"/>
                <w:szCs w:val="24"/>
                <w:lang w:eastAsia="en-GB"/>
                <w14:ligatures w14:val="standardContextual"/>
              </w:rPr>
              <w:tab/>
            </w:r>
            <w:r w:rsidRPr="003001AE">
              <w:rPr>
                <w:rStyle w:val="Hyperlink"/>
                <w:rFonts w:ascii="Calibri" w:hAnsi="Calibri" w:cs="Calibri"/>
                <w:noProof/>
              </w:rPr>
              <w:t>Escalation In Case of Failure (If Applicable)</w:t>
            </w:r>
            <w:r w:rsidRPr="003001AE">
              <w:rPr>
                <w:rFonts w:ascii="Calibri" w:hAnsi="Calibri" w:cs="Calibri"/>
                <w:noProof/>
                <w:webHidden/>
              </w:rPr>
              <w:tab/>
            </w:r>
            <w:r w:rsidRPr="003001AE">
              <w:rPr>
                <w:rFonts w:ascii="Calibri" w:hAnsi="Calibri" w:cs="Calibri"/>
                <w:noProof/>
                <w:webHidden/>
              </w:rPr>
              <w:fldChar w:fldCharType="begin"/>
            </w:r>
            <w:r w:rsidRPr="003001AE">
              <w:rPr>
                <w:rFonts w:ascii="Calibri" w:hAnsi="Calibri" w:cs="Calibri"/>
                <w:noProof/>
                <w:webHidden/>
              </w:rPr>
              <w:instrText xml:space="preserve"> PAGEREF _Toc215233529 \h </w:instrText>
            </w:r>
            <w:r w:rsidRPr="003001AE">
              <w:rPr>
                <w:rFonts w:ascii="Calibri" w:hAnsi="Calibri" w:cs="Calibri"/>
                <w:noProof/>
                <w:webHidden/>
              </w:rPr>
            </w:r>
            <w:r w:rsidRPr="003001AE">
              <w:rPr>
                <w:rFonts w:ascii="Calibri" w:hAnsi="Calibri" w:cs="Calibri"/>
                <w:noProof/>
                <w:webHidden/>
              </w:rPr>
              <w:fldChar w:fldCharType="separate"/>
            </w:r>
            <w:r w:rsidR="00C36D1C">
              <w:rPr>
                <w:rFonts w:ascii="Calibri" w:hAnsi="Calibri" w:cs="Calibri"/>
                <w:noProof/>
                <w:webHidden/>
              </w:rPr>
              <w:t>51</w:t>
            </w:r>
            <w:r w:rsidRPr="003001AE">
              <w:rPr>
                <w:rFonts w:ascii="Calibri" w:hAnsi="Calibri" w:cs="Calibri"/>
                <w:noProof/>
                <w:webHidden/>
              </w:rPr>
              <w:fldChar w:fldCharType="end"/>
            </w:r>
          </w:hyperlink>
        </w:p>
        <w:p w14:paraId="6B03185A" w14:textId="3981B6C1" w:rsidR="003001AE" w:rsidRPr="003001AE" w:rsidRDefault="003001AE">
          <w:pPr>
            <w:pStyle w:val="TOC1"/>
            <w:tabs>
              <w:tab w:val="left" w:pos="600"/>
              <w:tab w:val="right" w:leader="dot" w:pos="9016"/>
            </w:tabs>
            <w:rPr>
              <w:rFonts w:ascii="Calibri" w:eastAsiaTheme="minorEastAsia" w:hAnsi="Calibri" w:cs="Calibri"/>
              <w:b w:val="0"/>
              <w:bCs w:val="0"/>
              <w:caps w:val="0"/>
              <w:noProof/>
              <w:kern w:val="2"/>
              <w:szCs w:val="24"/>
              <w:lang w:eastAsia="en-GB"/>
              <w14:ligatures w14:val="standardContextual"/>
            </w:rPr>
          </w:pPr>
          <w:hyperlink w:anchor="_Toc215233530" w:history="1">
            <w:r w:rsidRPr="003001AE">
              <w:rPr>
                <w:rStyle w:val="Hyperlink"/>
                <w:rFonts w:ascii="Calibri" w:hAnsi="Calibri" w:cs="Calibri"/>
                <w:noProof/>
              </w:rPr>
              <w:t>10</w:t>
            </w:r>
            <w:r w:rsidRPr="003001AE">
              <w:rPr>
                <w:rFonts w:ascii="Calibri" w:eastAsiaTheme="minorEastAsia" w:hAnsi="Calibri" w:cs="Calibri"/>
                <w:b w:val="0"/>
                <w:bCs w:val="0"/>
                <w:caps w:val="0"/>
                <w:noProof/>
                <w:kern w:val="2"/>
                <w:szCs w:val="24"/>
                <w:lang w:eastAsia="en-GB"/>
                <w14:ligatures w14:val="standardContextual"/>
              </w:rPr>
              <w:tab/>
            </w:r>
            <w:r w:rsidRPr="003001AE">
              <w:rPr>
                <w:rStyle w:val="Hyperlink"/>
                <w:rFonts w:ascii="Calibri" w:hAnsi="Calibri" w:cs="Calibri"/>
                <w:noProof/>
              </w:rPr>
              <w:t>Monitoring Compliance and Effectiveness</w:t>
            </w:r>
            <w:r w:rsidRPr="003001AE">
              <w:rPr>
                <w:rFonts w:ascii="Calibri" w:hAnsi="Calibri" w:cs="Calibri"/>
                <w:noProof/>
                <w:webHidden/>
              </w:rPr>
              <w:tab/>
            </w:r>
            <w:r w:rsidRPr="003001AE">
              <w:rPr>
                <w:rFonts w:ascii="Calibri" w:hAnsi="Calibri" w:cs="Calibri"/>
                <w:noProof/>
                <w:webHidden/>
              </w:rPr>
              <w:fldChar w:fldCharType="begin"/>
            </w:r>
            <w:r w:rsidRPr="003001AE">
              <w:rPr>
                <w:rFonts w:ascii="Calibri" w:hAnsi="Calibri" w:cs="Calibri"/>
                <w:noProof/>
                <w:webHidden/>
              </w:rPr>
              <w:instrText xml:space="preserve"> PAGEREF _Toc215233530 \h </w:instrText>
            </w:r>
            <w:r w:rsidRPr="003001AE">
              <w:rPr>
                <w:rFonts w:ascii="Calibri" w:hAnsi="Calibri" w:cs="Calibri"/>
                <w:noProof/>
                <w:webHidden/>
              </w:rPr>
            </w:r>
            <w:r w:rsidRPr="003001AE">
              <w:rPr>
                <w:rFonts w:ascii="Calibri" w:hAnsi="Calibri" w:cs="Calibri"/>
                <w:noProof/>
                <w:webHidden/>
              </w:rPr>
              <w:fldChar w:fldCharType="separate"/>
            </w:r>
            <w:r w:rsidR="00C36D1C">
              <w:rPr>
                <w:rFonts w:ascii="Calibri" w:hAnsi="Calibri" w:cs="Calibri"/>
                <w:noProof/>
                <w:webHidden/>
              </w:rPr>
              <w:t>51</w:t>
            </w:r>
            <w:r w:rsidRPr="003001AE">
              <w:rPr>
                <w:rFonts w:ascii="Calibri" w:hAnsi="Calibri" w:cs="Calibri"/>
                <w:noProof/>
                <w:webHidden/>
              </w:rPr>
              <w:fldChar w:fldCharType="end"/>
            </w:r>
          </w:hyperlink>
        </w:p>
        <w:p w14:paraId="70CA351F" w14:textId="2CE4032A" w:rsidR="003001AE" w:rsidRPr="003001AE" w:rsidRDefault="003001AE">
          <w:pPr>
            <w:pStyle w:val="TOC1"/>
            <w:tabs>
              <w:tab w:val="left" w:pos="600"/>
              <w:tab w:val="right" w:leader="dot" w:pos="9016"/>
            </w:tabs>
            <w:rPr>
              <w:rFonts w:ascii="Calibri" w:eastAsiaTheme="minorEastAsia" w:hAnsi="Calibri" w:cs="Calibri"/>
              <w:b w:val="0"/>
              <w:bCs w:val="0"/>
              <w:caps w:val="0"/>
              <w:noProof/>
              <w:kern w:val="2"/>
              <w:szCs w:val="24"/>
              <w:lang w:eastAsia="en-GB"/>
              <w14:ligatures w14:val="standardContextual"/>
            </w:rPr>
          </w:pPr>
          <w:hyperlink w:anchor="_Toc215233531" w:history="1">
            <w:r w:rsidRPr="003001AE">
              <w:rPr>
                <w:rStyle w:val="Hyperlink"/>
                <w:rFonts w:ascii="Calibri" w:hAnsi="Calibri" w:cs="Calibri"/>
                <w:noProof/>
              </w:rPr>
              <w:t>11</w:t>
            </w:r>
            <w:r w:rsidRPr="003001AE">
              <w:rPr>
                <w:rFonts w:ascii="Calibri" w:eastAsiaTheme="minorEastAsia" w:hAnsi="Calibri" w:cs="Calibri"/>
                <w:b w:val="0"/>
                <w:bCs w:val="0"/>
                <w:caps w:val="0"/>
                <w:noProof/>
                <w:kern w:val="2"/>
                <w:szCs w:val="24"/>
                <w:lang w:eastAsia="en-GB"/>
                <w14:ligatures w14:val="standardContextual"/>
              </w:rPr>
              <w:tab/>
            </w:r>
            <w:r w:rsidRPr="003001AE">
              <w:rPr>
                <w:rStyle w:val="Hyperlink"/>
                <w:rFonts w:ascii="Calibri" w:hAnsi="Calibri" w:cs="Calibri"/>
                <w:noProof/>
              </w:rPr>
              <w:t>Equality And Diversity Statement</w:t>
            </w:r>
            <w:r w:rsidRPr="003001AE">
              <w:rPr>
                <w:rFonts w:ascii="Calibri" w:hAnsi="Calibri" w:cs="Calibri"/>
                <w:noProof/>
                <w:webHidden/>
              </w:rPr>
              <w:tab/>
            </w:r>
            <w:r w:rsidRPr="003001AE">
              <w:rPr>
                <w:rFonts w:ascii="Calibri" w:hAnsi="Calibri" w:cs="Calibri"/>
                <w:noProof/>
                <w:webHidden/>
              </w:rPr>
              <w:fldChar w:fldCharType="begin"/>
            </w:r>
            <w:r w:rsidRPr="003001AE">
              <w:rPr>
                <w:rFonts w:ascii="Calibri" w:hAnsi="Calibri" w:cs="Calibri"/>
                <w:noProof/>
                <w:webHidden/>
              </w:rPr>
              <w:instrText xml:space="preserve"> PAGEREF _Toc215233531 \h </w:instrText>
            </w:r>
            <w:r w:rsidRPr="003001AE">
              <w:rPr>
                <w:rFonts w:ascii="Calibri" w:hAnsi="Calibri" w:cs="Calibri"/>
                <w:noProof/>
                <w:webHidden/>
              </w:rPr>
            </w:r>
            <w:r w:rsidRPr="003001AE">
              <w:rPr>
                <w:rFonts w:ascii="Calibri" w:hAnsi="Calibri" w:cs="Calibri"/>
                <w:noProof/>
                <w:webHidden/>
              </w:rPr>
              <w:fldChar w:fldCharType="separate"/>
            </w:r>
            <w:r w:rsidR="00C36D1C">
              <w:rPr>
                <w:rFonts w:ascii="Calibri" w:hAnsi="Calibri" w:cs="Calibri"/>
                <w:noProof/>
                <w:webHidden/>
              </w:rPr>
              <w:t>51</w:t>
            </w:r>
            <w:r w:rsidRPr="003001AE">
              <w:rPr>
                <w:rFonts w:ascii="Calibri" w:hAnsi="Calibri" w:cs="Calibri"/>
                <w:noProof/>
                <w:webHidden/>
              </w:rPr>
              <w:fldChar w:fldCharType="end"/>
            </w:r>
          </w:hyperlink>
        </w:p>
        <w:p w14:paraId="1864CCFE" w14:textId="7D3DEB2E" w:rsidR="003001AE" w:rsidRPr="003001AE" w:rsidRDefault="003001AE">
          <w:pPr>
            <w:pStyle w:val="TOC1"/>
            <w:tabs>
              <w:tab w:val="left" w:pos="600"/>
              <w:tab w:val="right" w:leader="dot" w:pos="9016"/>
            </w:tabs>
            <w:rPr>
              <w:rFonts w:ascii="Calibri" w:eastAsiaTheme="minorEastAsia" w:hAnsi="Calibri" w:cs="Calibri"/>
              <w:b w:val="0"/>
              <w:bCs w:val="0"/>
              <w:caps w:val="0"/>
              <w:noProof/>
              <w:kern w:val="2"/>
              <w:szCs w:val="24"/>
              <w:lang w:eastAsia="en-GB"/>
              <w14:ligatures w14:val="standardContextual"/>
            </w:rPr>
          </w:pPr>
          <w:hyperlink w:anchor="_Toc215233532" w:history="1">
            <w:r w:rsidRPr="003001AE">
              <w:rPr>
                <w:rStyle w:val="Hyperlink"/>
                <w:rFonts w:ascii="Calibri" w:hAnsi="Calibri" w:cs="Calibri"/>
                <w:noProof/>
              </w:rPr>
              <w:t>12</w:t>
            </w:r>
            <w:r w:rsidRPr="003001AE">
              <w:rPr>
                <w:rFonts w:ascii="Calibri" w:eastAsiaTheme="minorEastAsia" w:hAnsi="Calibri" w:cs="Calibri"/>
                <w:b w:val="0"/>
                <w:bCs w:val="0"/>
                <w:caps w:val="0"/>
                <w:noProof/>
                <w:kern w:val="2"/>
                <w:szCs w:val="24"/>
                <w:lang w:eastAsia="en-GB"/>
                <w14:ligatures w14:val="standardContextual"/>
              </w:rPr>
              <w:tab/>
            </w:r>
            <w:r w:rsidRPr="003001AE">
              <w:rPr>
                <w:rStyle w:val="Hyperlink"/>
                <w:rFonts w:ascii="Calibri" w:hAnsi="Calibri" w:cs="Calibri"/>
                <w:noProof/>
              </w:rPr>
              <w:t>REFERENCES</w:t>
            </w:r>
            <w:r w:rsidRPr="003001AE">
              <w:rPr>
                <w:rFonts w:ascii="Calibri" w:hAnsi="Calibri" w:cs="Calibri"/>
                <w:noProof/>
                <w:webHidden/>
              </w:rPr>
              <w:tab/>
            </w:r>
            <w:r w:rsidRPr="003001AE">
              <w:rPr>
                <w:rFonts w:ascii="Calibri" w:hAnsi="Calibri" w:cs="Calibri"/>
                <w:noProof/>
                <w:webHidden/>
              </w:rPr>
              <w:fldChar w:fldCharType="begin"/>
            </w:r>
            <w:r w:rsidRPr="003001AE">
              <w:rPr>
                <w:rFonts w:ascii="Calibri" w:hAnsi="Calibri" w:cs="Calibri"/>
                <w:noProof/>
                <w:webHidden/>
              </w:rPr>
              <w:instrText xml:space="preserve"> PAGEREF _Toc215233532 \h </w:instrText>
            </w:r>
            <w:r w:rsidRPr="003001AE">
              <w:rPr>
                <w:rFonts w:ascii="Calibri" w:hAnsi="Calibri" w:cs="Calibri"/>
                <w:noProof/>
                <w:webHidden/>
              </w:rPr>
            </w:r>
            <w:r w:rsidRPr="003001AE">
              <w:rPr>
                <w:rFonts w:ascii="Calibri" w:hAnsi="Calibri" w:cs="Calibri"/>
                <w:noProof/>
                <w:webHidden/>
              </w:rPr>
              <w:fldChar w:fldCharType="separate"/>
            </w:r>
            <w:r w:rsidR="00C36D1C">
              <w:rPr>
                <w:rFonts w:ascii="Calibri" w:hAnsi="Calibri" w:cs="Calibri"/>
                <w:noProof/>
                <w:webHidden/>
              </w:rPr>
              <w:t>51</w:t>
            </w:r>
            <w:r w:rsidRPr="003001AE">
              <w:rPr>
                <w:rFonts w:ascii="Calibri" w:hAnsi="Calibri" w:cs="Calibri"/>
                <w:noProof/>
                <w:webHidden/>
              </w:rPr>
              <w:fldChar w:fldCharType="end"/>
            </w:r>
          </w:hyperlink>
        </w:p>
        <w:p w14:paraId="6E18E0F2" w14:textId="491CECBF" w:rsidR="003001AE" w:rsidRPr="003001AE" w:rsidRDefault="003001AE">
          <w:pPr>
            <w:pStyle w:val="TOC1"/>
            <w:tabs>
              <w:tab w:val="left" w:pos="600"/>
              <w:tab w:val="right" w:leader="dot" w:pos="9016"/>
            </w:tabs>
            <w:rPr>
              <w:rFonts w:ascii="Calibri" w:eastAsiaTheme="minorEastAsia" w:hAnsi="Calibri" w:cs="Calibri"/>
              <w:b w:val="0"/>
              <w:bCs w:val="0"/>
              <w:caps w:val="0"/>
              <w:noProof/>
              <w:kern w:val="2"/>
              <w:szCs w:val="24"/>
              <w:lang w:eastAsia="en-GB"/>
              <w14:ligatures w14:val="standardContextual"/>
            </w:rPr>
          </w:pPr>
          <w:hyperlink w:anchor="_Toc215233533" w:history="1">
            <w:r w:rsidRPr="003001AE">
              <w:rPr>
                <w:rStyle w:val="Hyperlink"/>
                <w:rFonts w:ascii="Calibri" w:hAnsi="Calibri" w:cs="Calibri"/>
                <w:noProof/>
              </w:rPr>
              <w:t>13</w:t>
            </w:r>
            <w:r w:rsidRPr="003001AE">
              <w:rPr>
                <w:rFonts w:ascii="Calibri" w:eastAsiaTheme="minorEastAsia" w:hAnsi="Calibri" w:cs="Calibri"/>
                <w:b w:val="0"/>
                <w:bCs w:val="0"/>
                <w:caps w:val="0"/>
                <w:noProof/>
                <w:kern w:val="2"/>
                <w:szCs w:val="24"/>
                <w:lang w:eastAsia="en-GB"/>
                <w14:ligatures w14:val="standardContextual"/>
              </w:rPr>
              <w:tab/>
            </w:r>
            <w:r w:rsidRPr="003001AE">
              <w:rPr>
                <w:rStyle w:val="Hyperlink"/>
                <w:rFonts w:ascii="Calibri" w:hAnsi="Calibri" w:cs="Calibri"/>
                <w:noProof/>
              </w:rPr>
              <w:t>Appendix (See Below)</w:t>
            </w:r>
            <w:r w:rsidRPr="003001AE">
              <w:rPr>
                <w:rFonts w:ascii="Calibri" w:hAnsi="Calibri" w:cs="Calibri"/>
                <w:noProof/>
                <w:webHidden/>
              </w:rPr>
              <w:tab/>
            </w:r>
            <w:r w:rsidRPr="003001AE">
              <w:rPr>
                <w:rFonts w:ascii="Calibri" w:hAnsi="Calibri" w:cs="Calibri"/>
                <w:noProof/>
                <w:webHidden/>
              </w:rPr>
              <w:fldChar w:fldCharType="begin"/>
            </w:r>
            <w:r w:rsidRPr="003001AE">
              <w:rPr>
                <w:rFonts w:ascii="Calibri" w:hAnsi="Calibri" w:cs="Calibri"/>
                <w:noProof/>
                <w:webHidden/>
              </w:rPr>
              <w:instrText xml:space="preserve"> PAGEREF _Toc215233533 \h </w:instrText>
            </w:r>
            <w:r w:rsidRPr="003001AE">
              <w:rPr>
                <w:rFonts w:ascii="Calibri" w:hAnsi="Calibri" w:cs="Calibri"/>
                <w:noProof/>
                <w:webHidden/>
              </w:rPr>
            </w:r>
            <w:r w:rsidRPr="003001AE">
              <w:rPr>
                <w:rFonts w:ascii="Calibri" w:hAnsi="Calibri" w:cs="Calibri"/>
                <w:noProof/>
                <w:webHidden/>
              </w:rPr>
              <w:fldChar w:fldCharType="separate"/>
            </w:r>
            <w:r w:rsidR="00C36D1C">
              <w:rPr>
                <w:rFonts w:ascii="Calibri" w:hAnsi="Calibri" w:cs="Calibri"/>
                <w:noProof/>
                <w:webHidden/>
              </w:rPr>
              <w:t>52</w:t>
            </w:r>
            <w:r w:rsidRPr="003001AE">
              <w:rPr>
                <w:rFonts w:ascii="Calibri" w:hAnsi="Calibri" w:cs="Calibri"/>
                <w:noProof/>
                <w:webHidden/>
              </w:rPr>
              <w:fldChar w:fldCharType="end"/>
            </w:r>
          </w:hyperlink>
        </w:p>
        <w:p w14:paraId="4B7A985A" w14:textId="7396E87F" w:rsidR="003001AE" w:rsidRPr="003001AE" w:rsidRDefault="003001AE">
          <w:pPr>
            <w:pStyle w:val="TOC1"/>
            <w:tabs>
              <w:tab w:val="right" w:leader="dot" w:pos="9016"/>
            </w:tabs>
            <w:rPr>
              <w:rFonts w:ascii="Calibri" w:eastAsiaTheme="minorEastAsia" w:hAnsi="Calibri" w:cs="Calibri"/>
              <w:b w:val="0"/>
              <w:bCs w:val="0"/>
              <w:caps w:val="0"/>
              <w:noProof/>
              <w:kern w:val="2"/>
              <w:szCs w:val="24"/>
              <w:lang w:eastAsia="en-GB"/>
              <w14:ligatures w14:val="standardContextual"/>
            </w:rPr>
          </w:pPr>
          <w:hyperlink w:anchor="_Toc215233534" w:history="1">
            <w:r w:rsidRPr="003001AE">
              <w:rPr>
                <w:rStyle w:val="Hyperlink"/>
                <w:rFonts w:ascii="Calibri" w:hAnsi="Calibri" w:cs="Calibri"/>
                <w:noProof/>
              </w:rPr>
              <w:t>Appendix B</w:t>
            </w:r>
            <w:r w:rsidRPr="003001AE">
              <w:rPr>
                <w:rFonts w:ascii="Calibri" w:hAnsi="Calibri" w:cs="Calibri"/>
                <w:noProof/>
                <w:webHidden/>
              </w:rPr>
              <w:tab/>
            </w:r>
            <w:r w:rsidRPr="003001AE">
              <w:rPr>
                <w:rFonts w:ascii="Calibri" w:hAnsi="Calibri" w:cs="Calibri"/>
                <w:noProof/>
                <w:webHidden/>
              </w:rPr>
              <w:fldChar w:fldCharType="begin"/>
            </w:r>
            <w:r w:rsidRPr="003001AE">
              <w:rPr>
                <w:rFonts w:ascii="Calibri" w:hAnsi="Calibri" w:cs="Calibri"/>
                <w:noProof/>
                <w:webHidden/>
              </w:rPr>
              <w:instrText xml:space="preserve"> PAGEREF _Toc215233534 \h </w:instrText>
            </w:r>
            <w:r w:rsidRPr="003001AE">
              <w:rPr>
                <w:rFonts w:ascii="Calibri" w:hAnsi="Calibri" w:cs="Calibri"/>
                <w:noProof/>
                <w:webHidden/>
              </w:rPr>
            </w:r>
            <w:r w:rsidRPr="003001AE">
              <w:rPr>
                <w:rFonts w:ascii="Calibri" w:hAnsi="Calibri" w:cs="Calibri"/>
                <w:noProof/>
                <w:webHidden/>
              </w:rPr>
              <w:fldChar w:fldCharType="separate"/>
            </w:r>
            <w:r w:rsidR="00C36D1C">
              <w:rPr>
                <w:rFonts w:ascii="Calibri" w:hAnsi="Calibri" w:cs="Calibri"/>
                <w:noProof/>
                <w:webHidden/>
              </w:rPr>
              <w:t>52</w:t>
            </w:r>
            <w:r w:rsidRPr="003001AE">
              <w:rPr>
                <w:rFonts w:ascii="Calibri" w:hAnsi="Calibri" w:cs="Calibri"/>
                <w:noProof/>
                <w:webHidden/>
              </w:rPr>
              <w:fldChar w:fldCharType="end"/>
            </w:r>
          </w:hyperlink>
        </w:p>
        <w:p w14:paraId="0FDB8D4D" w14:textId="668FDB09" w:rsidR="003001AE" w:rsidRPr="003001AE" w:rsidRDefault="003001AE" w:rsidP="003001AE">
          <w:pPr>
            <w:pStyle w:val="TOC1"/>
            <w:tabs>
              <w:tab w:val="right" w:leader="dot" w:pos="9016"/>
            </w:tabs>
            <w:rPr>
              <w:rFonts w:ascii="Calibri" w:eastAsiaTheme="minorEastAsia" w:hAnsi="Calibri" w:cs="Calibri"/>
              <w:b w:val="0"/>
              <w:bCs w:val="0"/>
              <w:caps w:val="0"/>
              <w:noProof/>
              <w:kern w:val="2"/>
              <w:szCs w:val="24"/>
              <w:lang w:eastAsia="en-GB"/>
              <w14:ligatures w14:val="standardContextual"/>
            </w:rPr>
          </w:pPr>
          <w:hyperlink w:anchor="_Toc215233535" w:history="1">
            <w:r w:rsidRPr="003001AE">
              <w:rPr>
                <w:rStyle w:val="Hyperlink"/>
                <w:rFonts w:ascii="Calibri" w:hAnsi="Calibri" w:cs="Calibri"/>
                <w:noProof/>
              </w:rPr>
              <w:t>Assay</w:t>
            </w:r>
            <w:r w:rsidRPr="003001AE">
              <w:rPr>
                <w:rFonts w:ascii="Calibri" w:hAnsi="Calibri" w:cs="Calibri"/>
                <w:noProof/>
                <w:webHidden/>
              </w:rPr>
              <w:tab/>
            </w:r>
            <w:r w:rsidRPr="003001AE">
              <w:rPr>
                <w:rFonts w:ascii="Calibri" w:hAnsi="Calibri" w:cs="Calibri"/>
                <w:noProof/>
                <w:webHidden/>
              </w:rPr>
              <w:fldChar w:fldCharType="begin"/>
            </w:r>
            <w:r w:rsidRPr="003001AE">
              <w:rPr>
                <w:rFonts w:ascii="Calibri" w:hAnsi="Calibri" w:cs="Calibri"/>
                <w:noProof/>
                <w:webHidden/>
              </w:rPr>
              <w:instrText xml:space="preserve"> PAGEREF _Toc215233535 \h </w:instrText>
            </w:r>
            <w:r w:rsidRPr="003001AE">
              <w:rPr>
                <w:rFonts w:ascii="Calibri" w:hAnsi="Calibri" w:cs="Calibri"/>
                <w:noProof/>
                <w:webHidden/>
              </w:rPr>
            </w:r>
            <w:r w:rsidRPr="003001AE">
              <w:rPr>
                <w:rFonts w:ascii="Calibri" w:hAnsi="Calibri" w:cs="Calibri"/>
                <w:noProof/>
                <w:webHidden/>
              </w:rPr>
              <w:fldChar w:fldCharType="separate"/>
            </w:r>
            <w:r w:rsidR="00C36D1C">
              <w:rPr>
                <w:rFonts w:ascii="Calibri" w:hAnsi="Calibri" w:cs="Calibri"/>
                <w:noProof/>
                <w:webHidden/>
              </w:rPr>
              <w:t>52</w:t>
            </w:r>
            <w:r w:rsidRPr="003001AE">
              <w:rPr>
                <w:rFonts w:ascii="Calibri" w:hAnsi="Calibri" w:cs="Calibri"/>
                <w:noProof/>
                <w:webHidden/>
              </w:rPr>
              <w:fldChar w:fldCharType="end"/>
            </w:r>
          </w:hyperlink>
        </w:p>
        <w:p w14:paraId="74C88C66" w14:textId="48429C6F" w:rsidR="003001AE" w:rsidRPr="003001AE" w:rsidRDefault="003001AE">
          <w:pPr>
            <w:pStyle w:val="TOC1"/>
            <w:tabs>
              <w:tab w:val="right" w:leader="dot" w:pos="9016"/>
            </w:tabs>
            <w:rPr>
              <w:rFonts w:ascii="Calibri" w:eastAsiaTheme="minorEastAsia" w:hAnsi="Calibri" w:cs="Calibri"/>
              <w:b w:val="0"/>
              <w:bCs w:val="0"/>
              <w:caps w:val="0"/>
              <w:noProof/>
              <w:kern w:val="2"/>
              <w:szCs w:val="24"/>
              <w:lang w:eastAsia="en-GB"/>
              <w14:ligatures w14:val="standardContextual"/>
            </w:rPr>
          </w:pPr>
          <w:hyperlink w:anchor="_Toc215233550" w:history="1">
            <w:r w:rsidRPr="003001AE">
              <w:rPr>
                <w:rStyle w:val="Hyperlink"/>
                <w:rFonts w:ascii="Calibri" w:hAnsi="Calibri" w:cs="Calibri"/>
                <w:noProof/>
              </w:rPr>
              <w:t>Appendix C</w:t>
            </w:r>
            <w:r w:rsidRPr="003001AE">
              <w:rPr>
                <w:rFonts w:ascii="Calibri" w:hAnsi="Calibri" w:cs="Calibri"/>
                <w:noProof/>
                <w:webHidden/>
              </w:rPr>
              <w:tab/>
            </w:r>
            <w:r w:rsidRPr="003001AE">
              <w:rPr>
                <w:rFonts w:ascii="Calibri" w:hAnsi="Calibri" w:cs="Calibri"/>
                <w:noProof/>
                <w:webHidden/>
              </w:rPr>
              <w:fldChar w:fldCharType="begin"/>
            </w:r>
            <w:r w:rsidRPr="003001AE">
              <w:rPr>
                <w:rFonts w:ascii="Calibri" w:hAnsi="Calibri" w:cs="Calibri"/>
                <w:noProof/>
                <w:webHidden/>
              </w:rPr>
              <w:instrText xml:space="preserve"> PAGEREF _Toc215233550 \h </w:instrText>
            </w:r>
            <w:r w:rsidRPr="003001AE">
              <w:rPr>
                <w:rFonts w:ascii="Calibri" w:hAnsi="Calibri" w:cs="Calibri"/>
                <w:noProof/>
                <w:webHidden/>
              </w:rPr>
            </w:r>
            <w:r w:rsidRPr="003001AE">
              <w:rPr>
                <w:rFonts w:ascii="Calibri" w:hAnsi="Calibri" w:cs="Calibri"/>
                <w:noProof/>
                <w:webHidden/>
              </w:rPr>
              <w:fldChar w:fldCharType="separate"/>
            </w:r>
            <w:r w:rsidR="00C36D1C">
              <w:rPr>
                <w:rFonts w:ascii="Calibri" w:hAnsi="Calibri" w:cs="Calibri"/>
                <w:noProof/>
                <w:webHidden/>
              </w:rPr>
              <w:t>55</w:t>
            </w:r>
            <w:r w:rsidRPr="003001AE">
              <w:rPr>
                <w:rFonts w:ascii="Calibri" w:hAnsi="Calibri" w:cs="Calibri"/>
                <w:noProof/>
                <w:webHidden/>
              </w:rPr>
              <w:fldChar w:fldCharType="end"/>
            </w:r>
          </w:hyperlink>
        </w:p>
        <w:p w14:paraId="4CBF258E" w14:textId="1C52FE86" w:rsidR="003001AE" w:rsidRPr="003001AE" w:rsidRDefault="003001AE">
          <w:pPr>
            <w:pStyle w:val="TOC2"/>
            <w:rPr>
              <w:rFonts w:ascii="Calibri" w:eastAsiaTheme="minorEastAsia" w:hAnsi="Calibri" w:cs="Calibri"/>
              <w:smallCaps w:val="0"/>
              <w:noProof/>
              <w:kern w:val="2"/>
              <w:szCs w:val="24"/>
              <w:lang w:eastAsia="en-GB"/>
              <w14:ligatures w14:val="standardContextual"/>
            </w:rPr>
          </w:pPr>
          <w:hyperlink w:anchor="_Toc215233551" w:history="1">
            <w:r w:rsidRPr="003001AE">
              <w:rPr>
                <w:rStyle w:val="Hyperlink"/>
                <w:rFonts w:ascii="Calibri" w:hAnsi="Calibri" w:cs="Calibri"/>
                <w:iCs/>
                <w:noProof/>
              </w:rPr>
              <w:t>Referral Laboratories used by Blood Sciences</w:t>
            </w:r>
            <w:r w:rsidRPr="003001AE">
              <w:rPr>
                <w:rFonts w:ascii="Calibri" w:hAnsi="Calibri" w:cs="Calibri"/>
                <w:noProof/>
                <w:webHidden/>
              </w:rPr>
              <w:tab/>
            </w:r>
            <w:r w:rsidRPr="003001AE">
              <w:rPr>
                <w:rFonts w:ascii="Calibri" w:hAnsi="Calibri" w:cs="Calibri"/>
                <w:noProof/>
                <w:webHidden/>
              </w:rPr>
              <w:fldChar w:fldCharType="begin"/>
            </w:r>
            <w:r w:rsidRPr="003001AE">
              <w:rPr>
                <w:rFonts w:ascii="Calibri" w:hAnsi="Calibri" w:cs="Calibri"/>
                <w:noProof/>
                <w:webHidden/>
              </w:rPr>
              <w:instrText xml:space="preserve"> PAGEREF _Toc215233551 \h </w:instrText>
            </w:r>
            <w:r w:rsidRPr="003001AE">
              <w:rPr>
                <w:rFonts w:ascii="Calibri" w:hAnsi="Calibri" w:cs="Calibri"/>
                <w:noProof/>
                <w:webHidden/>
              </w:rPr>
            </w:r>
            <w:r w:rsidRPr="003001AE">
              <w:rPr>
                <w:rFonts w:ascii="Calibri" w:hAnsi="Calibri" w:cs="Calibri"/>
                <w:noProof/>
                <w:webHidden/>
              </w:rPr>
              <w:fldChar w:fldCharType="separate"/>
            </w:r>
            <w:r w:rsidR="00C36D1C">
              <w:rPr>
                <w:rFonts w:ascii="Calibri" w:hAnsi="Calibri" w:cs="Calibri"/>
                <w:noProof/>
                <w:webHidden/>
              </w:rPr>
              <w:t>55</w:t>
            </w:r>
            <w:r w:rsidRPr="003001AE">
              <w:rPr>
                <w:rFonts w:ascii="Calibri" w:hAnsi="Calibri" w:cs="Calibri"/>
                <w:noProof/>
                <w:webHidden/>
              </w:rPr>
              <w:fldChar w:fldCharType="end"/>
            </w:r>
          </w:hyperlink>
        </w:p>
        <w:p w14:paraId="5C10A634" w14:textId="32937B28" w:rsidR="003001AE" w:rsidRPr="003001AE" w:rsidRDefault="003001AE">
          <w:pPr>
            <w:pStyle w:val="TOC2"/>
            <w:rPr>
              <w:rFonts w:ascii="Calibri" w:eastAsiaTheme="minorEastAsia" w:hAnsi="Calibri" w:cs="Calibri"/>
              <w:smallCaps w:val="0"/>
              <w:noProof/>
              <w:kern w:val="2"/>
              <w:szCs w:val="24"/>
              <w:lang w:eastAsia="en-GB"/>
              <w14:ligatures w14:val="standardContextual"/>
            </w:rPr>
          </w:pPr>
          <w:hyperlink w:anchor="_Toc215233552" w:history="1">
            <w:r w:rsidRPr="003001AE">
              <w:rPr>
                <w:rStyle w:val="Hyperlink"/>
                <w:rFonts w:ascii="Calibri" w:hAnsi="Calibri" w:cs="Calibri"/>
                <w:noProof/>
              </w:rPr>
              <w:t>Addresses of Referral Laboratories</w:t>
            </w:r>
            <w:r w:rsidRPr="003001AE">
              <w:rPr>
                <w:rFonts w:ascii="Calibri" w:hAnsi="Calibri" w:cs="Calibri"/>
                <w:noProof/>
                <w:webHidden/>
              </w:rPr>
              <w:tab/>
            </w:r>
            <w:r w:rsidRPr="003001AE">
              <w:rPr>
                <w:rFonts w:ascii="Calibri" w:hAnsi="Calibri" w:cs="Calibri"/>
                <w:noProof/>
                <w:webHidden/>
              </w:rPr>
              <w:fldChar w:fldCharType="begin"/>
            </w:r>
            <w:r w:rsidRPr="003001AE">
              <w:rPr>
                <w:rFonts w:ascii="Calibri" w:hAnsi="Calibri" w:cs="Calibri"/>
                <w:noProof/>
                <w:webHidden/>
              </w:rPr>
              <w:instrText xml:space="preserve"> PAGEREF _Toc215233552 \h </w:instrText>
            </w:r>
            <w:r w:rsidRPr="003001AE">
              <w:rPr>
                <w:rFonts w:ascii="Calibri" w:hAnsi="Calibri" w:cs="Calibri"/>
                <w:noProof/>
                <w:webHidden/>
              </w:rPr>
            </w:r>
            <w:r w:rsidRPr="003001AE">
              <w:rPr>
                <w:rFonts w:ascii="Calibri" w:hAnsi="Calibri" w:cs="Calibri"/>
                <w:noProof/>
                <w:webHidden/>
              </w:rPr>
              <w:fldChar w:fldCharType="separate"/>
            </w:r>
            <w:r w:rsidR="00C36D1C">
              <w:rPr>
                <w:rFonts w:ascii="Calibri" w:hAnsi="Calibri" w:cs="Calibri"/>
                <w:noProof/>
                <w:webHidden/>
              </w:rPr>
              <w:t>63</w:t>
            </w:r>
            <w:r w:rsidRPr="003001AE">
              <w:rPr>
                <w:rFonts w:ascii="Calibri" w:hAnsi="Calibri" w:cs="Calibri"/>
                <w:noProof/>
                <w:webHidden/>
              </w:rPr>
              <w:fldChar w:fldCharType="end"/>
            </w:r>
          </w:hyperlink>
        </w:p>
        <w:p w14:paraId="6EA507A1" w14:textId="05C50F22" w:rsidR="00F05798" w:rsidRPr="003001AE" w:rsidRDefault="00A843C9">
          <w:pPr>
            <w:rPr>
              <w:rFonts w:ascii="Calibri" w:hAnsi="Calibri" w:cs="Calibri"/>
            </w:rPr>
          </w:pPr>
          <w:r w:rsidRPr="003001AE">
            <w:rPr>
              <w:rFonts w:ascii="Calibri" w:hAnsi="Calibri" w:cs="Calibri"/>
              <w:b/>
              <w:bCs/>
              <w:caps/>
              <w:sz w:val="24"/>
            </w:rPr>
            <w:fldChar w:fldCharType="end"/>
          </w:r>
        </w:p>
      </w:sdtContent>
    </w:sdt>
    <w:p w14:paraId="4C22A625" w14:textId="77777777" w:rsidR="003C3F9D" w:rsidRPr="003001AE" w:rsidRDefault="003C3F9D">
      <w:pPr>
        <w:rPr>
          <w:rFonts w:ascii="Calibri" w:hAnsi="Calibri" w:cs="Calibri"/>
          <w:b/>
          <w:sz w:val="24"/>
          <w:szCs w:val="24"/>
        </w:rPr>
      </w:pPr>
      <w:r w:rsidRPr="003001AE">
        <w:rPr>
          <w:rFonts w:ascii="Calibri" w:hAnsi="Calibri" w:cs="Calibri"/>
          <w:b/>
          <w:sz w:val="24"/>
          <w:szCs w:val="24"/>
        </w:rPr>
        <w:br w:type="page"/>
      </w:r>
    </w:p>
    <w:p w14:paraId="3571432A" w14:textId="347A2B14" w:rsidR="00EE725A" w:rsidRPr="003001AE" w:rsidRDefault="00EE725A" w:rsidP="003001AE">
      <w:pPr>
        <w:pStyle w:val="Heading1"/>
        <w:rPr>
          <w:rFonts w:ascii="Calibri" w:hAnsi="Calibri" w:cs="Calibri"/>
        </w:rPr>
      </w:pPr>
      <w:bookmarkStart w:id="0" w:name="_Toc215233472"/>
      <w:bookmarkStart w:id="1" w:name="_Toc119734547"/>
      <w:bookmarkStart w:id="2" w:name="_Toc373924714"/>
      <w:bookmarkStart w:id="3" w:name="_Toc119734558"/>
      <w:r w:rsidRPr="003001AE">
        <w:rPr>
          <w:rFonts w:ascii="Calibri" w:hAnsi="Calibri" w:cs="Calibri"/>
        </w:rPr>
        <w:lastRenderedPageBreak/>
        <w:t>Scope</w:t>
      </w:r>
      <w:bookmarkEnd w:id="0"/>
      <w:r w:rsidRPr="003001AE">
        <w:rPr>
          <w:rFonts w:ascii="Calibri" w:hAnsi="Calibri" w:cs="Calibri"/>
        </w:rPr>
        <w:t xml:space="preserve"> </w:t>
      </w:r>
    </w:p>
    <w:p w14:paraId="7188C26F" w14:textId="77777777" w:rsidR="00EE725A" w:rsidRPr="003001AE" w:rsidRDefault="00EE725A" w:rsidP="00EE725A">
      <w:pPr>
        <w:rPr>
          <w:rFonts w:ascii="Calibri" w:hAnsi="Calibri" w:cs="Calibri"/>
        </w:rPr>
      </w:pPr>
    </w:p>
    <w:p w14:paraId="401DEA60" w14:textId="209800FC" w:rsidR="00EE725A" w:rsidRPr="00153572" w:rsidRDefault="00EE725A" w:rsidP="00153572">
      <w:pPr>
        <w:spacing w:before="120" w:after="120"/>
        <w:ind w:left="425"/>
        <w:jc w:val="both"/>
        <w:rPr>
          <w:rFonts w:ascii="Calibri" w:hAnsi="Calibri" w:cs="Calibri"/>
          <w:sz w:val="22"/>
          <w:szCs w:val="22"/>
        </w:rPr>
      </w:pPr>
      <w:r w:rsidRPr="003001AE">
        <w:rPr>
          <w:rFonts w:ascii="Calibri" w:hAnsi="Calibri" w:cs="Calibri"/>
          <w:sz w:val="22"/>
          <w:szCs w:val="22"/>
        </w:rPr>
        <w:t xml:space="preserve">This User Guide has been produced to assist both hospital and community users of the pathology service at Hinchingbrooke Hospital.  It deals with access to the various pathology disciplines, specimen requirements, information and labelling requirements and reference ranges of the investigations available. If this User Guide fails to provide information required, users are encouraged to contact relevant key personnel listed.  </w:t>
      </w:r>
    </w:p>
    <w:p w14:paraId="56BC6FF8" w14:textId="7626648C" w:rsidR="00EE725A" w:rsidRPr="00153572" w:rsidRDefault="00EE725A" w:rsidP="00EE725A">
      <w:pPr>
        <w:pStyle w:val="Heading1"/>
        <w:rPr>
          <w:rFonts w:ascii="Calibri" w:hAnsi="Calibri" w:cs="Calibri"/>
        </w:rPr>
      </w:pPr>
      <w:bookmarkStart w:id="4" w:name="_Toc215233473"/>
      <w:r w:rsidRPr="003001AE">
        <w:rPr>
          <w:rFonts w:ascii="Calibri" w:hAnsi="Calibri" w:cs="Calibri"/>
        </w:rPr>
        <w:t>Purpose</w:t>
      </w:r>
      <w:bookmarkEnd w:id="1"/>
      <w:bookmarkEnd w:id="2"/>
      <w:r w:rsidRPr="003001AE">
        <w:rPr>
          <w:rFonts w:ascii="Calibri" w:hAnsi="Calibri" w:cs="Calibri"/>
        </w:rPr>
        <w:t xml:space="preserve"> – Service Background</w:t>
      </w:r>
      <w:bookmarkEnd w:id="4"/>
    </w:p>
    <w:p w14:paraId="302B8BCA" w14:textId="77777777" w:rsidR="00EE725A" w:rsidRPr="003001AE" w:rsidRDefault="00EE725A" w:rsidP="00EE725A">
      <w:pPr>
        <w:pStyle w:val="BodyText"/>
        <w:ind w:left="360"/>
        <w:rPr>
          <w:rFonts w:ascii="Calibri" w:hAnsi="Calibri" w:cs="Calibri"/>
          <w:sz w:val="22"/>
          <w:szCs w:val="22"/>
        </w:rPr>
      </w:pPr>
      <w:r w:rsidRPr="003001AE">
        <w:rPr>
          <w:rFonts w:ascii="Calibri" w:hAnsi="Calibri" w:cs="Calibri"/>
          <w:sz w:val="22"/>
          <w:szCs w:val="22"/>
        </w:rPr>
        <w:t xml:space="preserve">The Pathology Laboratory at Hinchingbrooke hospital is </w:t>
      </w:r>
      <w:r w:rsidRPr="003001AE">
        <w:rPr>
          <w:rFonts w:ascii="Calibri" w:hAnsi="Calibri" w:cs="Calibri"/>
          <w:color w:val="000000"/>
          <w:sz w:val="22"/>
          <w:szCs w:val="22"/>
        </w:rPr>
        <w:t>integral part of the Family and Integrated Support Services Division. It houses some of the most up to date testing equipment within the United Kingdom, receiving around 230k samples per year. Since August 1</w:t>
      </w:r>
      <w:r w:rsidRPr="003001AE">
        <w:rPr>
          <w:rFonts w:ascii="Calibri" w:hAnsi="Calibri" w:cs="Calibri"/>
          <w:color w:val="000000"/>
          <w:sz w:val="22"/>
          <w:szCs w:val="22"/>
          <w:vertAlign w:val="superscript"/>
        </w:rPr>
        <w:t>st</w:t>
      </w:r>
      <w:r w:rsidRPr="003001AE">
        <w:rPr>
          <w:rFonts w:ascii="Calibri" w:hAnsi="Calibri" w:cs="Calibri"/>
          <w:color w:val="000000"/>
          <w:sz w:val="22"/>
          <w:szCs w:val="22"/>
        </w:rPr>
        <w:t xml:space="preserve"> 2017 </w:t>
      </w:r>
      <w:r w:rsidRPr="003001AE">
        <w:rPr>
          <w:rFonts w:ascii="Calibri" w:hAnsi="Calibri" w:cs="Calibri"/>
          <w:sz w:val="22"/>
          <w:szCs w:val="22"/>
        </w:rPr>
        <w:t xml:space="preserve">the service is provided by North West Anglia NHS Trust with the laboratory at Hinchingbrooke a satellite of the hub laboratory at the Peterborough City Hospital (PCH). </w:t>
      </w:r>
    </w:p>
    <w:p w14:paraId="119EA39F" w14:textId="77777777" w:rsidR="00EE725A" w:rsidRPr="003001AE" w:rsidRDefault="00EE725A" w:rsidP="00EE725A">
      <w:pPr>
        <w:pStyle w:val="BodyText"/>
        <w:ind w:left="360"/>
        <w:rPr>
          <w:rFonts w:ascii="Calibri" w:hAnsi="Calibri" w:cs="Calibri"/>
          <w:sz w:val="22"/>
          <w:szCs w:val="22"/>
        </w:rPr>
      </w:pPr>
      <w:r w:rsidRPr="003001AE">
        <w:rPr>
          <w:rFonts w:ascii="Calibri" w:hAnsi="Calibri" w:cs="Calibri"/>
          <w:sz w:val="22"/>
          <w:szCs w:val="22"/>
        </w:rPr>
        <w:t>Local haematology and biochemistry services at Hinchingbrooke have been integrated to form a single service now entitled “Blood Sciences”, which utilises multidisciplinary skills.  The Hinchingbrooke laboratory also provides an on-site transfusion service to Hinchingbrooke hospital.  This service is delivered from the Hinchingbrooke laboratory located on the ground floor at the rear of the hospital. Service is provided 24/7 for normal hours and out of hour’s provision please see details in Section 7.1 Service Information – Service Availability.</w:t>
      </w:r>
    </w:p>
    <w:p w14:paraId="0DF7B912" w14:textId="77777777" w:rsidR="00EE725A" w:rsidRPr="003001AE" w:rsidRDefault="00EE725A" w:rsidP="00EE725A">
      <w:pPr>
        <w:pStyle w:val="BodyText"/>
        <w:ind w:left="360"/>
        <w:rPr>
          <w:rFonts w:ascii="Calibri" w:hAnsi="Calibri" w:cs="Calibri"/>
          <w:sz w:val="22"/>
          <w:szCs w:val="22"/>
        </w:rPr>
      </w:pPr>
      <w:r w:rsidRPr="003001AE">
        <w:rPr>
          <w:rFonts w:ascii="Calibri" w:hAnsi="Calibri" w:cs="Calibri"/>
          <w:sz w:val="22"/>
          <w:szCs w:val="22"/>
        </w:rPr>
        <w:t>Hinchingbrooke Hospital also provides a body store and bereavement service.</w:t>
      </w:r>
    </w:p>
    <w:p w14:paraId="7383A4C1" w14:textId="77777777" w:rsidR="00EE725A" w:rsidRPr="003001AE" w:rsidRDefault="00EE725A" w:rsidP="00EE725A">
      <w:pPr>
        <w:pStyle w:val="BodyText"/>
        <w:ind w:left="360"/>
        <w:rPr>
          <w:rFonts w:ascii="Calibri" w:hAnsi="Calibri" w:cs="Calibri"/>
          <w:sz w:val="22"/>
          <w:szCs w:val="22"/>
        </w:rPr>
      </w:pPr>
      <w:r w:rsidRPr="003001AE">
        <w:rPr>
          <w:rFonts w:ascii="Calibri" w:hAnsi="Calibri" w:cs="Calibri"/>
          <w:sz w:val="22"/>
          <w:szCs w:val="22"/>
        </w:rPr>
        <w:t>The POCT service at Hinchingbrooke Hospital is managed by the NWANGLIAFT POCT team based at PCH.</w:t>
      </w:r>
    </w:p>
    <w:p w14:paraId="1C546951" w14:textId="77777777" w:rsidR="00EE725A" w:rsidRPr="003001AE" w:rsidRDefault="00EE725A" w:rsidP="00EE725A">
      <w:pPr>
        <w:pStyle w:val="BodyText"/>
        <w:ind w:left="360"/>
        <w:rPr>
          <w:rFonts w:ascii="Calibri" w:hAnsi="Calibri" w:cs="Calibri"/>
          <w:sz w:val="22"/>
          <w:szCs w:val="22"/>
        </w:rPr>
      </w:pPr>
      <w:r w:rsidRPr="003001AE">
        <w:rPr>
          <w:rFonts w:ascii="Calibri" w:hAnsi="Calibri" w:cs="Calibri"/>
          <w:sz w:val="22"/>
          <w:szCs w:val="22"/>
        </w:rPr>
        <w:t>The repertoire of testing offered at the Hinchingbrooke Blood Sciences laboratory is limited and additional testing is referred to Peterborough City Hospital for processing.  The pathology department at PCH is divided into a number of specialist departments:</w:t>
      </w:r>
    </w:p>
    <w:p w14:paraId="6D58FCCC" w14:textId="77777777" w:rsidR="00EE725A" w:rsidRPr="003001AE" w:rsidRDefault="00EE725A" w:rsidP="00A3569D">
      <w:pPr>
        <w:pStyle w:val="ListParagraph"/>
        <w:numPr>
          <w:ilvl w:val="0"/>
          <w:numId w:val="4"/>
        </w:numPr>
        <w:tabs>
          <w:tab w:val="left" w:pos="-720"/>
        </w:tabs>
        <w:suppressAutoHyphens/>
        <w:spacing w:before="120" w:after="120"/>
        <w:contextualSpacing/>
        <w:rPr>
          <w:rFonts w:ascii="Calibri" w:hAnsi="Calibri" w:cs="Calibri"/>
          <w:b/>
          <w:snapToGrid w:val="0"/>
          <w:sz w:val="22"/>
          <w:szCs w:val="22"/>
        </w:rPr>
      </w:pPr>
      <w:r w:rsidRPr="003001AE">
        <w:rPr>
          <w:rFonts w:ascii="Calibri" w:hAnsi="Calibri" w:cs="Calibri"/>
          <w:snapToGrid w:val="0"/>
          <w:sz w:val="22"/>
          <w:szCs w:val="22"/>
        </w:rPr>
        <w:t>Biochemistry and Immunology</w:t>
      </w:r>
    </w:p>
    <w:p w14:paraId="09E71D0B" w14:textId="77777777" w:rsidR="00EE725A" w:rsidRPr="003001AE" w:rsidRDefault="00EE725A" w:rsidP="00A3569D">
      <w:pPr>
        <w:pStyle w:val="ListParagraph"/>
        <w:numPr>
          <w:ilvl w:val="0"/>
          <w:numId w:val="4"/>
        </w:numPr>
        <w:tabs>
          <w:tab w:val="left" w:pos="-720"/>
        </w:tabs>
        <w:suppressAutoHyphens/>
        <w:spacing w:before="120" w:after="120"/>
        <w:contextualSpacing/>
        <w:rPr>
          <w:rFonts w:ascii="Calibri" w:hAnsi="Calibri" w:cs="Calibri"/>
          <w:b/>
          <w:snapToGrid w:val="0"/>
          <w:sz w:val="22"/>
          <w:szCs w:val="22"/>
        </w:rPr>
      </w:pPr>
      <w:r w:rsidRPr="003001AE">
        <w:rPr>
          <w:rFonts w:ascii="Calibri" w:hAnsi="Calibri" w:cs="Calibri"/>
          <w:snapToGrid w:val="0"/>
          <w:sz w:val="22"/>
          <w:szCs w:val="22"/>
        </w:rPr>
        <w:t>Haematology/Transfusion</w:t>
      </w:r>
    </w:p>
    <w:p w14:paraId="0251D716" w14:textId="77777777" w:rsidR="00EE725A" w:rsidRPr="003001AE" w:rsidRDefault="00EE725A" w:rsidP="00A3569D">
      <w:pPr>
        <w:pStyle w:val="ListParagraph"/>
        <w:numPr>
          <w:ilvl w:val="0"/>
          <w:numId w:val="4"/>
        </w:numPr>
        <w:tabs>
          <w:tab w:val="left" w:pos="-720"/>
        </w:tabs>
        <w:suppressAutoHyphens/>
        <w:spacing w:before="120" w:after="120"/>
        <w:contextualSpacing/>
        <w:rPr>
          <w:rFonts w:ascii="Calibri" w:hAnsi="Calibri" w:cs="Calibri"/>
          <w:b/>
          <w:snapToGrid w:val="0"/>
          <w:sz w:val="22"/>
          <w:szCs w:val="22"/>
        </w:rPr>
      </w:pPr>
      <w:r w:rsidRPr="003001AE">
        <w:rPr>
          <w:rFonts w:ascii="Calibri" w:hAnsi="Calibri" w:cs="Calibri"/>
          <w:snapToGrid w:val="0"/>
          <w:sz w:val="22"/>
          <w:szCs w:val="22"/>
        </w:rPr>
        <w:t>Cellular Pathology (Non-gynae Cytology, Histopathology, Mortuary and Bereavement Services)</w:t>
      </w:r>
    </w:p>
    <w:p w14:paraId="18B5214A" w14:textId="77777777" w:rsidR="00EE725A" w:rsidRPr="003001AE" w:rsidRDefault="00EE725A" w:rsidP="00A3569D">
      <w:pPr>
        <w:pStyle w:val="ListParagraph"/>
        <w:numPr>
          <w:ilvl w:val="0"/>
          <w:numId w:val="4"/>
        </w:numPr>
        <w:tabs>
          <w:tab w:val="left" w:pos="-720"/>
        </w:tabs>
        <w:suppressAutoHyphens/>
        <w:spacing w:before="120" w:after="120"/>
        <w:contextualSpacing/>
        <w:rPr>
          <w:rFonts w:ascii="Calibri" w:hAnsi="Calibri" w:cs="Calibri"/>
          <w:b/>
          <w:snapToGrid w:val="0"/>
          <w:sz w:val="22"/>
          <w:szCs w:val="22"/>
        </w:rPr>
      </w:pPr>
      <w:r w:rsidRPr="003001AE">
        <w:rPr>
          <w:rFonts w:ascii="Calibri" w:hAnsi="Calibri" w:cs="Calibri"/>
          <w:snapToGrid w:val="0"/>
          <w:sz w:val="22"/>
          <w:szCs w:val="22"/>
        </w:rPr>
        <w:t>Microbiology</w:t>
      </w:r>
    </w:p>
    <w:p w14:paraId="77CAD37F" w14:textId="77777777" w:rsidR="00EE725A" w:rsidRPr="003001AE" w:rsidRDefault="00EE725A" w:rsidP="00A3569D">
      <w:pPr>
        <w:pStyle w:val="ListParagraph"/>
        <w:numPr>
          <w:ilvl w:val="0"/>
          <w:numId w:val="4"/>
        </w:numPr>
        <w:tabs>
          <w:tab w:val="left" w:pos="-720"/>
        </w:tabs>
        <w:suppressAutoHyphens/>
        <w:spacing w:before="120" w:after="120"/>
        <w:contextualSpacing/>
        <w:rPr>
          <w:rFonts w:ascii="Calibri" w:hAnsi="Calibri" w:cs="Calibri"/>
          <w:b/>
          <w:snapToGrid w:val="0"/>
          <w:sz w:val="22"/>
          <w:szCs w:val="22"/>
        </w:rPr>
      </w:pPr>
      <w:r w:rsidRPr="003001AE">
        <w:rPr>
          <w:rFonts w:ascii="Calibri" w:hAnsi="Calibri" w:cs="Calibri"/>
          <w:snapToGrid w:val="0"/>
          <w:sz w:val="22"/>
          <w:szCs w:val="22"/>
        </w:rPr>
        <w:t>Point of Care (POCT)</w:t>
      </w:r>
    </w:p>
    <w:p w14:paraId="3B20A826" w14:textId="752E0D19" w:rsidR="00EE725A" w:rsidRPr="00153572" w:rsidRDefault="00EE725A" w:rsidP="00EE725A">
      <w:pPr>
        <w:spacing w:before="120" w:after="120"/>
        <w:ind w:left="360"/>
        <w:rPr>
          <w:rFonts w:ascii="Calibri" w:hAnsi="Calibri" w:cs="Calibri"/>
          <w:snapToGrid w:val="0"/>
          <w:sz w:val="22"/>
          <w:szCs w:val="22"/>
        </w:rPr>
      </w:pPr>
      <w:r w:rsidRPr="00153572">
        <w:rPr>
          <w:rFonts w:ascii="Calibri" w:hAnsi="Calibri" w:cs="Calibri"/>
          <w:snapToGrid w:val="0"/>
          <w:sz w:val="22"/>
          <w:szCs w:val="22"/>
        </w:rPr>
        <w:t>For details of tests referred please see sections below.</w:t>
      </w:r>
      <w:r w:rsidR="00153572">
        <w:rPr>
          <w:rFonts w:ascii="Calibri" w:hAnsi="Calibri" w:cs="Calibri"/>
          <w:snapToGrid w:val="0"/>
          <w:sz w:val="22"/>
          <w:szCs w:val="22"/>
        </w:rPr>
        <w:t xml:space="preserve"> More updated changes to assays can be found on the website </w:t>
      </w:r>
      <w:hyperlink r:id="rId9" w:history="1">
        <w:r w:rsidR="00153572" w:rsidRPr="00153572">
          <w:rPr>
            <w:rStyle w:val="Hyperlink"/>
            <w:rFonts w:ascii="Calibri" w:hAnsi="Calibri" w:cs="Calibri"/>
            <w:snapToGrid w:val="0"/>
            <w:sz w:val="22"/>
            <w:szCs w:val="22"/>
          </w:rPr>
          <w:t>Hinchingbrooke Pathology | Pathology Services</w:t>
        </w:r>
      </w:hyperlink>
      <w:r w:rsidR="00153572">
        <w:rPr>
          <w:rFonts w:ascii="Calibri" w:hAnsi="Calibri" w:cs="Calibri"/>
          <w:snapToGrid w:val="0"/>
          <w:sz w:val="22"/>
          <w:szCs w:val="22"/>
        </w:rPr>
        <w:t xml:space="preserve">, as we work to improve the integration cross-site functionality. </w:t>
      </w:r>
    </w:p>
    <w:p w14:paraId="6EDF7AC4" w14:textId="77777777" w:rsidR="00EE725A" w:rsidRPr="003001AE" w:rsidRDefault="00EE725A" w:rsidP="00EE725A">
      <w:pPr>
        <w:pStyle w:val="BodyText"/>
        <w:ind w:left="360"/>
        <w:rPr>
          <w:rFonts w:ascii="Calibri" w:hAnsi="Calibri" w:cs="Calibri"/>
          <w:sz w:val="22"/>
          <w:szCs w:val="22"/>
          <w:u w:val="single"/>
        </w:rPr>
      </w:pPr>
      <w:r w:rsidRPr="003001AE">
        <w:rPr>
          <w:rFonts w:ascii="Calibri" w:hAnsi="Calibri" w:cs="Calibri"/>
          <w:sz w:val="22"/>
          <w:szCs w:val="22"/>
          <w:u w:val="single"/>
        </w:rPr>
        <w:t>GP Service Provision.</w:t>
      </w:r>
    </w:p>
    <w:p w14:paraId="0E759D8E" w14:textId="77777777" w:rsidR="00EE725A" w:rsidRPr="003001AE" w:rsidRDefault="00EE725A" w:rsidP="00EE725A">
      <w:pPr>
        <w:pStyle w:val="BodyText"/>
        <w:ind w:left="360"/>
        <w:rPr>
          <w:rFonts w:ascii="Calibri" w:hAnsi="Calibri" w:cs="Calibri"/>
          <w:sz w:val="22"/>
          <w:szCs w:val="22"/>
        </w:rPr>
      </w:pPr>
      <w:r w:rsidRPr="003001AE">
        <w:rPr>
          <w:rFonts w:ascii="Calibri" w:hAnsi="Calibri" w:cs="Calibri"/>
          <w:sz w:val="22"/>
          <w:szCs w:val="22"/>
        </w:rPr>
        <w:t>With the exception of occasional urgent tests and some anti-coagulant monitoring, all work from GP surgeries is currently processed at the Cambridge University Hospital NHS Foundation Trust (CHUFT) laboratory on the Cambridge Biomedical Campus. Sample collection runs call at Hinchingbrooke Pathology to deliver community blood transfusion antenatal work and collect work referred to CUHFT.</w:t>
      </w:r>
    </w:p>
    <w:p w14:paraId="6F3AC6B8" w14:textId="77777777" w:rsidR="00F05798" w:rsidRPr="003001AE" w:rsidRDefault="00F05798" w:rsidP="00F05798">
      <w:pPr>
        <w:rPr>
          <w:rFonts w:ascii="Calibri" w:hAnsi="Calibri" w:cs="Calibri"/>
        </w:rPr>
      </w:pPr>
    </w:p>
    <w:p w14:paraId="3CE68697" w14:textId="77777777" w:rsidR="00F05798" w:rsidRPr="003001AE" w:rsidRDefault="00F05798" w:rsidP="00F05798">
      <w:pPr>
        <w:rPr>
          <w:rFonts w:ascii="Calibri" w:hAnsi="Calibri" w:cs="Calibri"/>
        </w:rPr>
      </w:pPr>
    </w:p>
    <w:p w14:paraId="7FBD11C1" w14:textId="247B42C6" w:rsidR="00EE725A" w:rsidRPr="003001AE" w:rsidRDefault="00EE725A" w:rsidP="003001AE">
      <w:pPr>
        <w:pStyle w:val="Heading1"/>
        <w:rPr>
          <w:rFonts w:ascii="Calibri" w:hAnsi="Calibri" w:cs="Calibri"/>
        </w:rPr>
      </w:pPr>
      <w:bookmarkStart w:id="5" w:name="_Toc215233474"/>
      <w:r w:rsidRPr="003001AE">
        <w:rPr>
          <w:rFonts w:ascii="Calibri" w:hAnsi="Calibri" w:cs="Calibri"/>
        </w:rPr>
        <w:lastRenderedPageBreak/>
        <w:t>Terms And Definitions</w:t>
      </w:r>
      <w:bookmarkEnd w:id="5"/>
    </w:p>
    <w:p w14:paraId="5A9E3BEF" w14:textId="77777777" w:rsidR="00EE725A" w:rsidRPr="003001AE" w:rsidRDefault="00EE725A" w:rsidP="00EE725A">
      <w:pPr>
        <w:rPr>
          <w:rFonts w:ascii="Calibri" w:hAnsi="Calibri" w:cs="Calibri"/>
        </w:rPr>
      </w:pPr>
    </w:p>
    <w:tbl>
      <w:tblPr>
        <w:tblStyle w:val="TableGrid"/>
        <w:tblW w:w="0" w:type="auto"/>
        <w:tblInd w:w="534" w:type="dxa"/>
        <w:tblLook w:val="04A0" w:firstRow="1" w:lastRow="0" w:firstColumn="1" w:lastColumn="0" w:noHBand="0" w:noVBand="1"/>
      </w:tblPr>
      <w:tblGrid>
        <w:gridCol w:w="3147"/>
        <w:gridCol w:w="5335"/>
      </w:tblGrid>
      <w:tr w:rsidR="00EE725A" w:rsidRPr="003001AE" w14:paraId="56F154B8" w14:textId="77777777" w:rsidTr="00153572">
        <w:tc>
          <w:tcPr>
            <w:tcW w:w="3147" w:type="dxa"/>
          </w:tcPr>
          <w:p w14:paraId="4A7DDCC6" w14:textId="77777777" w:rsidR="00EE725A" w:rsidRPr="003001AE" w:rsidRDefault="00EE725A" w:rsidP="00525168">
            <w:pPr>
              <w:pStyle w:val="TOC3"/>
              <w:rPr>
                <w:rFonts w:ascii="Calibri" w:hAnsi="Calibri" w:cs="Calibri"/>
                <w:b/>
                <w:i w:val="0"/>
                <w:iCs w:val="0"/>
                <w:sz w:val="22"/>
                <w:szCs w:val="22"/>
              </w:rPr>
            </w:pPr>
            <w:r w:rsidRPr="003001AE">
              <w:rPr>
                <w:rFonts w:ascii="Calibri" w:hAnsi="Calibri" w:cs="Calibri"/>
                <w:b/>
                <w:i w:val="0"/>
                <w:iCs w:val="0"/>
                <w:sz w:val="22"/>
                <w:szCs w:val="22"/>
              </w:rPr>
              <w:t>Term</w:t>
            </w:r>
          </w:p>
        </w:tc>
        <w:tc>
          <w:tcPr>
            <w:tcW w:w="5335" w:type="dxa"/>
          </w:tcPr>
          <w:p w14:paraId="598B7AC2" w14:textId="77777777" w:rsidR="00EE725A" w:rsidRPr="003001AE" w:rsidRDefault="00EE725A" w:rsidP="00525168">
            <w:pPr>
              <w:pStyle w:val="TOC3"/>
              <w:rPr>
                <w:rFonts w:ascii="Calibri" w:hAnsi="Calibri" w:cs="Calibri"/>
                <w:b/>
                <w:i w:val="0"/>
                <w:iCs w:val="0"/>
                <w:sz w:val="22"/>
                <w:szCs w:val="22"/>
              </w:rPr>
            </w:pPr>
            <w:r w:rsidRPr="003001AE">
              <w:rPr>
                <w:rFonts w:ascii="Calibri" w:hAnsi="Calibri" w:cs="Calibri"/>
                <w:b/>
                <w:i w:val="0"/>
                <w:iCs w:val="0"/>
                <w:sz w:val="22"/>
                <w:szCs w:val="22"/>
              </w:rPr>
              <w:t>Definition</w:t>
            </w:r>
          </w:p>
        </w:tc>
      </w:tr>
      <w:tr w:rsidR="00EE725A" w:rsidRPr="003001AE" w14:paraId="047767D1" w14:textId="77777777" w:rsidTr="00153572">
        <w:tc>
          <w:tcPr>
            <w:tcW w:w="3147" w:type="dxa"/>
          </w:tcPr>
          <w:p w14:paraId="034BF46F" w14:textId="77777777" w:rsidR="00EE725A" w:rsidRPr="003001AE" w:rsidRDefault="00EE725A" w:rsidP="00525168">
            <w:pPr>
              <w:pStyle w:val="TOC3"/>
              <w:rPr>
                <w:rFonts w:ascii="Calibri" w:hAnsi="Calibri" w:cs="Calibri"/>
                <w:i w:val="0"/>
                <w:iCs w:val="0"/>
                <w:sz w:val="22"/>
                <w:szCs w:val="22"/>
              </w:rPr>
            </w:pPr>
            <w:r w:rsidRPr="003001AE">
              <w:rPr>
                <w:rFonts w:ascii="Calibri" w:hAnsi="Calibri" w:cs="Calibri"/>
                <w:i w:val="0"/>
                <w:iCs w:val="0"/>
                <w:sz w:val="22"/>
                <w:szCs w:val="22"/>
              </w:rPr>
              <w:t>HH</w:t>
            </w:r>
          </w:p>
        </w:tc>
        <w:tc>
          <w:tcPr>
            <w:tcW w:w="5335" w:type="dxa"/>
          </w:tcPr>
          <w:p w14:paraId="13ECF4C8" w14:textId="77777777" w:rsidR="00EE725A" w:rsidRPr="003001AE" w:rsidRDefault="00EE725A" w:rsidP="00525168">
            <w:pPr>
              <w:pStyle w:val="TOC3"/>
              <w:rPr>
                <w:rFonts w:ascii="Calibri" w:hAnsi="Calibri" w:cs="Calibri"/>
                <w:i w:val="0"/>
                <w:iCs w:val="0"/>
                <w:sz w:val="22"/>
                <w:szCs w:val="22"/>
              </w:rPr>
            </w:pPr>
            <w:r w:rsidRPr="003001AE">
              <w:rPr>
                <w:rFonts w:ascii="Calibri" w:hAnsi="Calibri" w:cs="Calibri"/>
                <w:i w:val="0"/>
                <w:iCs w:val="0"/>
                <w:sz w:val="22"/>
                <w:szCs w:val="22"/>
              </w:rPr>
              <w:t>Hinchingbrooke Hospital</w:t>
            </w:r>
          </w:p>
        </w:tc>
      </w:tr>
      <w:tr w:rsidR="00EE725A" w:rsidRPr="003001AE" w14:paraId="17C658C6" w14:textId="77777777" w:rsidTr="00153572">
        <w:tc>
          <w:tcPr>
            <w:tcW w:w="3147" w:type="dxa"/>
          </w:tcPr>
          <w:p w14:paraId="73D66828" w14:textId="77777777" w:rsidR="00EE725A" w:rsidRPr="003001AE" w:rsidRDefault="00EE725A" w:rsidP="00525168">
            <w:pPr>
              <w:pStyle w:val="TOC3"/>
              <w:rPr>
                <w:rFonts w:ascii="Calibri" w:hAnsi="Calibri" w:cs="Calibri"/>
                <w:i w:val="0"/>
                <w:iCs w:val="0"/>
                <w:sz w:val="22"/>
                <w:szCs w:val="22"/>
              </w:rPr>
            </w:pPr>
            <w:r w:rsidRPr="003001AE">
              <w:rPr>
                <w:rFonts w:ascii="Calibri" w:hAnsi="Calibri" w:cs="Calibri"/>
                <w:i w:val="0"/>
                <w:iCs w:val="0"/>
                <w:sz w:val="22"/>
                <w:szCs w:val="22"/>
              </w:rPr>
              <w:t>FISS</w:t>
            </w:r>
          </w:p>
        </w:tc>
        <w:tc>
          <w:tcPr>
            <w:tcW w:w="5335" w:type="dxa"/>
          </w:tcPr>
          <w:p w14:paraId="0366BF52" w14:textId="77777777" w:rsidR="00EE725A" w:rsidRPr="003001AE" w:rsidRDefault="00EE725A" w:rsidP="00525168">
            <w:pPr>
              <w:pStyle w:val="TOC3"/>
              <w:rPr>
                <w:rFonts w:ascii="Calibri" w:hAnsi="Calibri" w:cs="Calibri"/>
                <w:i w:val="0"/>
                <w:iCs w:val="0"/>
                <w:sz w:val="22"/>
                <w:szCs w:val="22"/>
              </w:rPr>
            </w:pPr>
            <w:r w:rsidRPr="003001AE">
              <w:rPr>
                <w:rFonts w:ascii="Calibri" w:hAnsi="Calibri" w:cs="Calibri"/>
                <w:i w:val="0"/>
                <w:iCs w:val="0"/>
                <w:sz w:val="22"/>
                <w:szCs w:val="22"/>
              </w:rPr>
              <w:t>Family &amp; Integrated Support Services</w:t>
            </w:r>
          </w:p>
        </w:tc>
      </w:tr>
      <w:tr w:rsidR="00EE725A" w:rsidRPr="003001AE" w14:paraId="067EE8A8" w14:textId="77777777" w:rsidTr="00153572">
        <w:tc>
          <w:tcPr>
            <w:tcW w:w="3147" w:type="dxa"/>
          </w:tcPr>
          <w:p w14:paraId="2F486F4F" w14:textId="77777777" w:rsidR="00EE725A" w:rsidRPr="003001AE" w:rsidRDefault="00EE725A" w:rsidP="00525168">
            <w:pPr>
              <w:pStyle w:val="TOC3"/>
              <w:rPr>
                <w:rFonts w:ascii="Calibri" w:hAnsi="Calibri" w:cs="Calibri"/>
                <w:i w:val="0"/>
                <w:iCs w:val="0"/>
                <w:sz w:val="22"/>
                <w:szCs w:val="22"/>
              </w:rPr>
            </w:pPr>
            <w:r w:rsidRPr="003001AE">
              <w:rPr>
                <w:rFonts w:ascii="Calibri" w:hAnsi="Calibri" w:cs="Calibri"/>
                <w:i w:val="0"/>
                <w:iCs w:val="0"/>
                <w:sz w:val="22"/>
                <w:szCs w:val="22"/>
              </w:rPr>
              <w:t>CUHFT</w:t>
            </w:r>
          </w:p>
        </w:tc>
        <w:tc>
          <w:tcPr>
            <w:tcW w:w="5335" w:type="dxa"/>
          </w:tcPr>
          <w:p w14:paraId="08E2F934" w14:textId="77777777" w:rsidR="00EE725A" w:rsidRPr="003001AE" w:rsidRDefault="00EE725A" w:rsidP="00525168">
            <w:pPr>
              <w:pStyle w:val="TOC3"/>
              <w:rPr>
                <w:rFonts w:ascii="Calibri" w:hAnsi="Calibri" w:cs="Calibri"/>
                <w:i w:val="0"/>
                <w:iCs w:val="0"/>
                <w:sz w:val="22"/>
                <w:szCs w:val="22"/>
              </w:rPr>
            </w:pPr>
            <w:r w:rsidRPr="003001AE">
              <w:rPr>
                <w:rFonts w:ascii="Calibri" w:hAnsi="Calibri" w:cs="Calibri"/>
                <w:i w:val="0"/>
                <w:iCs w:val="0"/>
                <w:sz w:val="22"/>
                <w:szCs w:val="22"/>
              </w:rPr>
              <w:t>Cambridge University Hospitals Foundation Trust</w:t>
            </w:r>
          </w:p>
        </w:tc>
      </w:tr>
      <w:tr w:rsidR="00EE725A" w:rsidRPr="003001AE" w14:paraId="4BA29F71" w14:textId="77777777" w:rsidTr="00153572">
        <w:tc>
          <w:tcPr>
            <w:tcW w:w="3147" w:type="dxa"/>
          </w:tcPr>
          <w:p w14:paraId="4DB02150" w14:textId="77777777" w:rsidR="00EE725A" w:rsidRPr="003001AE" w:rsidRDefault="00EE725A" w:rsidP="00525168">
            <w:pPr>
              <w:pStyle w:val="TOC3"/>
              <w:rPr>
                <w:rFonts w:ascii="Calibri" w:hAnsi="Calibri" w:cs="Calibri"/>
                <w:i w:val="0"/>
                <w:iCs w:val="0"/>
                <w:sz w:val="22"/>
                <w:szCs w:val="22"/>
              </w:rPr>
            </w:pPr>
            <w:r w:rsidRPr="003001AE">
              <w:rPr>
                <w:rFonts w:ascii="Calibri" w:hAnsi="Calibri" w:cs="Calibri"/>
                <w:i w:val="0"/>
                <w:iCs w:val="0"/>
                <w:sz w:val="22"/>
                <w:szCs w:val="22"/>
              </w:rPr>
              <w:t>PCH</w:t>
            </w:r>
          </w:p>
        </w:tc>
        <w:tc>
          <w:tcPr>
            <w:tcW w:w="5335" w:type="dxa"/>
          </w:tcPr>
          <w:p w14:paraId="78FAE14F" w14:textId="77777777" w:rsidR="00EE725A" w:rsidRPr="003001AE" w:rsidRDefault="00EE725A" w:rsidP="00525168">
            <w:pPr>
              <w:pStyle w:val="TOC3"/>
              <w:rPr>
                <w:rFonts w:ascii="Calibri" w:hAnsi="Calibri" w:cs="Calibri"/>
                <w:i w:val="0"/>
                <w:iCs w:val="0"/>
                <w:sz w:val="22"/>
                <w:szCs w:val="22"/>
              </w:rPr>
            </w:pPr>
            <w:r w:rsidRPr="003001AE">
              <w:rPr>
                <w:rFonts w:ascii="Calibri" w:hAnsi="Calibri" w:cs="Calibri"/>
                <w:i w:val="0"/>
                <w:iCs w:val="0"/>
                <w:sz w:val="22"/>
                <w:szCs w:val="22"/>
              </w:rPr>
              <w:t>Peterborough City Hospital</w:t>
            </w:r>
          </w:p>
        </w:tc>
      </w:tr>
      <w:tr w:rsidR="00EE725A" w:rsidRPr="003001AE" w14:paraId="797A403A" w14:textId="77777777" w:rsidTr="00153572">
        <w:tc>
          <w:tcPr>
            <w:tcW w:w="3147" w:type="dxa"/>
          </w:tcPr>
          <w:p w14:paraId="38CB82C0" w14:textId="77777777" w:rsidR="00EE725A" w:rsidRPr="003001AE" w:rsidRDefault="00EE725A" w:rsidP="00525168">
            <w:pPr>
              <w:pStyle w:val="TOC3"/>
              <w:rPr>
                <w:rFonts w:ascii="Calibri" w:hAnsi="Calibri" w:cs="Calibri"/>
                <w:i w:val="0"/>
                <w:iCs w:val="0"/>
                <w:sz w:val="22"/>
                <w:szCs w:val="22"/>
              </w:rPr>
            </w:pPr>
            <w:r w:rsidRPr="003001AE">
              <w:rPr>
                <w:rFonts w:ascii="Calibri" w:hAnsi="Calibri" w:cs="Calibri"/>
                <w:i w:val="0"/>
                <w:iCs w:val="0"/>
                <w:sz w:val="22"/>
                <w:szCs w:val="22"/>
              </w:rPr>
              <w:t>NWAngliaFT</w:t>
            </w:r>
          </w:p>
        </w:tc>
        <w:tc>
          <w:tcPr>
            <w:tcW w:w="5335" w:type="dxa"/>
          </w:tcPr>
          <w:p w14:paraId="7263CB46" w14:textId="77777777" w:rsidR="00EE725A" w:rsidRPr="003001AE" w:rsidRDefault="00EE725A" w:rsidP="00525168">
            <w:pPr>
              <w:pStyle w:val="TOC3"/>
              <w:rPr>
                <w:rFonts w:ascii="Calibri" w:hAnsi="Calibri" w:cs="Calibri"/>
                <w:i w:val="0"/>
                <w:iCs w:val="0"/>
                <w:sz w:val="22"/>
                <w:szCs w:val="22"/>
              </w:rPr>
            </w:pPr>
            <w:r w:rsidRPr="003001AE">
              <w:rPr>
                <w:rFonts w:ascii="Calibri" w:hAnsi="Calibri" w:cs="Calibri"/>
                <w:i w:val="0"/>
                <w:iCs w:val="0"/>
                <w:sz w:val="22"/>
                <w:szCs w:val="22"/>
              </w:rPr>
              <w:t>North West Anglia Foundation Trust</w:t>
            </w:r>
          </w:p>
        </w:tc>
      </w:tr>
    </w:tbl>
    <w:p w14:paraId="3602F094" w14:textId="77777777" w:rsidR="00EE725A" w:rsidRPr="003001AE" w:rsidRDefault="00EE725A" w:rsidP="00EE725A">
      <w:pPr>
        <w:rPr>
          <w:rFonts w:ascii="Calibri" w:hAnsi="Calibri" w:cs="Calibri"/>
        </w:rPr>
      </w:pPr>
    </w:p>
    <w:p w14:paraId="4ECA76F2" w14:textId="77777777" w:rsidR="00EE725A" w:rsidRPr="003001AE" w:rsidRDefault="00EE725A" w:rsidP="00EE725A">
      <w:pPr>
        <w:rPr>
          <w:rFonts w:ascii="Calibri" w:hAnsi="Calibri" w:cs="Calibri"/>
        </w:rPr>
      </w:pPr>
    </w:p>
    <w:p w14:paraId="67FF6801" w14:textId="1D87DAD1" w:rsidR="00EE725A" w:rsidRPr="003001AE" w:rsidRDefault="00EE725A" w:rsidP="003001AE">
      <w:pPr>
        <w:pStyle w:val="Heading1"/>
        <w:rPr>
          <w:rFonts w:ascii="Calibri" w:hAnsi="Calibri" w:cs="Calibri"/>
        </w:rPr>
      </w:pPr>
      <w:bookmarkStart w:id="6" w:name="_Toc215233475"/>
      <w:r w:rsidRPr="003001AE">
        <w:rPr>
          <w:rFonts w:ascii="Calibri" w:hAnsi="Calibri" w:cs="Calibri"/>
        </w:rPr>
        <w:t>Responsibility</w:t>
      </w:r>
      <w:bookmarkEnd w:id="6"/>
      <w:r w:rsidRPr="003001AE">
        <w:rPr>
          <w:rFonts w:ascii="Calibri" w:hAnsi="Calibri" w:cs="Calibri"/>
        </w:rPr>
        <w:t xml:space="preserve"> </w:t>
      </w:r>
    </w:p>
    <w:p w14:paraId="361DB931" w14:textId="77777777" w:rsidR="00EE725A" w:rsidRPr="003001AE" w:rsidRDefault="00EE725A" w:rsidP="00EE725A">
      <w:pPr>
        <w:pStyle w:val="BodyText"/>
        <w:ind w:left="360"/>
        <w:rPr>
          <w:rFonts w:ascii="Calibri" w:hAnsi="Calibri" w:cs="Calibri"/>
          <w:sz w:val="22"/>
          <w:szCs w:val="22"/>
        </w:rPr>
      </w:pPr>
      <w:r w:rsidRPr="003001AE">
        <w:rPr>
          <w:rFonts w:ascii="Calibri" w:hAnsi="Calibri" w:cs="Calibri"/>
          <w:sz w:val="22"/>
          <w:szCs w:val="22"/>
        </w:rPr>
        <w:t xml:space="preserve">The Policy applies to all clinical staff obtaining pathology samples for onward despatch to the laboratory for processing. Clinical staff are defined as medical, nursing, laboratory or associated groups.  </w:t>
      </w:r>
    </w:p>
    <w:p w14:paraId="618E84B5" w14:textId="77777777" w:rsidR="00EE725A" w:rsidRPr="003001AE" w:rsidRDefault="00EE725A" w:rsidP="00EE725A">
      <w:pPr>
        <w:rPr>
          <w:rFonts w:ascii="Calibri" w:hAnsi="Calibri" w:cs="Calibri"/>
        </w:rPr>
      </w:pPr>
    </w:p>
    <w:p w14:paraId="262368B1" w14:textId="1A14C172" w:rsidR="00EE725A" w:rsidRPr="003001AE" w:rsidRDefault="00EE725A" w:rsidP="003001AE">
      <w:pPr>
        <w:pStyle w:val="Heading1"/>
        <w:rPr>
          <w:rFonts w:ascii="Calibri" w:hAnsi="Calibri" w:cs="Calibri"/>
        </w:rPr>
      </w:pPr>
      <w:bookmarkStart w:id="7" w:name="_Toc215233476"/>
      <w:r w:rsidRPr="003001AE">
        <w:rPr>
          <w:rFonts w:ascii="Calibri" w:hAnsi="Calibri" w:cs="Calibri"/>
        </w:rPr>
        <w:t>related documents</w:t>
      </w:r>
      <w:bookmarkEnd w:id="7"/>
    </w:p>
    <w:p w14:paraId="6BBE92FB" w14:textId="77777777" w:rsidR="00EE725A" w:rsidRPr="003001AE" w:rsidRDefault="00EE725A" w:rsidP="00EE725A">
      <w:pPr>
        <w:rPr>
          <w:rFonts w:ascii="Calibri" w:hAnsi="Calibri" w:cs="Calibri"/>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45"/>
        <w:gridCol w:w="3776"/>
      </w:tblGrid>
      <w:tr w:rsidR="00EE725A" w:rsidRPr="00153572" w14:paraId="5D9AC30E" w14:textId="77777777" w:rsidTr="00153572">
        <w:trPr>
          <w:trHeight w:val="352"/>
        </w:trPr>
        <w:tc>
          <w:tcPr>
            <w:tcW w:w="5245" w:type="dxa"/>
            <w:tcBorders>
              <w:top w:val="single" w:sz="4" w:space="0" w:color="auto"/>
              <w:left w:val="single" w:sz="4" w:space="0" w:color="auto"/>
              <w:bottom w:val="single" w:sz="4" w:space="0" w:color="auto"/>
              <w:right w:val="single" w:sz="4" w:space="0" w:color="auto"/>
            </w:tcBorders>
          </w:tcPr>
          <w:p w14:paraId="3DCD2F9A" w14:textId="77777777" w:rsidR="00EE725A" w:rsidRPr="00153572" w:rsidRDefault="00EE725A" w:rsidP="00525168">
            <w:pPr>
              <w:spacing w:before="60" w:after="60"/>
              <w:jc w:val="both"/>
              <w:rPr>
                <w:rFonts w:ascii="Calibri" w:eastAsia="Arial" w:hAnsi="Calibri" w:cs="Calibri"/>
                <w:b/>
                <w:bCs/>
                <w:sz w:val="22"/>
                <w:szCs w:val="22"/>
              </w:rPr>
            </w:pPr>
            <w:r w:rsidRPr="00153572">
              <w:rPr>
                <w:rFonts w:ascii="Calibri" w:eastAsia="Arial" w:hAnsi="Calibri" w:cs="Calibri"/>
                <w:b/>
                <w:bCs/>
                <w:sz w:val="22"/>
                <w:szCs w:val="22"/>
              </w:rPr>
              <w:t>Item</w:t>
            </w:r>
          </w:p>
        </w:tc>
        <w:tc>
          <w:tcPr>
            <w:tcW w:w="3776" w:type="dxa"/>
            <w:tcBorders>
              <w:top w:val="single" w:sz="4" w:space="0" w:color="auto"/>
              <w:left w:val="single" w:sz="4" w:space="0" w:color="auto"/>
              <w:bottom w:val="single" w:sz="4" w:space="0" w:color="auto"/>
              <w:right w:val="single" w:sz="4" w:space="0" w:color="auto"/>
            </w:tcBorders>
          </w:tcPr>
          <w:p w14:paraId="03A7F626" w14:textId="77777777" w:rsidR="00EE725A" w:rsidRPr="00153572" w:rsidRDefault="00EE725A" w:rsidP="00525168">
            <w:pPr>
              <w:spacing w:before="60" w:after="60"/>
              <w:jc w:val="both"/>
              <w:rPr>
                <w:rFonts w:ascii="Calibri" w:eastAsia="Arial" w:hAnsi="Calibri" w:cs="Calibri"/>
                <w:b/>
                <w:bCs/>
                <w:sz w:val="22"/>
                <w:szCs w:val="22"/>
              </w:rPr>
            </w:pPr>
            <w:r w:rsidRPr="00153572">
              <w:rPr>
                <w:rFonts w:ascii="Calibri" w:eastAsia="Arial" w:hAnsi="Calibri" w:cs="Calibri"/>
                <w:b/>
                <w:bCs/>
                <w:sz w:val="22"/>
                <w:szCs w:val="22"/>
              </w:rPr>
              <w:t>Document Location</w:t>
            </w:r>
          </w:p>
        </w:tc>
      </w:tr>
      <w:tr w:rsidR="00EE725A" w:rsidRPr="003001AE" w14:paraId="095D2E60" w14:textId="77777777" w:rsidTr="00153572">
        <w:trPr>
          <w:trHeight w:val="240"/>
        </w:trPr>
        <w:tc>
          <w:tcPr>
            <w:tcW w:w="5245" w:type="dxa"/>
            <w:tcBorders>
              <w:top w:val="single" w:sz="4" w:space="0" w:color="auto"/>
              <w:left w:val="single" w:sz="4" w:space="0" w:color="auto"/>
              <w:bottom w:val="single" w:sz="4" w:space="0" w:color="auto"/>
              <w:right w:val="single" w:sz="4" w:space="0" w:color="auto"/>
            </w:tcBorders>
          </w:tcPr>
          <w:p w14:paraId="1539D338" w14:textId="77777777" w:rsidR="00EE725A" w:rsidRPr="003001AE" w:rsidRDefault="00EE725A" w:rsidP="00525168">
            <w:pPr>
              <w:spacing w:before="60" w:after="60"/>
              <w:jc w:val="both"/>
              <w:rPr>
                <w:rFonts w:ascii="Calibri" w:eastAsia="Arial" w:hAnsi="Calibri" w:cs="Calibri"/>
                <w:sz w:val="22"/>
                <w:szCs w:val="22"/>
              </w:rPr>
            </w:pPr>
            <w:r w:rsidRPr="003001AE">
              <w:rPr>
                <w:rFonts w:ascii="Calibri" w:eastAsia="Arial" w:hAnsi="Calibri" w:cs="Calibri"/>
                <w:sz w:val="22"/>
                <w:szCs w:val="22"/>
              </w:rPr>
              <w:t>Blood Transfusion Policy / Procedures</w:t>
            </w:r>
          </w:p>
        </w:tc>
        <w:tc>
          <w:tcPr>
            <w:tcW w:w="3776" w:type="dxa"/>
            <w:vMerge w:val="restart"/>
            <w:tcBorders>
              <w:top w:val="single" w:sz="4" w:space="0" w:color="auto"/>
              <w:left w:val="single" w:sz="4" w:space="0" w:color="auto"/>
              <w:right w:val="single" w:sz="4" w:space="0" w:color="auto"/>
            </w:tcBorders>
          </w:tcPr>
          <w:p w14:paraId="6668CABB" w14:textId="77777777" w:rsidR="00EE725A" w:rsidRPr="003001AE" w:rsidRDefault="00EE725A" w:rsidP="00525168">
            <w:pPr>
              <w:spacing w:before="60" w:after="60"/>
              <w:jc w:val="both"/>
              <w:rPr>
                <w:rFonts w:ascii="Calibri" w:eastAsia="Arial" w:hAnsi="Calibri" w:cs="Calibri"/>
                <w:sz w:val="22"/>
                <w:szCs w:val="22"/>
              </w:rPr>
            </w:pPr>
          </w:p>
          <w:p w14:paraId="5D365B66" w14:textId="77777777" w:rsidR="00EE725A" w:rsidRPr="003001AE" w:rsidRDefault="00EE725A" w:rsidP="00525168">
            <w:pPr>
              <w:spacing w:before="60" w:after="60"/>
              <w:jc w:val="both"/>
              <w:rPr>
                <w:rFonts w:ascii="Calibri" w:eastAsia="Arial" w:hAnsi="Calibri" w:cs="Calibri"/>
                <w:sz w:val="22"/>
                <w:szCs w:val="22"/>
              </w:rPr>
            </w:pPr>
            <w:r w:rsidRPr="003001AE">
              <w:rPr>
                <w:rFonts w:ascii="Calibri" w:eastAsia="Arial" w:hAnsi="Calibri" w:cs="Calibri"/>
                <w:sz w:val="22"/>
                <w:szCs w:val="22"/>
              </w:rPr>
              <w:t>See Intranet document library</w:t>
            </w:r>
          </w:p>
        </w:tc>
      </w:tr>
      <w:tr w:rsidR="00EE725A" w:rsidRPr="003001AE" w14:paraId="14B6638C" w14:textId="77777777" w:rsidTr="00153572">
        <w:trPr>
          <w:trHeight w:val="240"/>
        </w:trPr>
        <w:tc>
          <w:tcPr>
            <w:tcW w:w="5245" w:type="dxa"/>
            <w:tcBorders>
              <w:top w:val="single" w:sz="4" w:space="0" w:color="auto"/>
              <w:left w:val="single" w:sz="4" w:space="0" w:color="auto"/>
              <w:bottom w:val="single" w:sz="4" w:space="0" w:color="auto"/>
              <w:right w:val="single" w:sz="4" w:space="0" w:color="auto"/>
            </w:tcBorders>
          </w:tcPr>
          <w:p w14:paraId="56C8D5F1" w14:textId="77777777" w:rsidR="00EE725A" w:rsidRPr="003001AE" w:rsidRDefault="00EE725A" w:rsidP="00525168">
            <w:pPr>
              <w:spacing w:before="60" w:after="60"/>
              <w:jc w:val="both"/>
              <w:rPr>
                <w:rFonts w:ascii="Calibri" w:eastAsia="Arial" w:hAnsi="Calibri" w:cs="Calibri"/>
                <w:sz w:val="22"/>
                <w:szCs w:val="22"/>
              </w:rPr>
            </w:pPr>
            <w:r w:rsidRPr="003001AE">
              <w:rPr>
                <w:rFonts w:ascii="Calibri" w:eastAsia="Arial" w:hAnsi="Calibri" w:cs="Calibri"/>
                <w:sz w:val="22"/>
                <w:szCs w:val="22"/>
              </w:rPr>
              <w:t xml:space="preserve">Business Continuity Plan </w:t>
            </w:r>
          </w:p>
        </w:tc>
        <w:tc>
          <w:tcPr>
            <w:tcW w:w="3776" w:type="dxa"/>
            <w:vMerge/>
            <w:tcBorders>
              <w:left w:val="single" w:sz="4" w:space="0" w:color="auto"/>
              <w:right w:val="single" w:sz="4" w:space="0" w:color="auto"/>
            </w:tcBorders>
          </w:tcPr>
          <w:p w14:paraId="71C459D0" w14:textId="77777777" w:rsidR="00EE725A" w:rsidRPr="003001AE" w:rsidRDefault="00EE725A" w:rsidP="00525168">
            <w:pPr>
              <w:spacing w:before="60" w:after="60"/>
              <w:jc w:val="both"/>
              <w:rPr>
                <w:rFonts w:ascii="Calibri" w:eastAsia="Arial" w:hAnsi="Calibri" w:cs="Calibri"/>
                <w:sz w:val="22"/>
                <w:szCs w:val="22"/>
              </w:rPr>
            </w:pPr>
          </w:p>
        </w:tc>
      </w:tr>
      <w:tr w:rsidR="00EE725A" w:rsidRPr="003001AE" w14:paraId="0BE71A3E" w14:textId="77777777" w:rsidTr="00153572">
        <w:trPr>
          <w:trHeight w:val="240"/>
        </w:trPr>
        <w:tc>
          <w:tcPr>
            <w:tcW w:w="5245" w:type="dxa"/>
            <w:tcBorders>
              <w:top w:val="single" w:sz="4" w:space="0" w:color="auto"/>
              <w:left w:val="single" w:sz="4" w:space="0" w:color="auto"/>
              <w:bottom w:val="single" w:sz="4" w:space="0" w:color="auto"/>
              <w:right w:val="single" w:sz="4" w:space="0" w:color="auto"/>
            </w:tcBorders>
          </w:tcPr>
          <w:p w14:paraId="3415A363" w14:textId="77777777" w:rsidR="00EE725A" w:rsidRPr="003001AE" w:rsidRDefault="00EE725A" w:rsidP="00525168">
            <w:pPr>
              <w:spacing w:before="60" w:after="60"/>
              <w:jc w:val="both"/>
              <w:rPr>
                <w:rFonts w:ascii="Calibri" w:hAnsi="Calibri" w:cs="Calibri"/>
                <w:sz w:val="22"/>
                <w:szCs w:val="22"/>
              </w:rPr>
            </w:pPr>
            <w:r w:rsidRPr="003001AE">
              <w:rPr>
                <w:rFonts w:ascii="Calibri" w:hAnsi="Calibri" w:cs="Calibri"/>
                <w:sz w:val="22"/>
                <w:szCs w:val="22"/>
              </w:rPr>
              <w:t xml:space="preserve">Quality Manual </w:t>
            </w:r>
          </w:p>
        </w:tc>
        <w:tc>
          <w:tcPr>
            <w:tcW w:w="3776" w:type="dxa"/>
            <w:vMerge/>
            <w:tcBorders>
              <w:left w:val="single" w:sz="4" w:space="0" w:color="auto"/>
              <w:right w:val="single" w:sz="4" w:space="0" w:color="auto"/>
            </w:tcBorders>
          </w:tcPr>
          <w:p w14:paraId="3D29E947" w14:textId="77777777" w:rsidR="00EE725A" w:rsidRPr="003001AE" w:rsidRDefault="00EE725A" w:rsidP="00525168">
            <w:pPr>
              <w:spacing w:before="60" w:after="60"/>
              <w:jc w:val="both"/>
              <w:rPr>
                <w:rFonts w:ascii="Calibri" w:eastAsia="Arial" w:hAnsi="Calibri" w:cs="Calibri"/>
                <w:sz w:val="22"/>
                <w:szCs w:val="22"/>
                <w:highlight w:val="yellow"/>
              </w:rPr>
            </w:pPr>
          </w:p>
        </w:tc>
      </w:tr>
      <w:tr w:rsidR="00EE725A" w:rsidRPr="003001AE" w14:paraId="56E2620E" w14:textId="77777777" w:rsidTr="00153572">
        <w:trPr>
          <w:trHeight w:val="240"/>
        </w:trPr>
        <w:tc>
          <w:tcPr>
            <w:tcW w:w="5245" w:type="dxa"/>
            <w:tcBorders>
              <w:top w:val="single" w:sz="4" w:space="0" w:color="auto"/>
              <w:left w:val="single" w:sz="4" w:space="0" w:color="auto"/>
              <w:bottom w:val="single" w:sz="4" w:space="0" w:color="auto"/>
              <w:right w:val="single" w:sz="4" w:space="0" w:color="auto"/>
            </w:tcBorders>
          </w:tcPr>
          <w:p w14:paraId="3BE68102" w14:textId="77777777" w:rsidR="00EE725A" w:rsidRPr="003001AE" w:rsidRDefault="00EE725A" w:rsidP="00525168">
            <w:pPr>
              <w:spacing w:before="60" w:after="60"/>
              <w:jc w:val="both"/>
              <w:rPr>
                <w:rFonts w:ascii="Calibri" w:hAnsi="Calibri" w:cs="Calibri"/>
                <w:sz w:val="22"/>
                <w:szCs w:val="22"/>
              </w:rPr>
            </w:pPr>
            <w:r w:rsidRPr="003001AE">
              <w:rPr>
                <w:rFonts w:ascii="Calibri" w:hAnsi="Calibri" w:cs="Calibri"/>
                <w:sz w:val="22"/>
                <w:szCs w:val="22"/>
              </w:rPr>
              <w:t>Major Incident</w:t>
            </w:r>
          </w:p>
        </w:tc>
        <w:tc>
          <w:tcPr>
            <w:tcW w:w="3776" w:type="dxa"/>
            <w:vMerge/>
            <w:tcBorders>
              <w:left w:val="single" w:sz="4" w:space="0" w:color="auto"/>
              <w:right w:val="single" w:sz="4" w:space="0" w:color="auto"/>
            </w:tcBorders>
          </w:tcPr>
          <w:p w14:paraId="14F00451" w14:textId="77777777" w:rsidR="00EE725A" w:rsidRPr="003001AE" w:rsidRDefault="00EE725A" w:rsidP="00525168">
            <w:pPr>
              <w:spacing w:before="60" w:after="60"/>
              <w:jc w:val="both"/>
              <w:rPr>
                <w:rFonts w:ascii="Calibri" w:hAnsi="Calibri" w:cs="Calibri"/>
                <w:sz w:val="22"/>
                <w:szCs w:val="22"/>
              </w:rPr>
            </w:pPr>
          </w:p>
        </w:tc>
      </w:tr>
      <w:tr w:rsidR="00EE725A" w:rsidRPr="003001AE" w14:paraId="5E9EF8C4" w14:textId="77777777" w:rsidTr="00153572">
        <w:trPr>
          <w:trHeight w:val="240"/>
        </w:trPr>
        <w:tc>
          <w:tcPr>
            <w:tcW w:w="5245" w:type="dxa"/>
            <w:tcBorders>
              <w:top w:val="single" w:sz="4" w:space="0" w:color="auto"/>
              <w:left w:val="single" w:sz="4" w:space="0" w:color="auto"/>
              <w:bottom w:val="single" w:sz="4" w:space="0" w:color="auto"/>
              <w:right w:val="single" w:sz="4" w:space="0" w:color="auto"/>
            </w:tcBorders>
          </w:tcPr>
          <w:p w14:paraId="45D889A1" w14:textId="77777777" w:rsidR="00EE725A" w:rsidRPr="003001AE" w:rsidRDefault="00EE725A" w:rsidP="00525168">
            <w:pPr>
              <w:spacing w:before="60" w:after="60"/>
              <w:jc w:val="both"/>
              <w:rPr>
                <w:rFonts w:ascii="Calibri" w:hAnsi="Calibri" w:cs="Calibri"/>
                <w:sz w:val="22"/>
                <w:szCs w:val="22"/>
              </w:rPr>
            </w:pPr>
            <w:r w:rsidRPr="003001AE">
              <w:rPr>
                <w:rFonts w:ascii="Calibri" w:hAnsi="Calibri" w:cs="Calibri"/>
                <w:sz w:val="22"/>
                <w:szCs w:val="22"/>
              </w:rPr>
              <w:t>Venepuncture on Adult Patients Guideline and Assessment for Clinicians</w:t>
            </w:r>
          </w:p>
        </w:tc>
        <w:tc>
          <w:tcPr>
            <w:tcW w:w="3776" w:type="dxa"/>
            <w:vMerge/>
            <w:tcBorders>
              <w:left w:val="single" w:sz="4" w:space="0" w:color="auto"/>
              <w:bottom w:val="single" w:sz="4" w:space="0" w:color="auto"/>
              <w:right w:val="single" w:sz="4" w:space="0" w:color="auto"/>
            </w:tcBorders>
          </w:tcPr>
          <w:p w14:paraId="1F24B776" w14:textId="77777777" w:rsidR="00EE725A" w:rsidRPr="003001AE" w:rsidRDefault="00EE725A" w:rsidP="00525168">
            <w:pPr>
              <w:spacing w:before="60" w:after="60"/>
              <w:jc w:val="both"/>
              <w:rPr>
                <w:rFonts w:ascii="Calibri" w:hAnsi="Calibri" w:cs="Calibri"/>
                <w:sz w:val="22"/>
                <w:szCs w:val="22"/>
              </w:rPr>
            </w:pPr>
          </w:p>
        </w:tc>
      </w:tr>
    </w:tbl>
    <w:p w14:paraId="2CEC2854" w14:textId="77777777" w:rsidR="00EE725A" w:rsidRPr="003001AE" w:rsidRDefault="00EE725A" w:rsidP="00EE725A">
      <w:pPr>
        <w:rPr>
          <w:rFonts w:ascii="Calibri" w:hAnsi="Calibri" w:cs="Calibri"/>
          <w:sz w:val="22"/>
          <w:szCs w:val="22"/>
        </w:rPr>
      </w:pPr>
    </w:p>
    <w:p w14:paraId="443FAD57" w14:textId="77777777" w:rsidR="00EE725A" w:rsidRPr="003001AE" w:rsidRDefault="00EE725A" w:rsidP="00EE725A">
      <w:pPr>
        <w:rPr>
          <w:rFonts w:ascii="Calibri" w:hAnsi="Calibri" w:cs="Calibri"/>
        </w:rPr>
      </w:pPr>
    </w:p>
    <w:p w14:paraId="6B966C76" w14:textId="1FB31E50" w:rsidR="00EE725A" w:rsidRPr="003001AE" w:rsidRDefault="00EE725A" w:rsidP="003001AE">
      <w:pPr>
        <w:pStyle w:val="Heading1"/>
        <w:rPr>
          <w:rFonts w:ascii="Calibri" w:hAnsi="Calibri" w:cs="Calibri"/>
        </w:rPr>
      </w:pPr>
      <w:bookmarkStart w:id="8" w:name="_Toc215233477"/>
      <w:r w:rsidRPr="003001AE">
        <w:rPr>
          <w:rFonts w:ascii="Calibri" w:hAnsi="Calibri" w:cs="Calibri"/>
        </w:rPr>
        <w:t>Safety And Environmental Considerations (If Applicable)</w:t>
      </w:r>
      <w:bookmarkEnd w:id="8"/>
    </w:p>
    <w:p w14:paraId="233DD890" w14:textId="4E28C57C" w:rsidR="00EE725A" w:rsidRPr="003001AE" w:rsidRDefault="00EE725A" w:rsidP="00EE725A">
      <w:pPr>
        <w:spacing w:before="120" w:after="120"/>
        <w:ind w:left="426"/>
        <w:rPr>
          <w:rFonts w:ascii="Calibri" w:hAnsi="Calibri" w:cs="Calibri"/>
          <w:sz w:val="22"/>
          <w:szCs w:val="22"/>
        </w:rPr>
      </w:pPr>
      <w:r w:rsidRPr="003001AE">
        <w:rPr>
          <w:rFonts w:ascii="Calibri" w:hAnsi="Calibri" w:cs="Calibri"/>
          <w:sz w:val="22"/>
          <w:szCs w:val="22"/>
        </w:rPr>
        <w:t>Not applicable.</w:t>
      </w:r>
      <w:r w:rsidR="00153572">
        <w:rPr>
          <w:rFonts w:ascii="Calibri" w:hAnsi="Calibri" w:cs="Calibri"/>
          <w:sz w:val="22"/>
          <w:szCs w:val="22"/>
        </w:rPr>
        <w:t xml:space="preserve"> </w:t>
      </w:r>
    </w:p>
    <w:p w14:paraId="3B466D6F" w14:textId="77777777" w:rsidR="00EE725A" w:rsidRPr="003001AE" w:rsidRDefault="00EE725A" w:rsidP="00EE725A">
      <w:pPr>
        <w:rPr>
          <w:rFonts w:ascii="Calibri" w:hAnsi="Calibri" w:cs="Calibri"/>
        </w:rPr>
      </w:pPr>
    </w:p>
    <w:p w14:paraId="32E7078F" w14:textId="77777777" w:rsidR="00EE725A" w:rsidRPr="003001AE" w:rsidRDefault="00EE725A" w:rsidP="00EE725A">
      <w:pPr>
        <w:rPr>
          <w:rFonts w:ascii="Calibri" w:hAnsi="Calibri" w:cs="Calibri"/>
        </w:rPr>
      </w:pPr>
    </w:p>
    <w:p w14:paraId="7B992EA1" w14:textId="31C1543D" w:rsidR="00EE725A" w:rsidRPr="003001AE" w:rsidRDefault="00EE725A" w:rsidP="003001AE">
      <w:pPr>
        <w:pStyle w:val="Heading1"/>
        <w:rPr>
          <w:rFonts w:ascii="Calibri" w:hAnsi="Calibri" w:cs="Calibri"/>
        </w:rPr>
      </w:pPr>
      <w:bookmarkStart w:id="9" w:name="_Toc215233478"/>
      <w:r w:rsidRPr="003001AE">
        <w:rPr>
          <w:rFonts w:ascii="Calibri" w:hAnsi="Calibri" w:cs="Calibri"/>
        </w:rPr>
        <w:t>procedure</w:t>
      </w:r>
      <w:bookmarkEnd w:id="9"/>
    </w:p>
    <w:p w14:paraId="006DDA94" w14:textId="77777777" w:rsidR="00EE725A" w:rsidRPr="003001AE" w:rsidRDefault="00EE725A" w:rsidP="00EE725A">
      <w:pPr>
        <w:rPr>
          <w:rFonts w:ascii="Calibri" w:hAnsi="Calibri" w:cs="Calibri"/>
        </w:rPr>
      </w:pPr>
    </w:p>
    <w:p w14:paraId="3B8D7153" w14:textId="172BC884" w:rsidR="00EE725A" w:rsidRPr="003001AE" w:rsidRDefault="00EE725A" w:rsidP="005B66B8">
      <w:pPr>
        <w:pStyle w:val="Heading2"/>
      </w:pPr>
      <w:bookmarkStart w:id="10" w:name="_Toc215233479"/>
      <w:r w:rsidRPr="003001AE">
        <w:t>Service information</w:t>
      </w:r>
      <w:bookmarkEnd w:id="10"/>
    </w:p>
    <w:p w14:paraId="69078C4E" w14:textId="77777777" w:rsidR="00EE725A" w:rsidRPr="003001AE" w:rsidRDefault="00EE725A" w:rsidP="00EE725A">
      <w:pPr>
        <w:pStyle w:val="BodyText"/>
        <w:ind w:left="709"/>
        <w:rPr>
          <w:rFonts w:ascii="Calibri" w:hAnsi="Calibri" w:cs="Calibri"/>
          <w:b/>
          <w:sz w:val="22"/>
          <w:szCs w:val="22"/>
        </w:rPr>
      </w:pPr>
      <w:r w:rsidRPr="003001AE">
        <w:rPr>
          <w:rFonts w:ascii="Calibri" w:hAnsi="Calibri" w:cs="Calibri"/>
          <w:b/>
          <w:sz w:val="22"/>
          <w:szCs w:val="22"/>
        </w:rPr>
        <w:t>Key Personnel</w:t>
      </w:r>
    </w:p>
    <w:p w14:paraId="619E79E1" w14:textId="77777777" w:rsidR="00EE725A" w:rsidRPr="003001AE" w:rsidRDefault="00EE725A" w:rsidP="00EE725A">
      <w:pPr>
        <w:pStyle w:val="BodyText"/>
        <w:ind w:left="709"/>
        <w:rPr>
          <w:rFonts w:ascii="Calibri" w:hAnsi="Calibri" w:cs="Calibri"/>
          <w:sz w:val="22"/>
          <w:szCs w:val="22"/>
        </w:rPr>
      </w:pPr>
      <w:r w:rsidRPr="003001AE">
        <w:rPr>
          <w:rFonts w:ascii="Calibri" w:hAnsi="Calibri" w:cs="Calibri"/>
          <w:sz w:val="22"/>
          <w:szCs w:val="22"/>
        </w:rPr>
        <w:t xml:space="preserve">The Pathology service is part of the Family and Integrated Support Services Division (FISS).  The key contacts are: </w:t>
      </w:r>
    </w:p>
    <w:tbl>
      <w:tblPr>
        <w:tblStyle w:val="TableGrid"/>
        <w:tblW w:w="0" w:type="auto"/>
        <w:tblInd w:w="817" w:type="dxa"/>
        <w:tblLook w:val="04A0" w:firstRow="1" w:lastRow="0" w:firstColumn="1" w:lastColumn="0" w:noHBand="0" w:noVBand="1"/>
      </w:tblPr>
      <w:tblGrid>
        <w:gridCol w:w="4898"/>
        <w:gridCol w:w="3301"/>
      </w:tblGrid>
      <w:tr w:rsidR="00EE725A" w:rsidRPr="003001AE" w14:paraId="3495C7CF" w14:textId="77777777" w:rsidTr="00525168">
        <w:tc>
          <w:tcPr>
            <w:tcW w:w="5387" w:type="dxa"/>
            <w:shd w:val="clear" w:color="auto" w:fill="D9D9D9" w:themeFill="background1" w:themeFillShade="D9"/>
          </w:tcPr>
          <w:p w14:paraId="17B69C02" w14:textId="77777777" w:rsidR="00EE725A" w:rsidRPr="003001AE" w:rsidRDefault="00EE725A" w:rsidP="00525168">
            <w:pPr>
              <w:pStyle w:val="BodyText"/>
              <w:spacing w:before="60" w:after="60"/>
              <w:ind w:left="34"/>
              <w:rPr>
                <w:rFonts w:ascii="Calibri" w:hAnsi="Calibri" w:cs="Calibri"/>
                <w:sz w:val="22"/>
                <w:szCs w:val="22"/>
              </w:rPr>
            </w:pPr>
            <w:r w:rsidRPr="003001AE">
              <w:rPr>
                <w:rFonts w:ascii="Calibri" w:hAnsi="Calibri" w:cs="Calibri"/>
                <w:sz w:val="22"/>
                <w:szCs w:val="22"/>
              </w:rPr>
              <w:t>Position</w:t>
            </w:r>
          </w:p>
        </w:tc>
        <w:tc>
          <w:tcPr>
            <w:tcW w:w="3596" w:type="dxa"/>
            <w:shd w:val="clear" w:color="auto" w:fill="D9D9D9" w:themeFill="background1" w:themeFillShade="D9"/>
          </w:tcPr>
          <w:p w14:paraId="538BC873" w14:textId="77777777" w:rsidR="00EE725A" w:rsidRPr="003001AE" w:rsidRDefault="00EE725A" w:rsidP="00525168">
            <w:pPr>
              <w:pStyle w:val="BodyText"/>
              <w:spacing w:before="60" w:after="60"/>
              <w:ind w:left="33"/>
              <w:rPr>
                <w:rFonts w:ascii="Calibri" w:hAnsi="Calibri" w:cs="Calibri"/>
                <w:sz w:val="22"/>
                <w:szCs w:val="22"/>
              </w:rPr>
            </w:pPr>
            <w:r w:rsidRPr="003001AE">
              <w:rPr>
                <w:rFonts w:ascii="Calibri" w:hAnsi="Calibri" w:cs="Calibri"/>
                <w:sz w:val="22"/>
                <w:szCs w:val="22"/>
              </w:rPr>
              <w:t>Contact details</w:t>
            </w:r>
          </w:p>
        </w:tc>
      </w:tr>
      <w:tr w:rsidR="00EE725A" w:rsidRPr="003001AE" w14:paraId="4B01FB56" w14:textId="77777777" w:rsidTr="00525168">
        <w:tc>
          <w:tcPr>
            <w:tcW w:w="5387" w:type="dxa"/>
          </w:tcPr>
          <w:p w14:paraId="711F167B" w14:textId="77777777" w:rsidR="00EE725A" w:rsidRPr="003001AE" w:rsidRDefault="00EE725A" w:rsidP="00525168">
            <w:pPr>
              <w:pStyle w:val="BodyText"/>
              <w:spacing w:before="60" w:after="60"/>
              <w:ind w:left="34"/>
              <w:rPr>
                <w:rFonts w:ascii="Calibri" w:hAnsi="Calibri" w:cs="Calibri"/>
                <w:sz w:val="22"/>
                <w:szCs w:val="22"/>
              </w:rPr>
            </w:pPr>
            <w:r w:rsidRPr="003001AE">
              <w:rPr>
                <w:rFonts w:ascii="Calibri" w:hAnsi="Calibri" w:cs="Calibri"/>
                <w:sz w:val="22"/>
                <w:szCs w:val="22"/>
              </w:rPr>
              <w:t>General Manager</w:t>
            </w:r>
          </w:p>
        </w:tc>
        <w:tc>
          <w:tcPr>
            <w:tcW w:w="3596" w:type="dxa"/>
          </w:tcPr>
          <w:p w14:paraId="50AE550F" w14:textId="77777777" w:rsidR="00EE725A" w:rsidRPr="003001AE" w:rsidRDefault="00EE725A" w:rsidP="00525168">
            <w:pPr>
              <w:pStyle w:val="BodyText"/>
              <w:spacing w:before="60" w:after="60"/>
              <w:ind w:left="33"/>
              <w:rPr>
                <w:rFonts w:ascii="Calibri" w:hAnsi="Calibri" w:cs="Calibri"/>
                <w:sz w:val="22"/>
                <w:szCs w:val="22"/>
              </w:rPr>
            </w:pPr>
            <w:r w:rsidRPr="003001AE">
              <w:rPr>
                <w:rFonts w:ascii="Calibri" w:hAnsi="Calibri" w:cs="Calibri"/>
                <w:sz w:val="22"/>
                <w:szCs w:val="22"/>
              </w:rPr>
              <w:t>See intranet for details</w:t>
            </w:r>
          </w:p>
        </w:tc>
      </w:tr>
      <w:tr w:rsidR="00EE725A" w:rsidRPr="003001AE" w14:paraId="63B13247" w14:textId="77777777" w:rsidTr="00525168">
        <w:tc>
          <w:tcPr>
            <w:tcW w:w="5387" w:type="dxa"/>
          </w:tcPr>
          <w:p w14:paraId="2613F8BF" w14:textId="77777777" w:rsidR="00EE725A" w:rsidRPr="003001AE" w:rsidRDefault="00EE725A" w:rsidP="00525168">
            <w:pPr>
              <w:pStyle w:val="BodyText"/>
              <w:spacing w:before="60" w:after="60"/>
              <w:ind w:left="34"/>
              <w:rPr>
                <w:rFonts w:ascii="Calibri" w:hAnsi="Calibri" w:cs="Calibri"/>
                <w:sz w:val="22"/>
                <w:szCs w:val="22"/>
              </w:rPr>
            </w:pPr>
            <w:r w:rsidRPr="003001AE">
              <w:rPr>
                <w:rFonts w:ascii="Calibri" w:hAnsi="Calibri" w:cs="Calibri"/>
                <w:sz w:val="22"/>
                <w:szCs w:val="22"/>
              </w:rPr>
              <w:t>Pathology Services Manager NWANGLIAFT</w:t>
            </w:r>
          </w:p>
        </w:tc>
        <w:tc>
          <w:tcPr>
            <w:tcW w:w="3596" w:type="dxa"/>
          </w:tcPr>
          <w:p w14:paraId="673A7D71" w14:textId="77777777" w:rsidR="00EE725A" w:rsidRPr="003001AE" w:rsidRDefault="00EE725A" w:rsidP="00525168">
            <w:pPr>
              <w:pStyle w:val="BodyText"/>
              <w:spacing w:before="60" w:after="60"/>
              <w:ind w:left="33"/>
              <w:rPr>
                <w:rFonts w:ascii="Calibri" w:hAnsi="Calibri" w:cs="Calibri"/>
                <w:sz w:val="22"/>
                <w:szCs w:val="22"/>
              </w:rPr>
            </w:pPr>
            <w:r w:rsidRPr="003001AE">
              <w:rPr>
                <w:rFonts w:ascii="Calibri" w:hAnsi="Calibri" w:cs="Calibri"/>
                <w:sz w:val="22"/>
                <w:szCs w:val="22"/>
              </w:rPr>
              <w:t>PCH 8440</w:t>
            </w:r>
          </w:p>
          <w:p w14:paraId="49EB51E2" w14:textId="77777777" w:rsidR="00EE725A" w:rsidRPr="003001AE" w:rsidRDefault="00EE725A" w:rsidP="00525168">
            <w:pPr>
              <w:pStyle w:val="BodyText"/>
              <w:spacing w:before="60" w:after="60"/>
              <w:ind w:left="33"/>
              <w:rPr>
                <w:rFonts w:ascii="Calibri" w:hAnsi="Calibri" w:cs="Calibri"/>
                <w:sz w:val="22"/>
                <w:szCs w:val="22"/>
              </w:rPr>
            </w:pPr>
            <w:r w:rsidRPr="003001AE">
              <w:rPr>
                <w:rFonts w:ascii="Calibri" w:hAnsi="Calibri" w:cs="Calibri"/>
                <w:sz w:val="22"/>
                <w:szCs w:val="22"/>
              </w:rPr>
              <w:t>PSM OFFICE HH x7477</w:t>
            </w:r>
          </w:p>
        </w:tc>
      </w:tr>
      <w:tr w:rsidR="00EE725A" w:rsidRPr="003001AE" w14:paraId="37320067" w14:textId="77777777" w:rsidTr="00525168">
        <w:tc>
          <w:tcPr>
            <w:tcW w:w="5387" w:type="dxa"/>
          </w:tcPr>
          <w:p w14:paraId="1FE2AC34" w14:textId="77777777" w:rsidR="00EE725A" w:rsidRPr="003001AE" w:rsidRDefault="00EE725A" w:rsidP="00525168">
            <w:pPr>
              <w:pStyle w:val="BodyText"/>
              <w:spacing w:before="60" w:after="60"/>
              <w:ind w:left="34"/>
              <w:rPr>
                <w:rFonts w:ascii="Calibri" w:hAnsi="Calibri" w:cs="Calibri"/>
                <w:sz w:val="22"/>
                <w:szCs w:val="22"/>
              </w:rPr>
            </w:pPr>
            <w:r w:rsidRPr="003001AE">
              <w:rPr>
                <w:rFonts w:ascii="Calibri" w:hAnsi="Calibri" w:cs="Calibri"/>
                <w:sz w:val="22"/>
                <w:szCs w:val="22"/>
              </w:rPr>
              <w:lastRenderedPageBreak/>
              <w:t>Consultant Haematologist</w:t>
            </w:r>
          </w:p>
        </w:tc>
        <w:tc>
          <w:tcPr>
            <w:tcW w:w="3596" w:type="dxa"/>
          </w:tcPr>
          <w:p w14:paraId="55F51BA2" w14:textId="77777777" w:rsidR="00EE725A" w:rsidRPr="003001AE" w:rsidRDefault="00EE725A" w:rsidP="00525168">
            <w:pPr>
              <w:pStyle w:val="BodyText"/>
              <w:spacing w:before="60" w:after="60"/>
              <w:ind w:left="33"/>
              <w:rPr>
                <w:rFonts w:ascii="Calibri" w:hAnsi="Calibri" w:cs="Calibri"/>
                <w:sz w:val="22"/>
                <w:szCs w:val="22"/>
              </w:rPr>
            </w:pPr>
            <w:r w:rsidRPr="003001AE">
              <w:rPr>
                <w:rFonts w:ascii="Calibri" w:hAnsi="Calibri" w:cs="Calibri"/>
                <w:sz w:val="22"/>
                <w:szCs w:val="22"/>
              </w:rPr>
              <w:t xml:space="preserve">Bleep via switchboard </w:t>
            </w:r>
          </w:p>
        </w:tc>
      </w:tr>
      <w:tr w:rsidR="00EE725A" w:rsidRPr="003001AE" w14:paraId="27C60F47" w14:textId="77777777" w:rsidTr="00525168">
        <w:tc>
          <w:tcPr>
            <w:tcW w:w="5387" w:type="dxa"/>
          </w:tcPr>
          <w:p w14:paraId="14462E23" w14:textId="77777777" w:rsidR="00EE725A" w:rsidRPr="003001AE" w:rsidRDefault="00EE725A" w:rsidP="00525168">
            <w:pPr>
              <w:pStyle w:val="BodyText"/>
              <w:spacing w:before="60" w:after="60"/>
              <w:ind w:left="34"/>
              <w:rPr>
                <w:rFonts w:ascii="Calibri" w:hAnsi="Calibri" w:cs="Calibri"/>
                <w:sz w:val="22"/>
                <w:szCs w:val="22"/>
              </w:rPr>
            </w:pPr>
            <w:r w:rsidRPr="003001AE">
              <w:rPr>
                <w:rFonts w:ascii="Calibri" w:hAnsi="Calibri" w:cs="Calibri"/>
                <w:sz w:val="22"/>
                <w:szCs w:val="22"/>
              </w:rPr>
              <w:t>Clinical Lead</w:t>
            </w:r>
          </w:p>
        </w:tc>
        <w:tc>
          <w:tcPr>
            <w:tcW w:w="3596" w:type="dxa"/>
          </w:tcPr>
          <w:p w14:paraId="6364A976" w14:textId="77777777" w:rsidR="00EE725A" w:rsidRPr="003001AE" w:rsidRDefault="00EE725A" w:rsidP="00525168">
            <w:pPr>
              <w:pStyle w:val="BodyText"/>
              <w:spacing w:before="60" w:after="60"/>
              <w:ind w:left="33"/>
              <w:rPr>
                <w:rFonts w:ascii="Calibri" w:hAnsi="Calibri" w:cs="Calibri"/>
                <w:sz w:val="22"/>
                <w:szCs w:val="22"/>
              </w:rPr>
            </w:pPr>
            <w:r w:rsidRPr="003001AE">
              <w:rPr>
                <w:rFonts w:ascii="Calibri" w:hAnsi="Calibri" w:cs="Calibri"/>
                <w:sz w:val="22"/>
                <w:szCs w:val="22"/>
              </w:rPr>
              <w:t>See intranet for details</w:t>
            </w:r>
          </w:p>
        </w:tc>
      </w:tr>
      <w:tr w:rsidR="00EE725A" w:rsidRPr="003001AE" w14:paraId="6C7BA30C" w14:textId="77777777" w:rsidTr="00525168">
        <w:tc>
          <w:tcPr>
            <w:tcW w:w="5387" w:type="dxa"/>
          </w:tcPr>
          <w:p w14:paraId="7444D07C" w14:textId="77777777" w:rsidR="00EE725A" w:rsidRPr="003001AE" w:rsidRDefault="00EE725A" w:rsidP="00525168">
            <w:pPr>
              <w:pStyle w:val="BodyText"/>
              <w:spacing w:before="60" w:after="60"/>
              <w:ind w:left="34"/>
              <w:rPr>
                <w:rFonts w:ascii="Calibri" w:hAnsi="Calibri" w:cs="Calibri"/>
                <w:sz w:val="22"/>
                <w:szCs w:val="22"/>
              </w:rPr>
            </w:pPr>
            <w:r w:rsidRPr="003001AE">
              <w:rPr>
                <w:rFonts w:ascii="Calibri" w:hAnsi="Calibri" w:cs="Calibri"/>
                <w:sz w:val="22"/>
                <w:szCs w:val="22"/>
              </w:rPr>
              <w:t xml:space="preserve">Consultant Chemical Pathologist </w:t>
            </w:r>
          </w:p>
        </w:tc>
        <w:tc>
          <w:tcPr>
            <w:tcW w:w="3596" w:type="dxa"/>
          </w:tcPr>
          <w:p w14:paraId="0EFF2002" w14:textId="77777777" w:rsidR="00EE725A" w:rsidRPr="003001AE" w:rsidRDefault="00EE725A" w:rsidP="00525168">
            <w:pPr>
              <w:pStyle w:val="BodyText"/>
              <w:spacing w:before="60" w:after="60"/>
              <w:ind w:left="33"/>
              <w:rPr>
                <w:rFonts w:ascii="Calibri" w:hAnsi="Calibri" w:cs="Calibri"/>
                <w:sz w:val="22"/>
                <w:szCs w:val="22"/>
              </w:rPr>
            </w:pPr>
            <w:r w:rsidRPr="003001AE">
              <w:rPr>
                <w:rFonts w:ascii="Calibri" w:hAnsi="Calibri" w:cs="Calibri"/>
                <w:sz w:val="22"/>
                <w:szCs w:val="22"/>
              </w:rPr>
              <w:t>Bleep via switchboard</w:t>
            </w:r>
          </w:p>
        </w:tc>
      </w:tr>
      <w:tr w:rsidR="00EE725A" w:rsidRPr="003001AE" w14:paraId="01EFE453" w14:textId="77777777" w:rsidTr="00525168">
        <w:tc>
          <w:tcPr>
            <w:tcW w:w="5387" w:type="dxa"/>
          </w:tcPr>
          <w:p w14:paraId="5E2AF7A6" w14:textId="77777777" w:rsidR="00EE725A" w:rsidRPr="003001AE" w:rsidRDefault="00EE725A" w:rsidP="00525168">
            <w:pPr>
              <w:pStyle w:val="BodyText"/>
              <w:spacing w:before="60" w:after="60"/>
              <w:ind w:left="34"/>
              <w:rPr>
                <w:rFonts w:ascii="Calibri" w:hAnsi="Calibri" w:cs="Calibri"/>
                <w:sz w:val="22"/>
                <w:szCs w:val="22"/>
              </w:rPr>
            </w:pPr>
            <w:r w:rsidRPr="003001AE">
              <w:rPr>
                <w:rFonts w:ascii="Calibri" w:hAnsi="Calibri" w:cs="Calibri"/>
                <w:sz w:val="22"/>
                <w:szCs w:val="22"/>
              </w:rPr>
              <w:t xml:space="preserve">Consultant Medical Microbiologist </w:t>
            </w:r>
          </w:p>
        </w:tc>
        <w:tc>
          <w:tcPr>
            <w:tcW w:w="3596" w:type="dxa"/>
          </w:tcPr>
          <w:p w14:paraId="316B718C" w14:textId="77777777" w:rsidR="00EE725A" w:rsidRPr="003001AE" w:rsidRDefault="00EE725A" w:rsidP="00525168">
            <w:pPr>
              <w:pStyle w:val="BodyText"/>
              <w:spacing w:before="60" w:after="60"/>
              <w:ind w:left="33"/>
              <w:rPr>
                <w:rFonts w:ascii="Calibri" w:hAnsi="Calibri" w:cs="Calibri"/>
                <w:sz w:val="22"/>
                <w:szCs w:val="22"/>
              </w:rPr>
            </w:pPr>
            <w:r w:rsidRPr="003001AE">
              <w:rPr>
                <w:rFonts w:ascii="Calibri" w:hAnsi="Calibri" w:cs="Calibri"/>
                <w:sz w:val="22"/>
                <w:szCs w:val="22"/>
              </w:rPr>
              <w:t>Bleep via switchboard</w:t>
            </w:r>
          </w:p>
        </w:tc>
      </w:tr>
      <w:tr w:rsidR="00EE725A" w:rsidRPr="003001AE" w14:paraId="26288A46" w14:textId="77777777" w:rsidTr="00525168">
        <w:tc>
          <w:tcPr>
            <w:tcW w:w="5387" w:type="dxa"/>
          </w:tcPr>
          <w:p w14:paraId="6B16FD2C" w14:textId="77777777" w:rsidR="00EE725A" w:rsidRPr="003001AE" w:rsidRDefault="00EE725A" w:rsidP="00525168">
            <w:pPr>
              <w:pStyle w:val="BodyText"/>
              <w:spacing w:before="60" w:after="60"/>
              <w:ind w:left="34"/>
              <w:rPr>
                <w:rFonts w:ascii="Calibri" w:hAnsi="Calibri" w:cs="Calibri"/>
                <w:sz w:val="22"/>
                <w:szCs w:val="22"/>
              </w:rPr>
            </w:pPr>
            <w:r w:rsidRPr="003001AE">
              <w:rPr>
                <w:rFonts w:ascii="Calibri" w:hAnsi="Calibri" w:cs="Calibri"/>
                <w:sz w:val="22"/>
                <w:szCs w:val="22"/>
              </w:rPr>
              <w:t>Blood Sciences Manager</w:t>
            </w:r>
          </w:p>
        </w:tc>
        <w:tc>
          <w:tcPr>
            <w:tcW w:w="3596" w:type="dxa"/>
          </w:tcPr>
          <w:p w14:paraId="6BFB6397" w14:textId="6B580F12" w:rsidR="00EE725A" w:rsidRPr="003001AE" w:rsidDel="003030AE" w:rsidRDefault="00EE725A" w:rsidP="00525168">
            <w:pPr>
              <w:pStyle w:val="BodyText"/>
              <w:spacing w:before="60" w:after="60"/>
              <w:ind w:left="33"/>
              <w:rPr>
                <w:rFonts w:ascii="Calibri" w:hAnsi="Calibri" w:cs="Calibri"/>
                <w:sz w:val="22"/>
                <w:szCs w:val="22"/>
              </w:rPr>
            </w:pPr>
            <w:r w:rsidRPr="003001AE">
              <w:rPr>
                <w:rFonts w:ascii="Calibri" w:hAnsi="Calibri" w:cs="Calibri"/>
                <w:sz w:val="22"/>
                <w:szCs w:val="22"/>
              </w:rPr>
              <w:t xml:space="preserve">HH x6522 / PCH </w:t>
            </w:r>
            <w:r w:rsidR="00A66E8D">
              <w:rPr>
                <w:rFonts w:ascii="Calibri" w:hAnsi="Calibri" w:cs="Calibri"/>
                <w:sz w:val="22"/>
                <w:szCs w:val="22"/>
              </w:rPr>
              <w:t>x</w:t>
            </w:r>
            <w:r w:rsidRPr="003001AE">
              <w:rPr>
                <w:rFonts w:ascii="Calibri" w:hAnsi="Calibri" w:cs="Calibri"/>
                <w:sz w:val="22"/>
                <w:szCs w:val="22"/>
              </w:rPr>
              <w:t>8431</w:t>
            </w:r>
          </w:p>
        </w:tc>
      </w:tr>
      <w:tr w:rsidR="00EE725A" w:rsidRPr="003001AE" w14:paraId="638DB09F" w14:textId="77777777" w:rsidTr="00525168">
        <w:tc>
          <w:tcPr>
            <w:tcW w:w="5387" w:type="dxa"/>
          </w:tcPr>
          <w:p w14:paraId="7C4D60FD" w14:textId="77777777" w:rsidR="00EE725A" w:rsidRPr="003001AE" w:rsidRDefault="00EE725A" w:rsidP="00525168">
            <w:pPr>
              <w:pStyle w:val="BodyText"/>
              <w:spacing w:before="60" w:after="60"/>
              <w:ind w:left="34"/>
              <w:rPr>
                <w:rFonts w:ascii="Calibri" w:hAnsi="Calibri" w:cs="Calibri"/>
                <w:sz w:val="22"/>
                <w:szCs w:val="22"/>
              </w:rPr>
            </w:pPr>
            <w:r w:rsidRPr="003001AE">
              <w:rPr>
                <w:rFonts w:ascii="Calibri" w:hAnsi="Calibri" w:cs="Calibri"/>
                <w:sz w:val="22"/>
                <w:szCs w:val="22"/>
              </w:rPr>
              <w:t xml:space="preserve">Hinchingbrooke Lead Scientist </w:t>
            </w:r>
          </w:p>
        </w:tc>
        <w:tc>
          <w:tcPr>
            <w:tcW w:w="3596" w:type="dxa"/>
          </w:tcPr>
          <w:p w14:paraId="3F8EC7A4" w14:textId="77777777" w:rsidR="00EE725A" w:rsidRPr="003001AE" w:rsidRDefault="00EE725A" w:rsidP="00525168">
            <w:pPr>
              <w:pStyle w:val="BodyText"/>
              <w:spacing w:before="60" w:after="60"/>
              <w:ind w:left="33"/>
              <w:rPr>
                <w:rFonts w:ascii="Calibri" w:hAnsi="Calibri" w:cs="Calibri"/>
                <w:sz w:val="22"/>
                <w:szCs w:val="22"/>
              </w:rPr>
            </w:pPr>
            <w:r w:rsidRPr="003001AE">
              <w:rPr>
                <w:rFonts w:ascii="Calibri" w:hAnsi="Calibri" w:cs="Calibri"/>
                <w:sz w:val="22"/>
                <w:szCs w:val="22"/>
              </w:rPr>
              <w:t>01480 416522 / x6522 (HH)</w:t>
            </w:r>
          </w:p>
        </w:tc>
      </w:tr>
      <w:tr w:rsidR="00EE725A" w:rsidRPr="003001AE" w14:paraId="05C36CAE" w14:textId="77777777" w:rsidTr="00525168">
        <w:tc>
          <w:tcPr>
            <w:tcW w:w="5387" w:type="dxa"/>
          </w:tcPr>
          <w:p w14:paraId="4DBDBFFE" w14:textId="77777777" w:rsidR="00EE725A" w:rsidRPr="003001AE" w:rsidRDefault="00EE725A" w:rsidP="00525168">
            <w:pPr>
              <w:pStyle w:val="BodyText"/>
              <w:spacing w:before="60" w:after="60"/>
              <w:ind w:left="34"/>
              <w:rPr>
                <w:rFonts w:ascii="Calibri" w:hAnsi="Calibri" w:cs="Calibri"/>
                <w:sz w:val="22"/>
                <w:szCs w:val="22"/>
              </w:rPr>
            </w:pPr>
            <w:r w:rsidRPr="003001AE">
              <w:rPr>
                <w:rFonts w:ascii="Calibri" w:hAnsi="Calibri" w:cs="Calibri"/>
                <w:sz w:val="22"/>
                <w:szCs w:val="22"/>
              </w:rPr>
              <w:t xml:space="preserve">Transfusion Manager </w:t>
            </w:r>
          </w:p>
        </w:tc>
        <w:tc>
          <w:tcPr>
            <w:tcW w:w="3596" w:type="dxa"/>
          </w:tcPr>
          <w:p w14:paraId="037B5343" w14:textId="3FC2044E" w:rsidR="00EE725A" w:rsidRPr="003001AE" w:rsidRDefault="00EE725A" w:rsidP="00525168">
            <w:pPr>
              <w:pStyle w:val="BodyText"/>
              <w:spacing w:before="60" w:after="60"/>
              <w:ind w:left="33"/>
              <w:rPr>
                <w:rFonts w:ascii="Calibri" w:hAnsi="Calibri" w:cs="Calibri"/>
                <w:sz w:val="22"/>
                <w:szCs w:val="22"/>
              </w:rPr>
            </w:pPr>
            <w:r w:rsidRPr="003001AE">
              <w:rPr>
                <w:rFonts w:ascii="Calibri" w:hAnsi="Calibri" w:cs="Calibri"/>
                <w:sz w:val="22"/>
                <w:szCs w:val="22"/>
              </w:rPr>
              <w:t xml:space="preserve">01480 416265 / </w:t>
            </w:r>
            <w:r w:rsidR="00A66E8D">
              <w:rPr>
                <w:rFonts w:ascii="Calibri" w:hAnsi="Calibri" w:cs="Calibri"/>
                <w:sz w:val="22"/>
                <w:szCs w:val="22"/>
              </w:rPr>
              <w:t>x</w:t>
            </w:r>
            <w:r w:rsidRPr="003001AE">
              <w:rPr>
                <w:rFonts w:ascii="Calibri" w:hAnsi="Calibri" w:cs="Calibri"/>
                <w:sz w:val="22"/>
                <w:szCs w:val="22"/>
              </w:rPr>
              <w:t>6265 (HH)</w:t>
            </w:r>
          </w:p>
          <w:p w14:paraId="2D35D89B" w14:textId="77777777" w:rsidR="00EE725A" w:rsidRPr="003001AE" w:rsidRDefault="00EE725A" w:rsidP="00525168">
            <w:pPr>
              <w:pStyle w:val="BodyText"/>
              <w:spacing w:before="60" w:after="60"/>
              <w:ind w:left="33"/>
              <w:rPr>
                <w:rFonts w:ascii="Calibri" w:hAnsi="Calibri" w:cs="Calibri"/>
                <w:sz w:val="22"/>
                <w:szCs w:val="22"/>
              </w:rPr>
            </w:pPr>
            <w:r w:rsidRPr="003001AE">
              <w:rPr>
                <w:rFonts w:ascii="Calibri" w:hAnsi="Calibri" w:cs="Calibri"/>
                <w:sz w:val="22"/>
                <w:szCs w:val="22"/>
              </w:rPr>
              <w:t xml:space="preserve"> 01733 678463 / x8463 (PCH)</w:t>
            </w:r>
          </w:p>
        </w:tc>
      </w:tr>
      <w:tr w:rsidR="00EE725A" w:rsidRPr="003001AE" w14:paraId="1A9B132F" w14:textId="77777777" w:rsidTr="00525168">
        <w:tc>
          <w:tcPr>
            <w:tcW w:w="5387" w:type="dxa"/>
          </w:tcPr>
          <w:p w14:paraId="352D15CB" w14:textId="77777777" w:rsidR="00EE725A" w:rsidRPr="003001AE" w:rsidRDefault="00EE725A" w:rsidP="00525168">
            <w:pPr>
              <w:pStyle w:val="BodyText"/>
              <w:spacing w:before="60" w:after="60"/>
              <w:ind w:left="34"/>
              <w:rPr>
                <w:rFonts w:ascii="Calibri" w:hAnsi="Calibri" w:cs="Calibri"/>
                <w:sz w:val="22"/>
                <w:szCs w:val="22"/>
              </w:rPr>
            </w:pPr>
            <w:r w:rsidRPr="003001AE">
              <w:rPr>
                <w:rFonts w:ascii="Calibri" w:hAnsi="Calibri" w:cs="Calibri"/>
                <w:sz w:val="22"/>
                <w:szCs w:val="22"/>
              </w:rPr>
              <w:t>Transfusion Practitioners</w:t>
            </w:r>
          </w:p>
        </w:tc>
        <w:tc>
          <w:tcPr>
            <w:tcW w:w="3596" w:type="dxa"/>
          </w:tcPr>
          <w:p w14:paraId="1DA9EAA2" w14:textId="77777777" w:rsidR="00EE725A" w:rsidRPr="003001AE" w:rsidRDefault="00EE725A" w:rsidP="00525168">
            <w:pPr>
              <w:pStyle w:val="BodyText"/>
              <w:spacing w:before="60" w:after="60"/>
              <w:ind w:left="33"/>
              <w:rPr>
                <w:rFonts w:ascii="Calibri" w:hAnsi="Calibri" w:cs="Calibri"/>
                <w:sz w:val="22"/>
                <w:szCs w:val="22"/>
              </w:rPr>
            </w:pPr>
            <w:r w:rsidRPr="003001AE">
              <w:rPr>
                <w:rFonts w:ascii="Calibri" w:hAnsi="Calibri" w:cs="Calibri"/>
                <w:sz w:val="22"/>
                <w:szCs w:val="22"/>
              </w:rPr>
              <w:t>PCH – ext 8422 / 8480</w:t>
            </w:r>
          </w:p>
        </w:tc>
      </w:tr>
      <w:tr w:rsidR="00EE725A" w:rsidRPr="003001AE" w14:paraId="2E82B2E5" w14:textId="77777777" w:rsidTr="00525168">
        <w:tc>
          <w:tcPr>
            <w:tcW w:w="5387" w:type="dxa"/>
          </w:tcPr>
          <w:p w14:paraId="4A3BACBE" w14:textId="77777777" w:rsidR="00EE725A" w:rsidRPr="003001AE" w:rsidRDefault="00EE725A" w:rsidP="00525168">
            <w:pPr>
              <w:pStyle w:val="BodyText"/>
              <w:spacing w:before="60" w:after="60"/>
              <w:ind w:left="34"/>
              <w:rPr>
                <w:rFonts w:ascii="Calibri" w:hAnsi="Calibri" w:cs="Calibri"/>
                <w:sz w:val="22"/>
                <w:szCs w:val="22"/>
              </w:rPr>
            </w:pPr>
            <w:r w:rsidRPr="003001AE">
              <w:rPr>
                <w:rFonts w:ascii="Calibri" w:hAnsi="Calibri" w:cs="Calibri"/>
                <w:sz w:val="22"/>
                <w:szCs w:val="22"/>
              </w:rPr>
              <w:t>Pathology Quality Manager</w:t>
            </w:r>
          </w:p>
        </w:tc>
        <w:tc>
          <w:tcPr>
            <w:tcW w:w="3596" w:type="dxa"/>
          </w:tcPr>
          <w:p w14:paraId="6E5ED77A" w14:textId="7B7B781C" w:rsidR="00EE725A" w:rsidRPr="003001AE" w:rsidRDefault="00EE725A" w:rsidP="00525168">
            <w:pPr>
              <w:pStyle w:val="BodyText"/>
              <w:spacing w:before="60" w:after="60"/>
              <w:ind w:left="33"/>
              <w:rPr>
                <w:rFonts w:ascii="Calibri" w:hAnsi="Calibri" w:cs="Calibri"/>
                <w:sz w:val="22"/>
                <w:szCs w:val="22"/>
              </w:rPr>
            </w:pPr>
            <w:r w:rsidRPr="003001AE">
              <w:rPr>
                <w:rFonts w:ascii="Calibri" w:hAnsi="Calibri" w:cs="Calibri"/>
                <w:sz w:val="22"/>
                <w:szCs w:val="22"/>
              </w:rPr>
              <w:t xml:space="preserve">01733 678441 </w:t>
            </w:r>
          </w:p>
          <w:p w14:paraId="477D5716" w14:textId="112C0825" w:rsidR="00EE725A" w:rsidRPr="003001AE" w:rsidRDefault="00EE725A" w:rsidP="00525168">
            <w:pPr>
              <w:pStyle w:val="BodyText"/>
              <w:spacing w:before="60" w:after="60"/>
              <w:ind w:left="33"/>
              <w:rPr>
                <w:rFonts w:ascii="Calibri" w:hAnsi="Calibri" w:cs="Calibri"/>
                <w:sz w:val="22"/>
                <w:szCs w:val="22"/>
              </w:rPr>
            </w:pPr>
            <w:r w:rsidRPr="003001AE">
              <w:rPr>
                <w:rFonts w:ascii="Calibri" w:hAnsi="Calibri" w:cs="Calibri"/>
                <w:sz w:val="22"/>
                <w:szCs w:val="22"/>
              </w:rPr>
              <w:t>PCH x8441</w:t>
            </w:r>
          </w:p>
        </w:tc>
      </w:tr>
    </w:tbl>
    <w:p w14:paraId="6715D51A" w14:textId="77777777" w:rsidR="00EE725A" w:rsidRPr="003001AE" w:rsidRDefault="00EE725A" w:rsidP="00EE725A">
      <w:pPr>
        <w:pStyle w:val="BodyText"/>
        <w:ind w:left="709"/>
        <w:rPr>
          <w:rFonts w:ascii="Calibri" w:hAnsi="Calibri" w:cs="Calibri"/>
          <w:b/>
          <w:sz w:val="22"/>
          <w:szCs w:val="22"/>
        </w:rPr>
      </w:pPr>
    </w:p>
    <w:p w14:paraId="4B9D4573" w14:textId="77777777" w:rsidR="00EE725A" w:rsidRPr="003001AE" w:rsidRDefault="00EE725A" w:rsidP="00153572">
      <w:pPr>
        <w:pStyle w:val="BodyText"/>
        <w:ind w:left="709"/>
        <w:rPr>
          <w:rFonts w:ascii="Calibri" w:hAnsi="Calibri" w:cs="Calibri"/>
          <w:b/>
          <w:sz w:val="22"/>
          <w:szCs w:val="22"/>
        </w:rPr>
      </w:pPr>
      <w:r w:rsidRPr="003001AE">
        <w:rPr>
          <w:rFonts w:ascii="Calibri" w:hAnsi="Calibri" w:cs="Calibri"/>
          <w:b/>
          <w:sz w:val="22"/>
          <w:szCs w:val="22"/>
        </w:rPr>
        <w:t>Raising a concern</w:t>
      </w:r>
    </w:p>
    <w:p w14:paraId="6B7E220B" w14:textId="77777777" w:rsidR="00EE725A" w:rsidRPr="003001AE" w:rsidRDefault="00EE725A" w:rsidP="00153572">
      <w:pPr>
        <w:shd w:val="clear" w:color="auto" w:fill="FFFFFF"/>
        <w:ind w:left="709"/>
        <w:jc w:val="both"/>
        <w:textAlignment w:val="baseline"/>
        <w:rPr>
          <w:rFonts w:ascii="Calibri" w:hAnsi="Calibri" w:cs="Calibri"/>
          <w:color w:val="666666"/>
          <w:sz w:val="22"/>
          <w:szCs w:val="22"/>
        </w:rPr>
      </w:pPr>
      <w:r w:rsidRPr="003001AE">
        <w:rPr>
          <w:rFonts w:ascii="Calibri" w:hAnsi="Calibri" w:cs="Calibri"/>
          <w:color w:val="000000"/>
          <w:sz w:val="22"/>
          <w:szCs w:val="22"/>
          <w:bdr w:val="none" w:sz="0" w:space="0" w:color="auto" w:frame="1"/>
        </w:rPr>
        <w:t>A concern can be made by anyone who is affected by the actions of North West Anglia Pathology Services. It can also be made by someone acting on behalf of another person, with their consent.</w:t>
      </w:r>
    </w:p>
    <w:p w14:paraId="60ECF4F5" w14:textId="77777777" w:rsidR="00EE725A" w:rsidRPr="003001AE" w:rsidRDefault="00EE725A" w:rsidP="00153572">
      <w:pPr>
        <w:shd w:val="clear" w:color="auto" w:fill="FFFFFF"/>
        <w:ind w:left="709"/>
        <w:jc w:val="both"/>
        <w:textAlignment w:val="baseline"/>
        <w:rPr>
          <w:rFonts w:ascii="Calibri" w:hAnsi="Calibri" w:cs="Calibri"/>
          <w:color w:val="666666"/>
          <w:sz w:val="22"/>
          <w:szCs w:val="22"/>
        </w:rPr>
      </w:pPr>
      <w:r w:rsidRPr="003001AE">
        <w:rPr>
          <w:rFonts w:ascii="Calibri" w:hAnsi="Calibri" w:cs="Calibri"/>
          <w:color w:val="000000"/>
          <w:sz w:val="22"/>
          <w:szCs w:val="22"/>
          <w:bdr w:val="none" w:sz="0" w:space="0" w:color="auto" w:frame="1"/>
        </w:rPr>
        <w:t>It is important that you raise your concern as soon as possible after the event and usually within 12 months. This time limit can be extended if there are good reasons why the complaint could not be made sooner.</w:t>
      </w:r>
    </w:p>
    <w:p w14:paraId="7D7E49AB" w14:textId="77777777" w:rsidR="00EE725A" w:rsidRPr="003001AE" w:rsidRDefault="00EE725A" w:rsidP="00153572">
      <w:pPr>
        <w:shd w:val="clear" w:color="auto" w:fill="FFFFFF"/>
        <w:ind w:left="709" w:firstLine="11"/>
        <w:jc w:val="both"/>
        <w:textAlignment w:val="baseline"/>
        <w:rPr>
          <w:rFonts w:ascii="Calibri" w:hAnsi="Calibri" w:cs="Calibri"/>
          <w:color w:val="000000"/>
          <w:sz w:val="22"/>
          <w:szCs w:val="22"/>
          <w:bdr w:val="none" w:sz="0" w:space="0" w:color="auto" w:frame="1"/>
        </w:rPr>
      </w:pPr>
      <w:r w:rsidRPr="003001AE">
        <w:rPr>
          <w:rFonts w:ascii="Calibri" w:hAnsi="Calibri" w:cs="Calibri"/>
          <w:color w:val="000000"/>
          <w:sz w:val="22"/>
          <w:szCs w:val="22"/>
          <w:bdr w:val="none" w:sz="0" w:space="0" w:color="auto" w:frame="1"/>
        </w:rPr>
        <w:t>If you are in any way unhappy about the pathology service that you have received, the first step in many cases is to talk to the Pathology Quality Manager (01733) 678441.</w:t>
      </w:r>
    </w:p>
    <w:p w14:paraId="70DD302F" w14:textId="4698A719" w:rsidR="00EE725A" w:rsidRDefault="00EE725A" w:rsidP="00153572">
      <w:pPr>
        <w:shd w:val="clear" w:color="auto" w:fill="FFFFFF"/>
        <w:ind w:firstLine="709"/>
        <w:jc w:val="center"/>
        <w:textAlignment w:val="baseline"/>
        <w:rPr>
          <w:rFonts w:ascii="Calibri" w:hAnsi="Calibri" w:cs="Calibri"/>
          <w:color w:val="0000FF"/>
          <w:sz w:val="22"/>
          <w:szCs w:val="22"/>
          <w:bdr w:val="none" w:sz="0" w:space="0" w:color="auto" w:frame="1"/>
        </w:rPr>
      </w:pPr>
      <w:hyperlink r:id="rId10" w:history="1">
        <w:r w:rsidRPr="003001AE">
          <w:rPr>
            <w:rFonts w:ascii="Calibri" w:hAnsi="Calibri" w:cs="Calibri"/>
            <w:color w:val="178AD2"/>
            <w:sz w:val="22"/>
            <w:szCs w:val="22"/>
            <w:u w:val="single"/>
            <w:bdr w:val="none" w:sz="0" w:space="0" w:color="auto" w:frame="1"/>
          </w:rPr>
          <w:t xml:space="preserve">Link to pathology </w:t>
        </w:r>
        <w:r w:rsidR="00153572">
          <w:rPr>
            <w:rFonts w:ascii="Calibri" w:hAnsi="Calibri" w:cs="Calibri"/>
            <w:color w:val="178AD2"/>
            <w:sz w:val="22"/>
            <w:szCs w:val="22"/>
            <w:u w:val="single"/>
            <w:bdr w:val="none" w:sz="0" w:space="0" w:color="auto" w:frame="1"/>
          </w:rPr>
          <w:t>Feedback</w:t>
        </w:r>
        <w:r w:rsidRPr="003001AE">
          <w:rPr>
            <w:rFonts w:ascii="Calibri" w:hAnsi="Calibri" w:cs="Calibri"/>
            <w:color w:val="178AD2"/>
            <w:sz w:val="22"/>
            <w:szCs w:val="22"/>
            <w:u w:val="single"/>
            <w:bdr w:val="none" w:sz="0" w:space="0" w:color="auto" w:frame="1"/>
          </w:rPr>
          <w:t xml:space="preserve"> form</w:t>
        </w:r>
      </w:hyperlink>
    </w:p>
    <w:p w14:paraId="026E3779" w14:textId="77777777" w:rsidR="003001AE" w:rsidRPr="003001AE" w:rsidRDefault="003001AE" w:rsidP="00153572">
      <w:pPr>
        <w:shd w:val="clear" w:color="auto" w:fill="FFFFFF"/>
        <w:ind w:firstLine="709"/>
        <w:jc w:val="both"/>
        <w:textAlignment w:val="baseline"/>
        <w:rPr>
          <w:rFonts w:ascii="Calibri" w:hAnsi="Calibri" w:cs="Calibri"/>
          <w:color w:val="666666"/>
          <w:sz w:val="22"/>
          <w:szCs w:val="22"/>
        </w:rPr>
      </w:pPr>
    </w:p>
    <w:p w14:paraId="708E8012" w14:textId="77777777" w:rsidR="00EE725A" w:rsidRPr="003001AE" w:rsidRDefault="00EE725A" w:rsidP="00153572">
      <w:pPr>
        <w:shd w:val="clear" w:color="auto" w:fill="FFFFFF"/>
        <w:jc w:val="both"/>
        <w:textAlignment w:val="baseline"/>
        <w:rPr>
          <w:rFonts w:ascii="Calibri" w:hAnsi="Calibri" w:cs="Calibri"/>
          <w:color w:val="666666"/>
          <w:sz w:val="22"/>
          <w:szCs w:val="22"/>
        </w:rPr>
      </w:pPr>
      <w:r w:rsidRPr="003001AE">
        <w:rPr>
          <w:rFonts w:ascii="Calibri" w:hAnsi="Calibri" w:cs="Calibri"/>
          <w:b/>
          <w:bCs/>
          <w:color w:val="000000"/>
          <w:sz w:val="22"/>
          <w:szCs w:val="22"/>
          <w:bdr w:val="none" w:sz="0" w:space="0" w:color="auto" w:frame="1"/>
        </w:rPr>
        <w:t> </w:t>
      </w:r>
      <w:r w:rsidRPr="003001AE">
        <w:rPr>
          <w:rFonts w:ascii="Calibri" w:hAnsi="Calibri" w:cs="Calibri"/>
          <w:color w:val="666666"/>
          <w:sz w:val="22"/>
          <w:szCs w:val="22"/>
        </w:rPr>
        <w:tab/>
      </w:r>
      <w:r w:rsidRPr="003001AE">
        <w:rPr>
          <w:rFonts w:ascii="Calibri" w:hAnsi="Calibri" w:cs="Calibri"/>
          <w:b/>
          <w:bCs/>
          <w:color w:val="000000"/>
          <w:sz w:val="22"/>
          <w:szCs w:val="22"/>
          <w:bdr w:val="none" w:sz="0" w:space="0" w:color="auto" w:frame="1"/>
        </w:rPr>
        <w:t>To make a formal complaint</w:t>
      </w:r>
    </w:p>
    <w:p w14:paraId="25D41C44" w14:textId="77777777" w:rsidR="00EE725A" w:rsidRPr="003001AE" w:rsidRDefault="00EE725A" w:rsidP="00153572">
      <w:pPr>
        <w:ind w:left="720"/>
        <w:jc w:val="both"/>
        <w:rPr>
          <w:rFonts w:ascii="Calibri" w:hAnsi="Calibri" w:cs="Calibri"/>
          <w:sz w:val="22"/>
          <w:szCs w:val="22"/>
        </w:rPr>
      </w:pPr>
      <w:r w:rsidRPr="003001AE">
        <w:rPr>
          <w:rFonts w:ascii="Calibri" w:hAnsi="Calibri" w:cs="Calibri"/>
          <w:sz w:val="22"/>
          <w:szCs w:val="22"/>
        </w:rPr>
        <w:t>Where a patient or service user wishes to make a formal complaint, the complaint may be made verbally or in writing (including electronically). If the complainant wishes to make a verbal complaint a time will be arranged for a member of the complaints team to speak with the complainant taking a written statement of the concerns being raised.  See the Trust Complaints policy for details on how to contact the complaints team or print off a copy of Making a Formal Complaint from the Trust intranet page for additional information.</w:t>
      </w:r>
    </w:p>
    <w:p w14:paraId="554D1B91" w14:textId="77777777" w:rsidR="00EE725A" w:rsidRPr="003001AE" w:rsidRDefault="00EE725A" w:rsidP="00153572">
      <w:pPr>
        <w:ind w:left="720"/>
        <w:jc w:val="both"/>
        <w:rPr>
          <w:rFonts w:ascii="Calibri" w:hAnsi="Calibri" w:cs="Calibri"/>
          <w:sz w:val="22"/>
          <w:szCs w:val="22"/>
        </w:rPr>
      </w:pPr>
      <w:r w:rsidRPr="003001AE">
        <w:rPr>
          <w:rFonts w:ascii="Calibri" w:hAnsi="Calibri" w:cs="Calibri"/>
          <w:sz w:val="22"/>
          <w:szCs w:val="22"/>
        </w:rPr>
        <w:t>Where an employee has a work-related complaint, this should be raised in the first instance with their line manager. Most issues will be resolved by having an informal and constructive discussion. If the employee does not feel comfortable discussing the issue with their line manager, alternative routes of escalation include (but are not restricted to):</w:t>
      </w:r>
    </w:p>
    <w:p w14:paraId="264C4484" w14:textId="77777777" w:rsidR="00EE725A" w:rsidRPr="003001AE" w:rsidRDefault="00EE725A" w:rsidP="00153572">
      <w:pPr>
        <w:ind w:left="720"/>
        <w:jc w:val="both"/>
        <w:rPr>
          <w:rFonts w:ascii="Calibri" w:hAnsi="Calibri" w:cs="Calibri"/>
          <w:sz w:val="22"/>
          <w:szCs w:val="22"/>
        </w:rPr>
      </w:pPr>
    </w:p>
    <w:p w14:paraId="0A2772BB" w14:textId="77777777" w:rsidR="00EE725A" w:rsidRPr="003001AE" w:rsidRDefault="00EE725A" w:rsidP="00A3569D">
      <w:pPr>
        <w:pStyle w:val="ListParagraph"/>
        <w:numPr>
          <w:ilvl w:val="0"/>
          <w:numId w:val="6"/>
        </w:numPr>
        <w:suppressAutoHyphens/>
        <w:autoSpaceDN w:val="0"/>
        <w:spacing w:after="160"/>
        <w:contextualSpacing/>
        <w:jc w:val="both"/>
        <w:rPr>
          <w:rFonts w:ascii="Calibri" w:hAnsi="Calibri" w:cs="Calibri"/>
          <w:sz w:val="22"/>
          <w:szCs w:val="22"/>
        </w:rPr>
      </w:pPr>
      <w:r w:rsidRPr="003001AE">
        <w:rPr>
          <w:rFonts w:ascii="Calibri" w:hAnsi="Calibri" w:cs="Calibri"/>
          <w:sz w:val="22"/>
          <w:szCs w:val="22"/>
        </w:rPr>
        <w:t>Pathology Service Manager or Deputy Service Manager.</w:t>
      </w:r>
    </w:p>
    <w:p w14:paraId="26691660" w14:textId="77777777" w:rsidR="00EE725A" w:rsidRPr="003001AE" w:rsidRDefault="00EE725A" w:rsidP="00A3569D">
      <w:pPr>
        <w:pStyle w:val="ListParagraph"/>
        <w:numPr>
          <w:ilvl w:val="0"/>
          <w:numId w:val="6"/>
        </w:numPr>
        <w:suppressAutoHyphens/>
        <w:autoSpaceDN w:val="0"/>
        <w:spacing w:after="160"/>
        <w:contextualSpacing/>
        <w:jc w:val="both"/>
        <w:rPr>
          <w:rFonts w:ascii="Calibri" w:hAnsi="Calibri" w:cs="Calibri"/>
          <w:sz w:val="22"/>
          <w:szCs w:val="22"/>
        </w:rPr>
      </w:pPr>
      <w:r w:rsidRPr="003001AE">
        <w:rPr>
          <w:rFonts w:ascii="Calibri" w:hAnsi="Calibri" w:cs="Calibri"/>
          <w:sz w:val="22"/>
          <w:szCs w:val="22"/>
        </w:rPr>
        <w:t>Trust Freedom to Speak Up Guardian.</w:t>
      </w:r>
    </w:p>
    <w:p w14:paraId="288C1B52" w14:textId="77777777" w:rsidR="00EE725A" w:rsidRPr="003001AE" w:rsidRDefault="00EE725A" w:rsidP="00A3569D">
      <w:pPr>
        <w:pStyle w:val="ListParagraph"/>
        <w:numPr>
          <w:ilvl w:val="0"/>
          <w:numId w:val="6"/>
        </w:numPr>
        <w:suppressAutoHyphens/>
        <w:autoSpaceDN w:val="0"/>
        <w:spacing w:after="160"/>
        <w:contextualSpacing/>
        <w:jc w:val="both"/>
        <w:rPr>
          <w:rFonts w:ascii="Calibri" w:hAnsi="Calibri" w:cs="Calibri"/>
          <w:sz w:val="22"/>
          <w:szCs w:val="22"/>
        </w:rPr>
      </w:pPr>
      <w:r w:rsidRPr="003001AE">
        <w:rPr>
          <w:rFonts w:ascii="Calibri" w:hAnsi="Calibri" w:cs="Calibri"/>
          <w:sz w:val="22"/>
          <w:szCs w:val="22"/>
        </w:rPr>
        <w:t>Trust Human Resources Department.</w:t>
      </w:r>
    </w:p>
    <w:p w14:paraId="2200E658" w14:textId="77777777" w:rsidR="00EE725A" w:rsidRPr="003001AE" w:rsidRDefault="00EE725A" w:rsidP="00A3569D">
      <w:pPr>
        <w:pStyle w:val="ListParagraph"/>
        <w:numPr>
          <w:ilvl w:val="0"/>
          <w:numId w:val="6"/>
        </w:numPr>
        <w:suppressAutoHyphens/>
        <w:autoSpaceDN w:val="0"/>
        <w:spacing w:after="160"/>
        <w:contextualSpacing/>
        <w:jc w:val="both"/>
        <w:rPr>
          <w:rFonts w:ascii="Calibri" w:hAnsi="Calibri" w:cs="Calibri"/>
          <w:sz w:val="22"/>
          <w:szCs w:val="22"/>
        </w:rPr>
      </w:pPr>
      <w:r w:rsidRPr="003001AE">
        <w:rPr>
          <w:rFonts w:ascii="Calibri" w:hAnsi="Calibri" w:cs="Calibri"/>
          <w:sz w:val="22"/>
          <w:szCs w:val="22"/>
        </w:rPr>
        <w:t>Trade Union Representatives.</w:t>
      </w:r>
    </w:p>
    <w:p w14:paraId="1791715F" w14:textId="77777777" w:rsidR="00EE725A" w:rsidRPr="003001AE" w:rsidRDefault="00EE725A" w:rsidP="00153572">
      <w:pPr>
        <w:ind w:left="720"/>
        <w:jc w:val="both"/>
        <w:rPr>
          <w:rFonts w:ascii="Calibri" w:hAnsi="Calibri" w:cs="Calibri"/>
          <w:sz w:val="22"/>
          <w:szCs w:val="22"/>
        </w:rPr>
      </w:pPr>
      <w:r w:rsidRPr="003001AE">
        <w:rPr>
          <w:rFonts w:ascii="Calibri" w:hAnsi="Calibri" w:cs="Calibri"/>
          <w:sz w:val="22"/>
          <w:szCs w:val="22"/>
        </w:rPr>
        <w:t xml:space="preserve">The Trust procedure for a staff member wishing to make a formal complaint is covered in the </w:t>
      </w:r>
      <w:bookmarkStart w:id="11" w:name="_Hlk173319300"/>
      <w:r w:rsidRPr="003001AE">
        <w:rPr>
          <w:rFonts w:ascii="Calibri" w:hAnsi="Calibri" w:cs="Calibri"/>
          <w:i/>
          <w:iCs/>
          <w:sz w:val="22"/>
          <w:szCs w:val="22"/>
        </w:rPr>
        <w:t>Resolution Policy</w:t>
      </w:r>
      <w:bookmarkEnd w:id="11"/>
      <w:r w:rsidRPr="003001AE">
        <w:rPr>
          <w:rFonts w:ascii="Calibri" w:hAnsi="Calibri" w:cs="Calibri"/>
          <w:sz w:val="22"/>
          <w:szCs w:val="22"/>
        </w:rPr>
        <w:t>, accessible via the intranet.</w:t>
      </w:r>
    </w:p>
    <w:p w14:paraId="41B71437" w14:textId="77777777" w:rsidR="00EE725A" w:rsidRPr="003001AE" w:rsidRDefault="00EE725A" w:rsidP="00153572">
      <w:pPr>
        <w:jc w:val="both"/>
        <w:rPr>
          <w:rFonts w:ascii="Calibri" w:hAnsi="Calibri" w:cs="Calibri"/>
          <w:sz w:val="22"/>
          <w:szCs w:val="22"/>
        </w:rPr>
      </w:pPr>
    </w:p>
    <w:p w14:paraId="278F5F7E" w14:textId="77777777" w:rsidR="00EE725A" w:rsidRPr="003001AE" w:rsidRDefault="00EE725A" w:rsidP="00153572">
      <w:pPr>
        <w:ind w:left="709"/>
        <w:jc w:val="both"/>
        <w:rPr>
          <w:rFonts w:ascii="Calibri" w:hAnsi="Calibri" w:cs="Calibri"/>
          <w:color w:val="666666"/>
          <w:sz w:val="22"/>
          <w:szCs w:val="22"/>
        </w:rPr>
      </w:pPr>
      <w:r w:rsidRPr="003001AE">
        <w:rPr>
          <w:rFonts w:ascii="Calibri" w:hAnsi="Calibri" w:cs="Calibri"/>
          <w:sz w:val="22"/>
          <w:szCs w:val="22"/>
        </w:rPr>
        <w:t xml:space="preserve">The laboratory investigates all complaints received from patients, service users and staff. The full procedure for this is detailed in SOP </w:t>
      </w:r>
      <w:bookmarkStart w:id="12" w:name="_Hlk173318800"/>
      <w:r w:rsidRPr="003001AE">
        <w:rPr>
          <w:rFonts w:ascii="Calibri" w:hAnsi="Calibri" w:cs="Calibri"/>
          <w:sz w:val="22"/>
          <w:szCs w:val="22"/>
        </w:rPr>
        <w:t xml:space="preserve">GEN-QP-Complaints: </w:t>
      </w:r>
      <w:r w:rsidRPr="003001AE">
        <w:rPr>
          <w:rFonts w:ascii="Calibri" w:hAnsi="Calibri" w:cs="Calibri"/>
          <w:i/>
          <w:iCs/>
          <w:sz w:val="22"/>
          <w:szCs w:val="22"/>
        </w:rPr>
        <w:t>Complaints and Feedback</w:t>
      </w:r>
      <w:bookmarkEnd w:id="12"/>
      <w:r w:rsidRPr="003001AE">
        <w:rPr>
          <w:rFonts w:ascii="Calibri" w:hAnsi="Calibri" w:cs="Calibri"/>
          <w:sz w:val="22"/>
          <w:szCs w:val="22"/>
        </w:rPr>
        <w:t>. This includes the protocols for acknowledging receipt, substantiating, investigating, and resolving the complaint; and providing the complainant with the outcome. It is the responsibility of departmental managers to ensure that actions taken to resolve a complaint are non-discriminatory, appropriate and proportional. Complaints are deemed to be sensitive information and full records of complaints are not therefore stored in Q-Pulse. Instead, details of complaints are stored in an access-restricted file on the A: drive of the trust server. Complaints are reviewed by Pathology managers at MGC meetings and through the Annual Management Review. Formal complaint responses are checked and approved by the Divisional Complaints Team to ensure impartiality</w:t>
      </w:r>
      <w:r w:rsidRPr="003001AE">
        <w:rPr>
          <w:rFonts w:ascii="Calibri" w:hAnsi="Calibri" w:cs="Calibri"/>
          <w:color w:val="666666"/>
          <w:sz w:val="22"/>
          <w:szCs w:val="22"/>
        </w:rPr>
        <w:t>.</w:t>
      </w:r>
    </w:p>
    <w:p w14:paraId="424F32A0" w14:textId="77777777" w:rsidR="00EE725A" w:rsidRPr="003001AE" w:rsidRDefault="00EE725A" w:rsidP="00153572">
      <w:pPr>
        <w:pStyle w:val="BodyText"/>
        <w:ind w:left="709"/>
        <w:rPr>
          <w:rFonts w:ascii="Calibri" w:hAnsi="Calibri" w:cs="Calibri"/>
          <w:b/>
          <w:sz w:val="22"/>
          <w:szCs w:val="22"/>
        </w:rPr>
      </w:pPr>
      <w:r w:rsidRPr="003001AE">
        <w:rPr>
          <w:rFonts w:ascii="Calibri" w:hAnsi="Calibri" w:cs="Calibri"/>
          <w:b/>
          <w:sz w:val="22"/>
          <w:szCs w:val="22"/>
        </w:rPr>
        <w:t>Pathology Information Technology</w:t>
      </w:r>
    </w:p>
    <w:p w14:paraId="7355F365" w14:textId="77777777" w:rsidR="00EE725A" w:rsidRPr="003001AE" w:rsidRDefault="00EE725A" w:rsidP="00153572">
      <w:pPr>
        <w:pStyle w:val="BodyText"/>
        <w:ind w:left="709"/>
        <w:rPr>
          <w:rFonts w:ascii="Calibri" w:hAnsi="Calibri" w:cs="Calibri"/>
          <w:sz w:val="22"/>
          <w:szCs w:val="22"/>
        </w:rPr>
      </w:pPr>
      <w:r w:rsidRPr="003001AE">
        <w:rPr>
          <w:rFonts w:ascii="Calibri" w:hAnsi="Calibri" w:cs="Calibri"/>
          <w:sz w:val="22"/>
          <w:szCs w:val="22"/>
        </w:rPr>
        <w:t xml:space="preserve">The department is fully computerised, using the WinPath system provided by CliniSys Ltd.  Remote enquiry facilities for pathology results are available via clinical viewer at ward nursing stations and other key points throughout the Hinchingbrooke trust.  </w:t>
      </w:r>
    </w:p>
    <w:p w14:paraId="436770A3" w14:textId="77777777" w:rsidR="00EE725A" w:rsidRPr="003001AE" w:rsidRDefault="00EE725A" w:rsidP="00153572">
      <w:pPr>
        <w:pStyle w:val="BodyText"/>
        <w:ind w:left="709"/>
        <w:rPr>
          <w:rFonts w:ascii="Calibri" w:hAnsi="Calibri" w:cs="Calibri"/>
          <w:sz w:val="22"/>
          <w:szCs w:val="22"/>
        </w:rPr>
      </w:pPr>
      <w:r w:rsidRPr="003001AE">
        <w:rPr>
          <w:rFonts w:ascii="Calibri" w:hAnsi="Calibri" w:cs="Calibri"/>
          <w:sz w:val="22"/>
          <w:szCs w:val="22"/>
        </w:rPr>
        <w:t>All results from samples processed at either PCH or CUHFT are viewable via clinical viewer.</w:t>
      </w:r>
    </w:p>
    <w:p w14:paraId="7258FC4C" w14:textId="77777777" w:rsidR="00EE725A" w:rsidRPr="003001AE" w:rsidRDefault="00EE725A" w:rsidP="00153572">
      <w:pPr>
        <w:pStyle w:val="BodyText"/>
        <w:ind w:left="709"/>
        <w:rPr>
          <w:rFonts w:ascii="Calibri" w:hAnsi="Calibri" w:cs="Calibri"/>
          <w:b/>
          <w:sz w:val="22"/>
          <w:szCs w:val="22"/>
        </w:rPr>
      </w:pPr>
      <w:r w:rsidRPr="003001AE">
        <w:rPr>
          <w:rFonts w:ascii="Calibri" w:hAnsi="Calibri" w:cs="Calibri"/>
          <w:b/>
          <w:sz w:val="22"/>
          <w:szCs w:val="22"/>
        </w:rPr>
        <w:t>Information Governance</w:t>
      </w:r>
    </w:p>
    <w:p w14:paraId="5AD3DCB4" w14:textId="77777777" w:rsidR="00EE725A" w:rsidRPr="003001AE" w:rsidRDefault="00EE725A" w:rsidP="00153572">
      <w:pPr>
        <w:spacing w:before="120" w:after="120"/>
        <w:ind w:left="709" w:firstLine="11"/>
        <w:jc w:val="both"/>
        <w:rPr>
          <w:rFonts w:ascii="Calibri" w:hAnsi="Calibri" w:cs="Calibri"/>
          <w:sz w:val="22"/>
          <w:szCs w:val="22"/>
          <w:lang w:val="en" w:eastAsia="en-GB"/>
        </w:rPr>
      </w:pPr>
      <w:r w:rsidRPr="003001AE">
        <w:rPr>
          <w:rFonts w:ascii="Calibri" w:hAnsi="Calibri" w:cs="Calibri"/>
          <w:sz w:val="22"/>
          <w:szCs w:val="22"/>
          <w:lang w:val="en" w:eastAsia="en-GB"/>
        </w:rPr>
        <w:t>The laboratory operates in accordance with NWANGLIAFT’s procedures for data security, storage, archive and retrieval of records, electronic passage to remote users and disposal of records.</w:t>
      </w:r>
    </w:p>
    <w:p w14:paraId="0CC6D137" w14:textId="77777777" w:rsidR="00EE725A" w:rsidRPr="003001AE" w:rsidRDefault="00EE725A" w:rsidP="00153572">
      <w:pPr>
        <w:spacing w:before="120" w:after="120"/>
        <w:ind w:left="709" w:firstLine="11"/>
        <w:jc w:val="both"/>
        <w:rPr>
          <w:rFonts w:ascii="Calibri" w:hAnsi="Calibri" w:cs="Calibri"/>
          <w:b/>
          <w:snapToGrid w:val="0"/>
        </w:rPr>
      </w:pPr>
      <w:r w:rsidRPr="003001AE">
        <w:rPr>
          <w:rFonts w:ascii="Calibri" w:hAnsi="Calibri" w:cs="Calibri"/>
          <w:b/>
          <w:lang w:val="en" w:eastAsia="en-GB"/>
        </w:rPr>
        <w:t>Specimen Handling</w:t>
      </w:r>
    </w:p>
    <w:p w14:paraId="4254ED11" w14:textId="2A81437A" w:rsidR="00EE725A" w:rsidRPr="003001AE" w:rsidRDefault="00EE725A" w:rsidP="00153572">
      <w:pPr>
        <w:spacing w:before="120" w:after="120"/>
        <w:ind w:left="709"/>
        <w:jc w:val="both"/>
        <w:rPr>
          <w:rFonts w:ascii="Calibri" w:hAnsi="Calibri" w:cs="Calibri"/>
          <w:sz w:val="22"/>
          <w:szCs w:val="22"/>
          <w:lang w:eastAsia="en-GB"/>
        </w:rPr>
      </w:pPr>
      <w:r w:rsidRPr="003001AE">
        <w:rPr>
          <w:rFonts w:ascii="Calibri" w:hAnsi="Calibri" w:cs="Calibri"/>
          <w:sz w:val="22"/>
          <w:szCs w:val="22"/>
          <w:bdr w:val="none" w:sz="0" w:space="0" w:color="auto" w:frame="1"/>
          <w:lang w:eastAsia="en-GB"/>
        </w:rPr>
        <w:t xml:space="preserve">Specimen handling and storage requirements are dependent upon specimen types and the tests required. For more information on </w:t>
      </w:r>
      <w:r w:rsidR="005B66B8" w:rsidRPr="003001AE">
        <w:rPr>
          <w:rFonts w:ascii="Calibri" w:hAnsi="Calibri" w:cs="Calibri"/>
          <w:sz w:val="22"/>
          <w:szCs w:val="22"/>
          <w:bdr w:val="none" w:sz="0" w:space="0" w:color="auto" w:frame="1"/>
          <w:lang w:eastAsia="en-GB"/>
        </w:rPr>
        <w:t>storage</w:t>
      </w:r>
      <w:r w:rsidRPr="003001AE">
        <w:rPr>
          <w:rFonts w:ascii="Calibri" w:hAnsi="Calibri" w:cs="Calibri"/>
          <w:sz w:val="22"/>
          <w:szCs w:val="22"/>
          <w:bdr w:val="none" w:sz="0" w:space="0" w:color="auto" w:frame="1"/>
          <w:lang w:eastAsia="en-GB"/>
        </w:rPr>
        <w:t xml:space="preserve"> requirements please contact the laboratory on 01480 416151.</w:t>
      </w:r>
    </w:p>
    <w:p w14:paraId="4F1786F5" w14:textId="77777777" w:rsidR="00EE725A" w:rsidRPr="003001AE" w:rsidRDefault="00EE725A" w:rsidP="00153572">
      <w:pPr>
        <w:spacing w:before="120" w:after="120"/>
        <w:ind w:left="709"/>
        <w:jc w:val="both"/>
        <w:rPr>
          <w:rFonts w:ascii="Calibri" w:hAnsi="Calibri" w:cs="Calibri"/>
          <w:sz w:val="22"/>
          <w:szCs w:val="22"/>
          <w:bdr w:val="none" w:sz="0" w:space="0" w:color="auto" w:frame="1"/>
          <w:lang w:eastAsia="en-GB"/>
        </w:rPr>
      </w:pPr>
      <w:r w:rsidRPr="003001AE">
        <w:rPr>
          <w:rFonts w:ascii="Calibri" w:hAnsi="Calibri" w:cs="Calibri"/>
          <w:sz w:val="22"/>
          <w:szCs w:val="22"/>
          <w:bdr w:val="none" w:sz="0" w:space="0" w:color="auto" w:frame="1"/>
          <w:lang w:eastAsia="en-GB"/>
        </w:rPr>
        <w:t>Blood specimens that require electrolyte measurement (sodium, potassium, chloride) must never be refrigerated before centrifugation. All such specimens should be stored and transported to the laboratory at room temperature. Failure to do so will result in the invalidation of the above tests.</w:t>
      </w:r>
    </w:p>
    <w:p w14:paraId="54A1406A" w14:textId="77777777" w:rsidR="00EE725A" w:rsidRPr="003001AE" w:rsidRDefault="00EE725A" w:rsidP="00153572">
      <w:pPr>
        <w:spacing w:before="120" w:after="120"/>
        <w:ind w:left="709"/>
        <w:jc w:val="both"/>
        <w:rPr>
          <w:rFonts w:ascii="Calibri" w:hAnsi="Calibri" w:cs="Calibri"/>
          <w:lang w:eastAsia="en-GB"/>
        </w:rPr>
      </w:pPr>
      <w:r w:rsidRPr="003001AE">
        <w:rPr>
          <w:rFonts w:ascii="Calibri" w:hAnsi="Calibri" w:cs="Calibri"/>
          <w:sz w:val="22"/>
          <w:szCs w:val="22"/>
          <w:bdr w:val="none" w:sz="0" w:space="0" w:color="auto" w:frame="1"/>
          <w:lang w:eastAsia="en-GB"/>
        </w:rPr>
        <w:t>Histology specimens will be accepted 24/7 but should ideally be transported to the laboratory during routine working hours 9am -5pm as they must be checked and signed for. Delivery outside of routine hours may results in delays in being able to process the essential specimen checks.</w:t>
      </w:r>
    </w:p>
    <w:p w14:paraId="4931136D" w14:textId="77777777" w:rsidR="00EE725A" w:rsidRPr="005B66B8" w:rsidRDefault="00EE725A" w:rsidP="00153572">
      <w:pPr>
        <w:pStyle w:val="BodyText"/>
        <w:ind w:left="709"/>
        <w:rPr>
          <w:rFonts w:ascii="Calibri" w:hAnsi="Calibri" w:cs="Calibri"/>
          <w:b/>
          <w:sz w:val="22"/>
          <w:szCs w:val="22"/>
        </w:rPr>
      </w:pPr>
      <w:r w:rsidRPr="005B66B8">
        <w:rPr>
          <w:rFonts w:ascii="Calibri" w:hAnsi="Calibri" w:cs="Calibri"/>
          <w:b/>
          <w:sz w:val="22"/>
          <w:szCs w:val="22"/>
        </w:rPr>
        <w:t>Specimens intended for other Hospital Laboratories</w:t>
      </w:r>
    </w:p>
    <w:p w14:paraId="7AC30C2B" w14:textId="77777777" w:rsidR="00EE725A" w:rsidRPr="005B66B8" w:rsidRDefault="00EE725A" w:rsidP="00153572">
      <w:pPr>
        <w:pStyle w:val="BodyText"/>
        <w:ind w:left="709"/>
        <w:rPr>
          <w:rFonts w:ascii="Calibri" w:hAnsi="Calibri" w:cs="Calibri"/>
          <w:sz w:val="22"/>
          <w:szCs w:val="22"/>
        </w:rPr>
      </w:pPr>
      <w:r w:rsidRPr="005B66B8">
        <w:rPr>
          <w:rFonts w:ascii="Calibri" w:hAnsi="Calibri" w:cs="Calibri"/>
          <w:sz w:val="22"/>
          <w:szCs w:val="22"/>
        </w:rPr>
        <w:t>If patient samples are intended for other labs e.g. antenatal samples for the Rosie or pre op transfusion samples taken for patients having surgery at PCH these should be clearly marked and in a separate bag so that they are easily identifiable from the bulk of routine samples.</w:t>
      </w:r>
    </w:p>
    <w:p w14:paraId="27B6CA14" w14:textId="77777777" w:rsidR="00EE725A" w:rsidRPr="005B66B8" w:rsidRDefault="00EE725A" w:rsidP="00153572">
      <w:pPr>
        <w:pStyle w:val="BodyText"/>
        <w:ind w:left="709"/>
        <w:rPr>
          <w:rFonts w:ascii="Calibri" w:hAnsi="Calibri" w:cs="Calibri"/>
          <w:b/>
          <w:sz w:val="22"/>
          <w:szCs w:val="22"/>
        </w:rPr>
      </w:pPr>
      <w:r w:rsidRPr="005B66B8">
        <w:rPr>
          <w:rFonts w:ascii="Calibri" w:hAnsi="Calibri" w:cs="Calibri"/>
          <w:b/>
          <w:sz w:val="22"/>
          <w:szCs w:val="22"/>
        </w:rPr>
        <w:t>Specimen transport within Hinchingbrooke</w:t>
      </w:r>
    </w:p>
    <w:p w14:paraId="3FD3D879" w14:textId="11FB0377" w:rsidR="00EE725A" w:rsidRPr="003001AE" w:rsidRDefault="00EE725A" w:rsidP="00153572">
      <w:pPr>
        <w:spacing w:before="120" w:after="120"/>
        <w:ind w:left="709"/>
        <w:jc w:val="both"/>
        <w:rPr>
          <w:rFonts w:ascii="Calibri" w:hAnsi="Calibri" w:cs="Calibri"/>
          <w:sz w:val="22"/>
          <w:szCs w:val="22"/>
          <w:bdr w:val="none" w:sz="0" w:space="0" w:color="auto" w:frame="1"/>
          <w:lang w:eastAsia="en-GB"/>
        </w:rPr>
      </w:pPr>
      <w:r w:rsidRPr="003001AE">
        <w:rPr>
          <w:rFonts w:ascii="Calibri" w:hAnsi="Calibri" w:cs="Calibri"/>
          <w:sz w:val="22"/>
          <w:szCs w:val="22"/>
          <w:bdr w:val="none" w:sz="0" w:space="0" w:color="auto" w:frame="1"/>
          <w:lang w:eastAsia="en-GB"/>
        </w:rPr>
        <w:t xml:space="preserve">Specimens can be transported via the pneumatic pod system from within Hinchingbrooke. Samples should be placed in one of the plastic specimen bags provided, which can then be sealed and sent </w:t>
      </w:r>
      <w:r w:rsidRPr="003001AE">
        <w:rPr>
          <w:rFonts w:ascii="Calibri" w:hAnsi="Calibri" w:cs="Calibri"/>
          <w:b/>
          <w:bCs/>
          <w:sz w:val="22"/>
          <w:szCs w:val="22"/>
          <w:bdr w:val="none" w:sz="0" w:space="0" w:color="auto" w:frame="1"/>
          <w:lang w:eastAsia="en-GB"/>
        </w:rPr>
        <w:t xml:space="preserve">inside of one of the pods </w:t>
      </w:r>
      <w:r w:rsidRPr="003001AE">
        <w:rPr>
          <w:rFonts w:ascii="Calibri" w:hAnsi="Calibri" w:cs="Calibri"/>
          <w:sz w:val="22"/>
          <w:szCs w:val="22"/>
          <w:bdr w:val="none" w:sz="0" w:space="0" w:color="auto" w:frame="1"/>
          <w:lang w:eastAsia="en-GB"/>
        </w:rPr>
        <w:t xml:space="preserve">along with the corresponding request form to the pod station that is designated for that particular area of the hospital, which will be one of the </w:t>
      </w:r>
      <w:r w:rsidRPr="003001AE">
        <w:rPr>
          <w:rFonts w:ascii="Calibri" w:hAnsi="Calibri" w:cs="Calibri"/>
          <w:sz w:val="22"/>
          <w:szCs w:val="22"/>
          <w:bdr w:val="none" w:sz="0" w:space="0" w:color="auto" w:frame="1"/>
          <w:lang w:eastAsia="en-GB"/>
        </w:rPr>
        <w:lastRenderedPageBreak/>
        <w:t xml:space="preserve">following pod station numbers; 001 from main hospital chute system, Designation 1 from within the treatment centre.  Some specimens should </w:t>
      </w:r>
      <w:r w:rsidRPr="003001AE">
        <w:rPr>
          <w:rFonts w:ascii="Calibri" w:hAnsi="Calibri" w:cs="Calibri"/>
          <w:b/>
          <w:bCs/>
          <w:sz w:val="22"/>
          <w:szCs w:val="22"/>
          <w:bdr w:val="none" w:sz="0" w:space="0" w:color="auto" w:frame="1"/>
          <w:lang w:eastAsia="en-GB"/>
        </w:rPr>
        <w:t xml:space="preserve">not </w:t>
      </w:r>
      <w:r w:rsidRPr="003001AE">
        <w:rPr>
          <w:rFonts w:ascii="Calibri" w:hAnsi="Calibri" w:cs="Calibri"/>
          <w:sz w:val="22"/>
          <w:szCs w:val="22"/>
          <w:bdr w:val="none" w:sz="0" w:space="0" w:color="auto" w:frame="1"/>
          <w:lang w:eastAsia="en-GB"/>
        </w:rPr>
        <w:t>be transported via the pod system, these include:</w:t>
      </w:r>
    </w:p>
    <w:p w14:paraId="3D247CB7" w14:textId="77777777" w:rsidR="00EE725A" w:rsidRPr="003001AE" w:rsidRDefault="00EE725A" w:rsidP="00A3569D">
      <w:pPr>
        <w:numPr>
          <w:ilvl w:val="0"/>
          <w:numId w:val="5"/>
        </w:numPr>
        <w:tabs>
          <w:tab w:val="num" w:pos="990"/>
        </w:tabs>
        <w:spacing w:before="120" w:after="120"/>
        <w:ind w:left="993" w:hanging="284"/>
        <w:jc w:val="both"/>
        <w:rPr>
          <w:rFonts w:ascii="Calibri" w:hAnsi="Calibri" w:cs="Calibri"/>
          <w:lang w:eastAsia="en-GB"/>
        </w:rPr>
      </w:pPr>
      <w:r w:rsidRPr="003001AE">
        <w:rPr>
          <w:rFonts w:ascii="Calibri" w:hAnsi="Calibri" w:cs="Calibri"/>
          <w:lang w:eastAsia="en-GB"/>
        </w:rPr>
        <w:t xml:space="preserve">CSF samples </w:t>
      </w:r>
    </w:p>
    <w:p w14:paraId="3BD13B64" w14:textId="77777777" w:rsidR="00EE725A" w:rsidRPr="003001AE" w:rsidRDefault="00EE725A" w:rsidP="00A3569D">
      <w:pPr>
        <w:numPr>
          <w:ilvl w:val="0"/>
          <w:numId w:val="5"/>
        </w:numPr>
        <w:tabs>
          <w:tab w:val="num" w:pos="945"/>
          <w:tab w:val="num" w:pos="993"/>
        </w:tabs>
        <w:spacing w:before="120" w:after="120"/>
        <w:ind w:left="993" w:hanging="284"/>
        <w:jc w:val="both"/>
        <w:rPr>
          <w:rFonts w:ascii="Calibri" w:hAnsi="Calibri" w:cs="Calibri"/>
          <w:lang w:eastAsia="en-GB"/>
        </w:rPr>
      </w:pPr>
      <w:r w:rsidRPr="003001AE">
        <w:rPr>
          <w:rFonts w:ascii="Calibri" w:hAnsi="Calibri" w:cs="Calibri"/>
          <w:lang w:eastAsia="en-GB"/>
        </w:rPr>
        <w:t>Samples preserved on ice</w:t>
      </w:r>
    </w:p>
    <w:p w14:paraId="64E04D08" w14:textId="77777777" w:rsidR="00EE725A" w:rsidRPr="003001AE" w:rsidRDefault="00EE725A" w:rsidP="00A3569D">
      <w:pPr>
        <w:numPr>
          <w:ilvl w:val="0"/>
          <w:numId w:val="5"/>
        </w:numPr>
        <w:tabs>
          <w:tab w:val="num" w:pos="993"/>
        </w:tabs>
        <w:spacing w:before="120" w:after="120"/>
        <w:ind w:left="993" w:hanging="284"/>
        <w:jc w:val="both"/>
        <w:rPr>
          <w:rFonts w:ascii="Calibri" w:hAnsi="Calibri" w:cs="Calibri"/>
          <w:lang w:eastAsia="en-GB"/>
        </w:rPr>
      </w:pPr>
      <w:r w:rsidRPr="003001AE">
        <w:rPr>
          <w:rFonts w:ascii="Calibri" w:hAnsi="Calibri" w:cs="Calibri"/>
          <w:lang w:eastAsia="en-GB"/>
        </w:rPr>
        <w:t>Samples that do not fit safely in the pod</w:t>
      </w:r>
    </w:p>
    <w:p w14:paraId="0BF826B8" w14:textId="77777777" w:rsidR="00EE725A" w:rsidRPr="003001AE" w:rsidRDefault="00EE725A" w:rsidP="00A3569D">
      <w:pPr>
        <w:numPr>
          <w:ilvl w:val="0"/>
          <w:numId w:val="5"/>
        </w:numPr>
        <w:tabs>
          <w:tab w:val="num" w:pos="993"/>
        </w:tabs>
        <w:spacing w:before="120" w:after="120"/>
        <w:ind w:left="993" w:hanging="284"/>
        <w:jc w:val="both"/>
        <w:rPr>
          <w:rFonts w:ascii="Calibri" w:hAnsi="Calibri" w:cs="Calibri"/>
          <w:lang w:eastAsia="en-GB"/>
        </w:rPr>
      </w:pPr>
      <w:r w:rsidRPr="003001AE">
        <w:rPr>
          <w:rFonts w:ascii="Calibri" w:hAnsi="Calibri" w:cs="Calibri"/>
          <w:lang w:eastAsia="en-GB"/>
        </w:rPr>
        <w:t>Urine samples and any microbiology or histology samples</w:t>
      </w:r>
    </w:p>
    <w:p w14:paraId="49F20928" w14:textId="77777777" w:rsidR="00EE725A" w:rsidRPr="003001AE" w:rsidRDefault="00EE725A" w:rsidP="00A3569D">
      <w:pPr>
        <w:numPr>
          <w:ilvl w:val="0"/>
          <w:numId w:val="5"/>
        </w:numPr>
        <w:tabs>
          <w:tab w:val="num" w:pos="993"/>
        </w:tabs>
        <w:spacing w:before="120" w:after="120"/>
        <w:ind w:left="993" w:hanging="284"/>
        <w:jc w:val="both"/>
        <w:rPr>
          <w:rFonts w:ascii="Calibri" w:hAnsi="Calibri" w:cs="Calibri"/>
          <w:lang w:eastAsia="en-GB"/>
        </w:rPr>
      </w:pPr>
      <w:r w:rsidRPr="003001AE">
        <w:rPr>
          <w:rFonts w:ascii="Calibri" w:hAnsi="Calibri" w:cs="Calibri"/>
          <w:lang w:eastAsia="en-GB"/>
        </w:rPr>
        <w:t>Covid swabs</w:t>
      </w:r>
    </w:p>
    <w:p w14:paraId="655612BA" w14:textId="77777777" w:rsidR="00EE725A" w:rsidRPr="003001AE" w:rsidRDefault="00EE725A" w:rsidP="00153572">
      <w:pPr>
        <w:spacing w:before="120" w:after="120"/>
        <w:ind w:left="709"/>
        <w:jc w:val="both"/>
        <w:rPr>
          <w:rFonts w:ascii="Calibri" w:hAnsi="Calibri" w:cs="Calibri"/>
          <w:sz w:val="22"/>
          <w:szCs w:val="22"/>
          <w:lang w:eastAsia="en-GB"/>
        </w:rPr>
      </w:pPr>
      <w:r w:rsidRPr="003001AE">
        <w:rPr>
          <w:rFonts w:ascii="Calibri" w:hAnsi="Calibri" w:cs="Calibri"/>
          <w:sz w:val="22"/>
          <w:szCs w:val="22"/>
          <w:bdr w:val="none" w:sz="0" w:space="0" w:color="auto" w:frame="1"/>
          <w:lang w:eastAsia="en-GB"/>
        </w:rPr>
        <w:t>For further information on or problems with the pneumatic pod system please contact the facilities department on extension 6566. In the event of the pod system being down, please contact the portering service on ext. 1197 to arrange specimen transport.</w:t>
      </w:r>
    </w:p>
    <w:p w14:paraId="3219698D" w14:textId="77777777" w:rsidR="00EE725A" w:rsidRPr="003001AE" w:rsidRDefault="00EE725A" w:rsidP="00153572">
      <w:pPr>
        <w:spacing w:before="120" w:after="120"/>
        <w:ind w:left="709"/>
        <w:jc w:val="both"/>
        <w:rPr>
          <w:rFonts w:ascii="Calibri" w:hAnsi="Calibri" w:cs="Calibri"/>
          <w:sz w:val="22"/>
          <w:szCs w:val="22"/>
          <w:lang w:eastAsia="en-GB"/>
        </w:rPr>
      </w:pPr>
      <w:r w:rsidRPr="003001AE">
        <w:rPr>
          <w:rFonts w:ascii="Calibri" w:hAnsi="Calibri" w:cs="Calibri"/>
          <w:sz w:val="22"/>
          <w:szCs w:val="22"/>
          <w:bdr w:val="none" w:sz="0" w:space="0" w:color="auto" w:frame="1"/>
          <w:lang w:eastAsia="en-GB"/>
        </w:rPr>
        <w:t>Samples from within Hinchingbrooke not transported via the pod system should be taken to the laboratory via the hospital porters, and should be carried in the boxes provided, in accordance with local model rules.</w:t>
      </w:r>
    </w:p>
    <w:p w14:paraId="13F302FE" w14:textId="77777777" w:rsidR="00EE725A" w:rsidRPr="003001AE" w:rsidRDefault="00EE725A" w:rsidP="00153572">
      <w:pPr>
        <w:pStyle w:val="BodyText"/>
        <w:ind w:left="709"/>
        <w:rPr>
          <w:rFonts w:ascii="Calibri" w:hAnsi="Calibri" w:cs="Calibri"/>
          <w:b/>
          <w:sz w:val="22"/>
          <w:szCs w:val="22"/>
        </w:rPr>
      </w:pPr>
      <w:r w:rsidRPr="003001AE">
        <w:rPr>
          <w:rFonts w:ascii="Calibri" w:hAnsi="Calibri" w:cs="Calibri"/>
          <w:b/>
          <w:sz w:val="22"/>
          <w:szCs w:val="22"/>
        </w:rPr>
        <w:t>Specimen transportation from outside the Hinchingbrooke site</w:t>
      </w:r>
    </w:p>
    <w:p w14:paraId="6CC689A9" w14:textId="77777777" w:rsidR="00EE725A" w:rsidRPr="003001AE" w:rsidRDefault="00EE725A" w:rsidP="00153572">
      <w:pPr>
        <w:pStyle w:val="NormalWeb"/>
        <w:spacing w:before="120" w:beforeAutospacing="0" w:after="120"/>
        <w:ind w:left="709"/>
        <w:jc w:val="both"/>
        <w:rPr>
          <w:rFonts w:ascii="Calibri" w:hAnsi="Calibri" w:cs="Calibri"/>
          <w:color w:val="auto"/>
          <w:sz w:val="22"/>
          <w:szCs w:val="22"/>
        </w:rPr>
      </w:pPr>
      <w:r w:rsidRPr="003001AE">
        <w:rPr>
          <w:rFonts w:ascii="Calibri" w:hAnsi="Calibri" w:cs="Calibri"/>
          <w:color w:val="auto"/>
          <w:sz w:val="22"/>
          <w:szCs w:val="22"/>
        </w:rPr>
        <w:t xml:space="preserve">The department has contracts with GSG via Cambridge University Hospital NHS Foundation Trust (CUHFT) and GSG via Peterborough City Hospital to provide sample transport services.  All GP samples, Cellular Pathology, Non-Gynae Cytology and Microbiology and Blood Sciences samples are transferred to CUHFT or PCH by these services. </w:t>
      </w:r>
      <w:r w:rsidRPr="003001AE">
        <w:rPr>
          <w:rFonts w:ascii="Calibri" w:hAnsi="Calibri" w:cs="Calibri"/>
          <w:color w:val="auto"/>
          <w:sz w:val="22"/>
          <w:szCs w:val="22"/>
          <w:bdr w:val="none" w:sz="0" w:space="0" w:color="auto" w:frame="1"/>
        </w:rPr>
        <w:t>However users should note that, under the EU Carriage Requirements for Diagnostic Specimens (ADR Regulations), the ‘</w:t>
      </w:r>
      <w:r w:rsidRPr="003001AE">
        <w:rPr>
          <w:rFonts w:ascii="Calibri" w:hAnsi="Calibri" w:cs="Calibri"/>
          <w:b/>
          <w:bCs/>
          <w:color w:val="auto"/>
          <w:sz w:val="22"/>
          <w:szCs w:val="22"/>
          <w:bdr w:val="none" w:sz="0" w:space="0" w:color="auto" w:frame="1"/>
        </w:rPr>
        <w:t xml:space="preserve">consignor’ </w:t>
      </w:r>
      <w:r w:rsidRPr="003001AE">
        <w:rPr>
          <w:rFonts w:ascii="Calibri" w:hAnsi="Calibri" w:cs="Calibri"/>
          <w:color w:val="auto"/>
          <w:sz w:val="22"/>
          <w:szCs w:val="22"/>
          <w:bdr w:val="none" w:sz="0" w:space="0" w:color="auto" w:frame="1"/>
        </w:rPr>
        <w:t>is considered responsible for complying with the Regulations.</w:t>
      </w:r>
    </w:p>
    <w:p w14:paraId="179C0BDD" w14:textId="77777777" w:rsidR="00EE725A" w:rsidRPr="003001AE" w:rsidRDefault="00EE725A" w:rsidP="00153572">
      <w:pPr>
        <w:spacing w:before="120" w:after="120"/>
        <w:ind w:left="709"/>
        <w:jc w:val="both"/>
        <w:rPr>
          <w:rFonts w:ascii="Calibri" w:hAnsi="Calibri" w:cs="Calibri"/>
          <w:sz w:val="22"/>
          <w:szCs w:val="22"/>
          <w:lang w:eastAsia="en-GB"/>
        </w:rPr>
      </w:pPr>
      <w:r w:rsidRPr="003001AE">
        <w:rPr>
          <w:rFonts w:ascii="Calibri" w:hAnsi="Calibri" w:cs="Calibri"/>
          <w:sz w:val="22"/>
          <w:szCs w:val="22"/>
          <w:bdr w:val="none" w:sz="0" w:space="0" w:color="auto" w:frame="1"/>
          <w:lang w:eastAsia="en-GB"/>
        </w:rPr>
        <w:t>The Regulations require samples to be packaged in accordance with Packing Instructions P650 which requires a triple layer of packaging to reduce the likelihood of sample leakage during transport. All samples for transportation must go via the Pathology Laboratory, so that it is sent in packaging compliant with P650 and UN3373 standards.</w:t>
      </w:r>
    </w:p>
    <w:p w14:paraId="587FCD50" w14:textId="77777777" w:rsidR="00EE725A" w:rsidRPr="003001AE" w:rsidRDefault="00EE725A" w:rsidP="00153572">
      <w:pPr>
        <w:pStyle w:val="BodyText"/>
        <w:ind w:left="709"/>
        <w:rPr>
          <w:rFonts w:ascii="Calibri" w:hAnsi="Calibri" w:cs="Calibri"/>
          <w:b/>
          <w:sz w:val="22"/>
          <w:szCs w:val="22"/>
        </w:rPr>
      </w:pPr>
      <w:r w:rsidRPr="003001AE">
        <w:rPr>
          <w:rFonts w:ascii="Calibri" w:hAnsi="Calibri" w:cs="Calibri"/>
          <w:b/>
          <w:sz w:val="22"/>
          <w:szCs w:val="22"/>
        </w:rPr>
        <w:t>Transportation of transfusion samples for additional testing</w:t>
      </w:r>
    </w:p>
    <w:p w14:paraId="39F46076" w14:textId="77777777" w:rsidR="00EE725A" w:rsidRPr="003001AE" w:rsidRDefault="00EE725A" w:rsidP="00153572">
      <w:pPr>
        <w:pStyle w:val="BodyText"/>
        <w:ind w:left="709"/>
        <w:rPr>
          <w:rFonts w:ascii="Calibri" w:hAnsi="Calibri" w:cs="Calibri"/>
          <w:sz w:val="22"/>
          <w:szCs w:val="22"/>
        </w:rPr>
      </w:pPr>
      <w:r w:rsidRPr="003001AE">
        <w:rPr>
          <w:rFonts w:ascii="Calibri" w:hAnsi="Calibri" w:cs="Calibri"/>
          <w:sz w:val="22"/>
          <w:szCs w:val="22"/>
        </w:rPr>
        <w:t xml:space="preserve">Transfusion samples for further investigations are transported to NHS Blood and Transplant (NHSBT) reference laboratories in London or Bristol via their own transport, contracted couriers/taxi services or using SERV (volunteers) depending upon the level of urgency. </w:t>
      </w:r>
      <w:r w:rsidRPr="003001AE">
        <w:rPr>
          <w:rFonts w:ascii="Calibri" w:hAnsi="Calibri" w:cs="Calibri"/>
          <w:sz w:val="22"/>
          <w:szCs w:val="22"/>
          <w:bdr w:val="none" w:sz="0" w:space="0" w:color="auto" w:frame="1"/>
          <w:lang w:eastAsia="en-GB"/>
        </w:rPr>
        <w:t>All samples for transportation must go via the Pathology Laboratory.</w:t>
      </w:r>
    </w:p>
    <w:p w14:paraId="6F256602" w14:textId="77777777" w:rsidR="00EE725A" w:rsidRPr="003001AE" w:rsidRDefault="00EE725A" w:rsidP="00153572">
      <w:pPr>
        <w:spacing w:before="120" w:after="120"/>
        <w:ind w:left="709"/>
        <w:jc w:val="both"/>
        <w:rPr>
          <w:rFonts w:ascii="Calibri" w:hAnsi="Calibri" w:cs="Calibri"/>
          <w:sz w:val="22"/>
          <w:szCs w:val="22"/>
          <w:lang w:eastAsia="en-GB"/>
        </w:rPr>
      </w:pPr>
      <w:r w:rsidRPr="003001AE">
        <w:rPr>
          <w:rFonts w:ascii="Calibri" w:hAnsi="Calibri" w:cs="Calibri"/>
          <w:b/>
          <w:bCs/>
          <w:sz w:val="22"/>
          <w:szCs w:val="22"/>
          <w:bdr w:val="none" w:sz="0" w:space="0" w:color="auto" w:frame="1"/>
          <w:lang w:eastAsia="en-GB"/>
        </w:rPr>
        <w:t>Spillages of specimens during transportation</w:t>
      </w:r>
    </w:p>
    <w:p w14:paraId="4BECFB19" w14:textId="72CC3F2E" w:rsidR="00EE725A" w:rsidRPr="003001AE" w:rsidRDefault="00EE725A" w:rsidP="00153572">
      <w:pPr>
        <w:spacing w:before="120" w:after="120"/>
        <w:ind w:left="709"/>
        <w:jc w:val="both"/>
        <w:rPr>
          <w:rFonts w:ascii="Calibri" w:hAnsi="Calibri" w:cs="Calibri"/>
          <w:sz w:val="22"/>
          <w:szCs w:val="22"/>
          <w:bdr w:val="none" w:sz="0" w:space="0" w:color="auto" w:frame="1"/>
          <w:lang w:eastAsia="en-GB"/>
        </w:rPr>
      </w:pPr>
      <w:r w:rsidRPr="003001AE">
        <w:rPr>
          <w:rFonts w:ascii="Calibri" w:hAnsi="Calibri" w:cs="Calibri"/>
          <w:sz w:val="22"/>
          <w:szCs w:val="22"/>
          <w:bdr w:val="none" w:sz="0" w:space="0" w:color="auto" w:frame="1"/>
          <w:lang w:eastAsia="en-GB"/>
        </w:rPr>
        <w:t xml:space="preserve">Specimens must be transported packaged as described above in order to reduce the risk of spillages. If a spillage is encountered during the specimen transportation </w:t>
      </w:r>
      <w:r w:rsidR="00A66E8D" w:rsidRPr="003001AE">
        <w:rPr>
          <w:rFonts w:ascii="Calibri" w:hAnsi="Calibri" w:cs="Calibri"/>
          <w:sz w:val="22"/>
          <w:szCs w:val="22"/>
          <w:bdr w:val="none" w:sz="0" w:space="0" w:color="auto" w:frame="1"/>
          <w:lang w:eastAsia="en-GB"/>
        </w:rPr>
        <w:t>procedure,</w:t>
      </w:r>
      <w:r w:rsidRPr="003001AE">
        <w:rPr>
          <w:rFonts w:ascii="Calibri" w:hAnsi="Calibri" w:cs="Calibri"/>
          <w:sz w:val="22"/>
          <w:szCs w:val="22"/>
          <w:bdr w:val="none" w:sz="0" w:space="0" w:color="auto" w:frame="1"/>
          <w:lang w:eastAsia="en-GB"/>
        </w:rPr>
        <w:t xml:space="preserve"> please contact the laboratory via telephone on 01480 416151 (or out-of-hours contact the hospital switchboard on 01480 416416 and ask to speak to the Pathology department) for advice on the handling of the spillage. When contacting the laboratory, if </w:t>
      </w:r>
      <w:r w:rsidR="00A66E8D" w:rsidRPr="003001AE">
        <w:rPr>
          <w:rFonts w:ascii="Calibri" w:hAnsi="Calibri" w:cs="Calibri"/>
          <w:sz w:val="22"/>
          <w:szCs w:val="22"/>
          <w:bdr w:val="none" w:sz="0" w:space="0" w:color="auto" w:frame="1"/>
          <w:lang w:eastAsia="en-GB"/>
        </w:rPr>
        <w:t>possible,</w:t>
      </w:r>
      <w:r w:rsidRPr="003001AE">
        <w:rPr>
          <w:rFonts w:ascii="Calibri" w:hAnsi="Calibri" w:cs="Calibri"/>
          <w:sz w:val="22"/>
          <w:szCs w:val="22"/>
          <w:bdr w:val="none" w:sz="0" w:space="0" w:color="auto" w:frame="1"/>
          <w:lang w:eastAsia="en-GB"/>
        </w:rPr>
        <w:t xml:space="preserve"> please provide information on the specimen types being transported, the extent of spillage and the transport medium if used.  Please note any formalin spillage is of a serious nature and must be escalated and dealt with immediately.  Specific spill kits are required – do not attempt to clean this up without laboratory involvement.  Spills within theatres should be handled in accordance to theatre policy. </w:t>
      </w:r>
    </w:p>
    <w:p w14:paraId="5D69D3D5" w14:textId="77777777" w:rsidR="00EE725A" w:rsidRPr="003001AE" w:rsidRDefault="00EE725A" w:rsidP="00153572">
      <w:pPr>
        <w:pStyle w:val="BodyText"/>
        <w:ind w:left="709"/>
        <w:rPr>
          <w:rFonts w:ascii="Calibri" w:hAnsi="Calibri" w:cs="Calibri"/>
          <w:b/>
          <w:sz w:val="22"/>
          <w:szCs w:val="22"/>
        </w:rPr>
      </w:pPr>
      <w:r w:rsidRPr="003001AE">
        <w:rPr>
          <w:rFonts w:ascii="Calibri" w:hAnsi="Calibri" w:cs="Calibri"/>
          <w:b/>
          <w:sz w:val="22"/>
          <w:szCs w:val="22"/>
        </w:rPr>
        <w:t>Results Enquiries</w:t>
      </w:r>
    </w:p>
    <w:p w14:paraId="3FF085D8" w14:textId="77777777" w:rsidR="00EE725A" w:rsidRPr="003001AE" w:rsidRDefault="00EE725A" w:rsidP="00153572">
      <w:pPr>
        <w:pStyle w:val="BodyText"/>
        <w:ind w:left="709"/>
        <w:rPr>
          <w:rFonts w:ascii="Calibri" w:hAnsi="Calibri" w:cs="Calibri"/>
          <w:sz w:val="22"/>
          <w:szCs w:val="22"/>
        </w:rPr>
      </w:pPr>
      <w:r w:rsidRPr="003001AE">
        <w:rPr>
          <w:rFonts w:ascii="Calibri" w:hAnsi="Calibri" w:cs="Calibri"/>
          <w:sz w:val="22"/>
          <w:szCs w:val="22"/>
        </w:rPr>
        <w:lastRenderedPageBreak/>
        <w:t xml:space="preserve">Telephone enquiries regarding reports </w:t>
      </w:r>
      <w:r w:rsidRPr="003001AE">
        <w:rPr>
          <w:rFonts w:ascii="Calibri" w:hAnsi="Calibri" w:cs="Calibri"/>
          <w:b/>
          <w:sz w:val="22"/>
          <w:szCs w:val="22"/>
        </w:rPr>
        <w:t>must</w:t>
      </w:r>
      <w:r w:rsidRPr="003001AE">
        <w:rPr>
          <w:rFonts w:ascii="Calibri" w:hAnsi="Calibri" w:cs="Calibri"/>
          <w:sz w:val="22"/>
          <w:szCs w:val="22"/>
        </w:rPr>
        <w:t xml:space="preserve"> be made initially via the laboratory sample reception for tests performed on site on Extension 6151.  </w:t>
      </w:r>
    </w:p>
    <w:p w14:paraId="094B85CA" w14:textId="77777777" w:rsidR="00EE725A" w:rsidRPr="003001AE" w:rsidRDefault="00EE725A" w:rsidP="00153572">
      <w:pPr>
        <w:pStyle w:val="BodyText"/>
        <w:ind w:left="709"/>
        <w:rPr>
          <w:rFonts w:ascii="Calibri" w:hAnsi="Calibri" w:cs="Calibri"/>
          <w:sz w:val="22"/>
          <w:szCs w:val="22"/>
        </w:rPr>
      </w:pPr>
      <w:r w:rsidRPr="003001AE">
        <w:rPr>
          <w:rFonts w:ascii="Calibri" w:hAnsi="Calibri" w:cs="Calibri"/>
          <w:sz w:val="22"/>
          <w:szCs w:val="22"/>
        </w:rPr>
        <w:t>For enquiries about tests performed at PCH, contact:</w:t>
      </w:r>
    </w:p>
    <w:p w14:paraId="31585373" w14:textId="77777777" w:rsidR="00EE725A" w:rsidRPr="003001AE" w:rsidRDefault="00EE725A" w:rsidP="00153572">
      <w:pPr>
        <w:pStyle w:val="BodyText"/>
        <w:ind w:left="709"/>
        <w:rPr>
          <w:rFonts w:ascii="Calibri" w:hAnsi="Calibri" w:cs="Calibri"/>
          <w:sz w:val="22"/>
          <w:szCs w:val="22"/>
        </w:rPr>
      </w:pPr>
      <w:r w:rsidRPr="003001AE">
        <w:rPr>
          <w:rFonts w:ascii="Calibri" w:hAnsi="Calibri" w:cs="Calibri"/>
          <w:sz w:val="22"/>
          <w:szCs w:val="22"/>
        </w:rPr>
        <w:tab/>
      </w:r>
      <w:r w:rsidRPr="003001AE">
        <w:rPr>
          <w:rFonts w:ascii="Calibri" w:hAnsi="Calibri" w:cs="Calibri"/>
          <w:sz w:val="22"/>
          <w:szCs w:val="22"/>
        </w:rPr>
        <w:tab/>
        <w:t>Biochemistry</w:t>
      </w:r>
      <w:r w:rsidRPr="003001AE">
        <w:rPr>
          <w:rFonts w:ascii="Calibri" w:hAnsi="Calibri" w:cs="Calibri"/>
          <w:sz w:val="22"/>
          <w:szCs w:val="22"/>
        </w:rPr>
        <w:tab/>
      </w:r>
      <w:r w:rsidRPr="003001AE">
        <w:rPr>
          <w:rFonts w:ascii="Calibri" w:hAnsi="Calibri" w:cs="Calibri"/>
          <w:sz w:val="22"/>
          <w:szCs w:val="22"/>
        </w:rPr>
        <w:tab/>
      </w:r>
      <w:r w:rsidRPr="003001AE">
        <w:rPr>
          <w:rFonts w:ascii="Calibri" w:hAnsi="Calibri" w:cs="Calibri"/>
          <w:sz w:val="22"/>
          <w:szCs w:val="22"/>
        </w:rPr>
        <w:tab/>
      </w:r>
      <w:r w:rsidRPr="003001AE">
        <w:rPr>
          <w:rFonts w:ascii="Calibri" w:hAnsi="Calibri" w:cs="Calibri"/>
          <w:sz w:val="22"/>
          <w:szCs w:val="22"/>
        </w:rPr>
        <w:tab/>
        <w:t>204 8455 / 8458</w:t>
      </w:r>
    </w:p>
    <w:p w14:paraId="24863E0B" w14:textId="77777777" w:rsidR="00EE725A" w:rsidRPr="003001AE" w:rsidRDefault="00EE725A" w:rsidP="00153572">
      <w:pPr>
        <w:pStyle w:val="BodyText"/>
        <w:ind w:left="709"/>
        <w:rPr>
          <w:rFonts w:ascii="Calibri" w:hAnsi="Calibri" w:cs="Calibri"/>
          <w:sz w:val="22"/>
          <w:szCs w:val="22"/>
        </w:rPr>
      </w:pPr>
      <w:r w:rsidRPr="003001AE">
        <w:rPr>
          <w:rFonts w:ascii="Calibri" w:hAnsi="Calibri" w:cs="Calibri"/>
          <w:sz w:val="22"/>
          <w:szCs w:val="22"/>
        </w:rPr>
        <w:tab/>
      </w:r>
      <w:r w:rsidRPr="003001AE">
        <w:rPr>
          <w:rFonts w:ascii="Calibri" w:hAnsi="Calibri" w:cs="Calibri"/>
          <w:sz w:val="22"/>
          <w:szCs w:val="22"/>
        </w:rPr>
        <w:tab/>
        <w:t>Immunology</w:t>
      </w:r>
      <w:r w:rsidRPr="003001AE">
        <w:rPr>
          <w:rFonts w:ascii="Calibri" w:hAnsi="Calibri" w:cs="Calibri"/>
          <w:sz w:val="22"/>
          <w:szCs w:val="22"/>
        </w:rPr>
        <w:tab/>
      </w:r>
      <w:r w:rsidRPr="003001AE">
        <w:rPr>
          <w:rFonts w:ascii="Calibri" w:hAnsi="Calibri" w:cs="Calibri"/>
          <w:sz w:val="22"/>
          <w:szCs w:val="22"/>
        </w:rPr>
        <w:tab/>
      </w:r>
      <w:r w:rsidRPr="003001AE">
        <w:rPr>
          <w:rFonts w:ascii="Calibri" w:hAnsi="Calibri" w:cs="Calibri"/>
          <w:sz w:val="22"/>
          <w:szCs w:val="22"/>
        </w:rPr>
        <w:tab/>
      </w:r>
      <w:r w:rsidRPr="003001AE">
        <w:rPr>
          <w:rFonts w:ascii="Calibri" w:hAnsi="Calibri" w:cs="Calibri"/>
          <w:sz w:val="22"/>
          <w:szCs w:val="22"/>
        </w:rPr>
        <w:tab/>
        <w:t>204 8454</w:t>
      </w:r>
    </w:p>
    <w:p w14:paraId="4D06E89D" w14:textId="77777777" w:rsidR="00EE725A" w:rsidRPr="003001AE" w:rsidRDefault="00EE725A" w:rsidP="00153572">
      <w:pPr>
        <w:pStyle w:val="BodyText"/>
        <w:ind w:left="709"/>
        <w:rPr>
          <w:rFonts w:ascii="Calibri" w:hAnsi="Calibri" w:cs="Calibri"/>
          <w:sz w:val="22"/>
          <w:szCs w:val="22"/>
        </w:rPr>
      </w:pPr>
      <w:r w:rsidRPr="003001AE">
        <w:rPr>
          <w:rFonts w:ascii="Calibri" w:hAnsi="Calibri" w:cs="Calibri"/>
          <w:sz w:val="22"/>
          <w:szCs w:val="22"/>
        </w:rPr>
        <w:tab/>
      </w:r>
      <w:r w:rsidRPr="003001AE">
        <w:rPr>
          <w:rFonts w:ascii="Calibri" w:hAnsi="Calibri" w:cs="Calibri"/>
          <w:sz w:val="22"/>
          <w:szCs w:val="22"/>
        </w:rPr>
        <w:tab/>
        <w:t>Haematology</w:t>
      </w:r>
      <w:r w:rsidRPr="003001AE">
        <w:rPr>
          <w:rFonts w:ascii="Calibri" w:hAnsi="Calibri" w:cs="Calibri"/>
          <w:sz w:val="22"/>
          <w:szCs w:val="22"/>
        </w:rPr>
        <w:tab/>
      </w:r>
      <w:r w:rsidRPr="003001AE">
        <w:rPr>
          <w:rFonts w:ascii="Calibri" w:hAnsi="Calibri" w:cs="Calibri"/>
          <w:sz w:val="22"/>
          <w:szCs w:val="22"/>
        </w:rPr>
        <w:tab/>
      </w:r>
      <w:r w:rsidRPr="003001AE">
        <w:rPr>
          <w:rFonts w:ascii="Calibri" w:hAnsi="Calibri" w:cs="Calibri"/>
          <w:sz w:val="22"/>
          <w:szCs w:val="22"/>
        </w:rPr>
        <w:tab/>
      </w:r>
      <w:r w:rsidRPr="003001AE">
        <w:rPr>
          <w:rFonts w:ascii="Calibri" w:hAnsi="Calibri" w:cs="Calibri"/>
          <w:sz w:val="22"/>
          <w:szCs w:val="22"/>
        </w:rPr>
        <w:tab/>
        <w:t>204 8453</w:t>
      </w:r>
    </w:p>
    <w:p w14:paraId="1D16A6DB" w14:textId="77777777" w:rsidR="00EE725A" w:rsidRPr="003001AE" w:rsidRDefault="00EE725A" w:rsidP="00153572">
      <w:pPr>
        <w:pStyle w:val="BodyText"/>
        <w:ind w:left="709"/>
        <w:rPr>
          <w:rFonts w:ascii="Calibri" w:hAnsi="Calibri" w:cs="Calibri"/>
          <w:sz w:val="22"/>
          <w:szCs w:val="22"/>
        </w:rPr>
      </w:pPr>
      <w:r w:rsidRPr="003001AE">
        <w:rPr>
          <w:rFonts w:ascii="Calibri" w:hAnsi="Calibri" w:cs="Calibri"/>
          <w:sz w:val="22"/>
          <w:szCs w:val="22"/>
        </w:rPr>
        <w:tab/>
      </w:r>
      <w:r w:rsidRPr="003001AE">
        <w:rPr>
          <w:rFonts w:ascii="Calibri" w:hAnsi="Calibri" w:cs="Calibri"/>
          <w:sz w:val="22"/>
          <w:szCs w:val="22"/>
        </w:rPr>
        <w:tab/>
        <w:t>Histology</w:t>
      </w:r>
      <w:r w:rsidRPr="003001AE">
        <w:rPr>
          <w:rFonts w:ascii="Calibri" w:hAnsi="Calibri" w:cs="Calibri"/>
          <w:sz w:val="22"/>
          <w:szCs w:val="22"/>
        </w:rPr>
        <w:tab/>
      </w:r>
      <w:r w:rsidRPr="003001AE">
        <w:rPr>
          <w:rFonts w:ascii="Calibri" w:hAnsi="Calibri" w:cs="Calibri"/>
          <w:sz w:val="22"/>
          <w:szCs w:val="22"/>
        </w:rPr>
        <w:tab/>
      </w:r>
      <w:r w:rsidRPr="003001AE">
        <w:rPr>
          <w:rFonts w:ascii="Calibri" w:hAnsi="Calibri" w:cs="Calibri"/>
          <w:sz w:val="22"/>
          <w:szCs w:val="22"/>
        </w:rPr>
        <w:tab/>
      </w:r>
      <w:r w:rsidRPr="003001AE">
        <w:rPr>
          <w:rFonts w:ascii="Calibri" w:hAnsi="Calibri" w:cs="Calibri"/>
          <w:sz w:val="22"/>
          <w:szCs w:val="22"/>
        </w:rPr>
        <w:tab/>
        <w:t>204 8180 / 8182</w:t>
      </w:r>
    </w:p>
    <w:p w14:paraId="090BCE8B" w14:textId="77777777" w:rsidR="00EE725A" w:rsidRPr="003001AE" w:rsidRDefault="00EE725A" w:rsidP="00153572">
      <w:pPr>
        <w:pStyle w:val="BodyText"/>
        <w:ind w:left="709"/>
        <w:rPr>
          <w:rFonts w:ascii="Calibri" w:hAnsi="Calibri" w:cs="Calibri"/>
          <w:sz w:val="22"/>
          <w:szCs w:val="22"/>
        </w:rPr>
      </w:pPr>
      <w:r w:rsidRPr="003001AE">
        <w:rPr>
          <w:rFonts w:ascii="Calibri" w:hAnsi="Calibri" w:cs="Calibri"/>
          <w:sz w:val="22"/>
          <w:szCs w:val="22"/>
        </w:rPr>
        <w:tab/>
      </w:r>
      <w:r w:rsidRPr="003001AE">
        <w:rPr>
          <w:rFonts w:ascii="Calibri" w:hAnsi="Calibri" w:cs="Calibri"/>
          <w:sz w:val="22"/>
          <w:szCs w:val="22"/>
        </w:rPr>
        <w:tab/>
        <w:t>Microbiology</w:t>
      </w:r>
      <w:r w:rsidRPr="003001AE">
        <w:rPr>
          <w:rFonts w:ascii="Calibri" w:hAnsi="Calibri" w:cs="Calibri"/>
          <w:sz w:val="22"/>
          <w:szCs w:val="22"/>
        </w:rPr>
        <w:tab/>
      </w:r>
      <w:r w:rsidRPr="003001AE">
        <w:rPr>
          <w:rFonts w:ascii="Calibri" w:hAnsi="Calibri" w:cs="Calibri"/>
          <w:sz w:val="22"/>
          <w:szCs w:val="22"/>
        </w:rPr>
        <w:tab/>
      </w:r>
      <w:r w:rsidRPr="003001AE">
        <w:rPr>
          <w:rFonts w:ascii="Calibri" w:hAnsi="Calibri" w:cs="Calibri"/>
          <w:sz w:val="22"/>
          <w:szCs w:val="22"/>
        </w:rPr>
        <w:tab/>
      </w:r>
      <w:r w:rsidRPr="003001AE">
        <w:rPr>
          <w:rFonts w:ascii="Calibri" w:hAnsi="Calibri" w:cs="Calibri"/>
          <w:sz w:val="22"/>
          <w:szCs w:val="22"/>
        </w:rPr>
        <w:tab/>
        <w:t>204 8424</w:t>
      </w:r>
    </w:p>
    <w:p w14:paraId="24FF59B4" w14:textId="77777777" w:rsidR="00EE725A" w:rsidRPr="003001AE" w:rsidRDefault="00EE725A" w:rsidP="00153572">
      <w:pPr>
        <w:pStyle w:val="BodyText"/>
        <w:ind w:left="709"/>
        <w:rPr>
          <w:rFonts w:ascii="Calibri" w:hAnsi="Calibri" w:cs="Calibri"/>
          <w:sz w:val="22"/>
          <w:szCs w:val="22"/>
        </w:rPr>
      </w:pPr>
    </w:p>
    <w:p w14:paraId="7321127F" w14:textId="6A83E640" w:rsidR="00EE725A" w:rsidRPr="003001AE" w:rsidRDefault="00EE725A" w:rsidP="00153572">
      <w:pPr>
        <w:pStyle w:val="BodyText"/>
        <w:ind w:left="709"/>
        <w:rPr>
          <w:rFonts w:ascii="Calibri" w:hAnsi="Calibri" w:cs="Calibri"/>
          <w:sz w:val="22"/>
          <w:szCs w:val="22"/>
        </w:rPr>
      </w:pPr>
      <w:r w:rsidRPr="003001AE">
        <w:rPr>
          <w:rFonts w:ascii="Calibri" w:hAnsi="Calibri" w:cs="Calibri"/>
          <w:sz w:val="22"/>
          <w:szCs w:val="22"/>
        </w:rPr>
        <w:t xml:space="preserve">For all enquiries about tests performed at CUHFT contact the CUH </w:t>
      </w:r>
      <w:r w:rsidR="00A66E8D" w:rsidRPr="003001AE">
        <w:rPr>
          <w:rFonts w:ascii="Calibri" w:hAnsi="Calibri" w:cs="Calibri"/>
          <w:sz w:val="22"/>
          <w:szCs w:val="22"/>
        </w:rPr>
        <w:t xml:space="preserve">Helpdesk </w:t>
      </w:r>
      <w:r w:rsidR="00A66E8D">
        <w:rPr>
          <w:rFonts w:ascii="Calibri" w:hAnsi="Calibri" w:cs="Calibri"/>
          <w:sz w:val="22"/>
          <w:szCs w:val="22"/>
        </w:rPr>
        <w:t xml:space="preserve">on </w:t>
      </w:r>
      <w:r w:rsidR="00A66E8D" w:rsidRPr="003001AE">
        <w:rPr>
          <w:rFonts w:ascii="Calibri" w:hAnsi="Calibri" w:cs="Calibri"/>
          <w:sz w:val="22"/>
          <w:szCs w:val="22"/>
        </w:rPr>
        <w:t>0333</w:t>
      </w:r>
      <w:r w:rsidRPr="003001AE">
        <w:rPr>
          <w:rFonts w:ascii="Calibri" w:hAnsi="Calibri" w:cs="Calibri"/>
          <w:sz w:val="22"/>
          <w:szCs w:val="22"/>
        </w:rPr>
        <w:t xml:space="preserve"> 1032220 (option 1, then option2). </w:t>
      </w:r>
      <w:bookmarkStart w:id="13" w:name="_Toc12249805"/>
      <w:bookmarkStart w:id="14" w:name="_Toc12347269"/>
      <w:bookmarkStart w:id="15" w:name="_Toc12949630"/>
      <w:bookmarkStart w:id="16" w:name="_Toc117409354"/>
      <w:bookmarkStart w:id="17" w:name="_Toc117411206"/>
      <w:bookmarkStart w:id="18" w:name="_Toc277679020"/>
    </w:p>
    <w:p w14:paraId="56CF969C" w14:textId="77777777" w:rsidR="00EE725A" w:rsidRPr="003001AE" w:rsidRDefault="00EE725A" w:rsidP="00153572">
      <w:pPr>
        <w:pStyle w:val="BodyText"/>
        <w:ind w:left="709"/>
        <w:rPr>
          <w:rFonts w:ascii="Calibri" w:hAnsi="Calibri" w:cs="Calibri"/>
          <w:b/>
          <w:sz w:val="22"/>
          <w:szCs w:val="22"/>
        </w:rPr>
      </w:pPr>
      <w:r w:rsidRPr="003001AE">
        <w:rPr>
          <w:rFonts w:ascii="Calibri" w:hAnsi="Calibri" w:cs="Calibri"/>
          <w:b/>
          <w:sz w:val="22"/>
          <w:szCs w:val="22"/>
        </w:rPr>
        <w:t>Hinchingbrooke Service Availability</w:t>
      </w:r>
      <w:bookmarkEnd w:id="13"/>
      <w:bookmarkEnd w:id="14"/>
      <w:bookmarkEnd w:id="15"/>
      <w:bookmarkEnd w:id="16"/>
      <w:bookmarkEnd w:id="17"/>
      <w:bookmarkEnd w:id="18"/>
    </w:p>
    <w:p w14:paraId="1AB75D03" w14:textId="5CB2E994" w:rsidR="005B66B8" w:rsidRPr="003001AE" w:rsidRDefault="00EE725A" w:rsidP="005B66B8">
      <w:pPr>
        <w:pStyle w:val="BodyText"/>
        <w:tabs>
          <w:tab w:val="left" w:pos="709"/>
        </w:tabs>
        <w:ind w:left="709"/>
        <w:rPr>
          <w:rFonts w:ascii="Calibri" w:hAnsi="Calibri" w:cs="Calibri"/>
          <w:sz w:val="22"/>
          <w:szCs w:val="22"/>
        </w:rPr>
      </w:pPr>
      <w:r w:rsidRPr="003001AE">
        <w:rPr>
          <w:rFonts w:ascii="Calibri" w:hAnsi="Calibri" w:cs="Calibri"/>
          <w:sz w:val="22"/>
          <w:szCs w:val="22"/>
        </w:rPr>
        <w:t>The blood sciences department operates a 24/7 shift system.  A routine service is provided from 08:30 to 20:30, Monday to Friday.  At all other times access to the service is via the respective duty Biomedical Scientist (BMS) who may be contacted by bleep – Haematology/ Transfusion -1257; Biochemistry- 1239</w:t>
      </w:r>
      <w:bookmarkStart w:id="19" w:name="_Hlt493566462"/>
      <w:bookmarkEnd w:id="19"/>
      <w:r w:rsidRPr="003001AE">
        <w:rPr>
          <w:rFonts w:ascii="Calibri" w:hAnsi="Calibri" w:cs="Calibri"/>
          <w:sz w:val="22"/>
          <w:szCs w:val="22"/>
        </w:rPr>
        <w:t xml:space="preserve"> if a phone call to the laboratory is unanswered.</w:t>
      </w:r>
    </w:p>
    <w:p w14:paraId="6E596A14" w14:textId="7A068162" w:rsidR="00EE725A" w:rsidRPr="003001AE" w:rsidRDefault="00EE725A" w:rsidP="005B66B8">
      <w:pPr>
        <w:pStyle w:val="Heading2"/>
      </w:pPr>
      <w:bookmarkStart w:id="20" w:name="_Toc215233480"/>
      <w:r w:rsidRPr="005B66B8">
        <w:t>Phlebotomy Services</w:t>
      </w:r>
      <w:bookmarkEnd w:id="20"/>
    </w:p>
    <w:p w14:paraId="749CA415" w14:textId="77777777" w:rsidR="00EE725A" w:rsidRPr="003001AE" w:rsidRDefault="00EE725A" w:rsidP="00153572">
      <w:pPr>
        <w:pStyle w:val="BodyText"/>
        <w:tabs>
          <w:tab w:val="left" w:pos="709"/>
        </w:tabs>
        <w:ind w:left="709"/>
        <w:rPr>
          <w:rFonts w:ascii="Calibri" w:hAnsi="Calibri" w:cs="Calibri"/>
          <w:sz w:val="22"/>
          <w:szCs w:val="22"/>
        </w:rPr>
      </w:pPr>
      <w:r w:rsidRPr="003001AE">
        <w:rPr>
          <w:rFonts w:ascii="Calibri" w:hAnsi="Calibri" w:cs="Calibri"/>
          <w:sz w:val="22"/>
          <w:szCs w:val="22"/>
        </w:rPr>
        <w:t xml:space="preserve">An inpatient phlebotomy service is provided between 08:00 and 12:00 each weekday at Hinchingbrooke, and between 07:00 and 11:00 on Saturday, Sunday and Bank Holidays mornings.  A corresponding outpatient service is provided from 09:00 – 17:00 on weekdays only.  This service is provided from the Treatment Centre (extension 8471). </w:t>
      </w:r>
    </w:p>
    <w:p w14:paraId="384FA3E1" w14:textId="77777777" w:rsidR="00EE725A" w:rsidRPr="003001AE" w:rsidRDefault="00EE725A" w:rsidP="00153572">
      <w:pPr>
        <w:pStyle w:val="BodyText"/>
        <w:tabs>
          <w:tab w:val="left" w:pos="709"/>
        </w:tabs>
        <w:ind w:left="709"/>
        <w:rPr>
          <w:rFonts w:ascii="Calibri" w:hAnsi="Calibri" w:cs="Calibri"/>
          <w:sz w:val="22"/>
          <w:szCs w:val="22"/>
        </w:rPr>
      </w:pPr>
      <w:r w:rsidRPr="003001AE">
        <w:rPr>
          <w:rFonts w:ascii="Calibri" w:hAnsi="Calibri" w:cs="Calibri"/>
          <w:sz w:val="22"/>
          <w:szCs w:val="22"/>
        </w:rPr>
        <w:t xml:space="preserve">Inpatient requests </w:t>
      </w:r>
      <w:r w:rsidRPr="003001AE">
        <w:rPr>
          <w:rFonts w:ascii="Calibri" w:hAnsi="Calibri" w:cs="Calibri"/>
          <w:b/>
          <w:sz w:val="22"/>
          <w:szCs w:val="22"/>
        </w:rPr>
        <w:t>must</w:t>
      </w:r>
      <w:r w:rsidRPr="003001AE">
        <w:rPr>
          <w:rFonts w:ascii="Calibri" w:hAnsi="Calibri" w:cs="Calibri"/>
          <w:sz w:val="22"/>
          <w:szCs w:val="22"/>
        </w:rPr>
        <w:t xml:space="preserve"> be left in the correct day pocket of the wards phlebotomy folder by 07:30</w:t>
      </w:r>
      <w:r w:rsidRPr="003001AE">
        <w:rPr>
          <w:rFonts w:ascii="Calibri" w:hAnsi="Calibri" w:cs="Calibri"/>
        </w:rPr>
        <w:t xml:space="preserve"> </w:t>
      </w:r>
      <w:r w:rsidRPr="003001AE">
        <w:rPr>
          <w:rFonts w:ascii="Calibri" w:hAnsi="Calibri" w:cs="Calibri"/>
          <w:sz w:val="22"/>
          <w:szCs w:val="22"/>
        </w:rPr>
        <w:t>weekday and 06:30 weekends/ bank holidays to be collected when the phlebotomists call.  Phlebotomists will visit each ward once daily. At weekends and Bank Holidays a limited service is provided (generally only two phlebotomists are on duty on these occasions) and it is expected that workloads will be restricted to essential investigations only.</w:t>
      </w:r>
    </w:p>
    <w:p w14:paraId="624EB817" w14:textId="77777777" w:rsidR="00EE725A" w:rsidRPr="003001AE" w:rsidRDefault="00EE725A" w:rsidP="00153572">
      <w:pPr>
        <w:pStyle w:val="BodyText"/>
        <w:tabs>
          <w:tab w:val="left" w:pos="709"/>
        </w:tabs>
        <w:ind w:left="709"/>
        <w:rPr>
          <w:rFonts w:ascii="Calibri" w:hAnsi="Calibri" w:cs="Calibri"/>
          <w:sz w:val="22"/>
          <w:szCs w:val="22"/>
        </w:rPr>
      </w:pPr>
      <w:r w:rsidRPr="003001AE">
        <w:rPr>
          <w:rFonts w:ascii="Calibri" w:hAnsi="Calibri" w:cs="Calibri"/>
          <w:sz w:val="22"/>
          <w:szCs w:val="22"/>
        </w:rPr>
        <w:t>Requests forms of patients that the Phlebotomists have been unable to bleed (e.g off ward, being seen by other staff, patient refusal) will be returned to the folder for the clinical teams to action later.</w:t>
      </w:r>
    </w:p>
    <w:p w14:paraId="00F943E5" w14:textId="77777777" w:rsidR="00EE725A" w:rsidRPr="003001AE" w:rsidRDefault="00EE725A" w:rsidP="00153572">
      <w:pPr>
        <w:pStyle w:val="BodyText"/>
        <w:tabs>
          <w:tab w:val="left" w:pos="709"/>
        </w:tabs>
        <w:ind w:left="709"/>
        <w:rPr>
          <w:rFonts w:ascii="Calibri" w:hAnsi="Calibri" w:cs="Calibri"/>
          <w:sz w:val="22"/>
          <w:szCs w:val="22"/>
        </w:rPr>
      </w:pPr>
      <w:r w:rsidRPr="003001AE">
        <w:rPr>
          <w:rFonts w:ascii="Calibri" w:hAnsi="Calibri" w:cs="Calibri"/>
          <w:sz w:val="22"/>
          <w:szCs w:val="22"/>
        </w:rPr>
        <w:t xml:space="preserve">The Sarstedt Monovette blood collection system is in use throughout the Trust. </w:t>
      </w:r>
    </w:p>
    <w:p w14:paraId="75AE4D21" w14:textId="77777777" w:rsidR="00EE725A" w:rsidRPr="003001AE" w:rsidRDefault="00EE725A" w:rsidP="00153572">
      <w:pPr>
        <w:spacing w:before="120" w:after="120"/>
        <w:ind w:left="709"/>
        <w:jc w:val="both"/>
        <w:textAlignment w:val="baseline"/>
        <w:rPr>
          <w:rFonts w:ascii="Calibri" w:hAnsi="Calibri" w:cs="Calibri"/>
          <w:color w:val="666666"/>
          <w:lang w:eastAsia="en-GB"/>
        </w:rPr>
      </w:pPr>
      <w:r w:rsidRPr="003001AE">
        <w:rPr>
          <w:rFonts w:ascii="Calibri" w:hAnsi="Calibri" w:cs="Calibri"/>
          <w:color w:val="000000" w:themeColor="text1"/>
          <w:u w:val="single"/>
          <w:bdr w:val="none" w:sz="0" w:space="0" w:color="auto" w:frame="1"/>
          <w:lang w:eastAsia="en-GB"/>
        </w:rPr>
        <w:t xml:space="preserve">Please note: </w:t>
      </w:r>
    </w:p>
    <w:p w14:paraId="6E0982AF" w14:textId="0D9A6939" w:rsidR="00EE725A" w:rsidRPr="003001AE" w:rsidRDefault="00EE725A" w:rsidP="00153572">
      <w:pPr>
        <w:spacing w:before="120" w:after="120"/>
        <w:ind w:left="709"/>
        <w:jc w:val="both"/>
        <w:textAlignment w:val="baseline"/>
        <w:rPr>
          <w:rFonts w:ascii="Calibri" w:hAnsi="Calibri" w:cs="Calibri"/>
          <w:color w:val="000000" w:themeColor="text1"/>
          <w:sz w:val="22"/>
          <w:szCs w:val="22"/>
          <w:bdr w:val="none" w:sz="0" w:space="0" w:color="auto" w:frame="1"/>
        </w:rPr>
      </w:pPr>
      <w:r w:rsidRPr="003001AE">
        <w:rPr>
          <w:rFonts w:ascii="Calibri" w:hAnsi="Calibri" w:cs="Calibri"/>
          <w:color w:val="000000" w:themeColor="text1"/>
          <w:sz w:val="22"/>
          <w:szCs w:val="22"/>
          <w:bdr w:val="none" w:sz="0" w:space="0" w:color="auto" w:frame="1"/>
        </w:rPr>
        <w:t xml:space="preserve">Patients presenting with a request form for blood tests will be viewed as providing implied consent and the venepuncture procedure explained to ensure that patients fully understand and are comfortable with the process. Any patients requiring information regarding the tests requested, their function and clinical implications will be referred to the requesting clinician. The patient will be afforded the opportunity to defer venepuncture until the requisite information has been obtained. For referral samples implied consent is actioned that clinical information or family history may be shared with testing centre. </w:t>
      </w:r>
    </w:p>
    <w:p w14:paraId="7DE76FE0" w14:textId="77777777" w:rsidR="00EE725A" w:rsidRPr="003001AE" w:rsidRDefault="00EE725A" w:rsidP="00153572">
      <w:pPr>
        <w:spacing w:before="120" w:after="120"/>
        <w:ind w:left="709"/>
        <w:jc w:val="both"/>
        <w:textAlignment w:val="baseline"/>
        <w:rPr>
          <w:rFonts w:ascii="Calibri" w:hAnsi="Calibri" w:cs="Calibri"/>
          <w:b/>
          <w:sz w:val="22"/>
          <w:szCs w:val="22"/>
          <w:lang w:eastAsia="en-GB"/>
        </w:rPr>
      </w:pPr>
      <w:r w:rsidRPr="003001AE">
        <w:rPr>
          <w:rFonts w:ascii="Calibri" w:hAnsi="Calibri" w:cs="Calibri"/>
          <w:b/>
          <w:sz w:val="22"/>
          <w:szCs w:val="22"/>
          <w:lang w:eastAsia="en-GB"/>
        </w:rPr>
        <w:t>Sampling Supplies</w:t>
      </w:r>
    </w:p>
    <w:p w14:paraId="32BBF1C4" w14:textId="642E3752" w:rsidR="00EE725A" w:rsidRPr="003001AE" w:rsidRDefault="00EE725A" w:rsidP="00153572">
      <w:pPr>
        <w:pStyle w:val="BodyText"/>
        <w:tabs>
          <w:tab w:val="left" w:pos="709"/>
        </w:tabs>
        <w:ind w:left="709"/>
        <w:rPr>
          <w:rFonts w:ascii="Calibri" w:hAnsi="Calibri" w:cs="Calibri"/>
          <w:sz w:val="22"/>
          <w:szCs w:val="22"/>
        </w:rPr>
      </w:pPr>
      <w:r w:rsidRPr="003001AE">
        <w:rPr>
          <w:rFonts w:ascii="Calibri" w:hAnsi="Calibri" w:cs="Calibri"/>
          <w:sz w:val="22"/>
          <w:szCs w:val="22"/>
        </w:rPr>
        <w:lastRenderedPageBreak/>
        <w:t xml:space="preserve">Monovette and other pathology supplies are available from Pathology Reception; please return a Pathology Supplies Requisition List via the email address: </w:t>
      </w:r>
      <w:r w:rsidRPr="005B66B8">
        <w:rPr>
          <w:rFonts w:ascii="Calibri" w:hAnsi="Calibri" w:cs="Calibri"/>
          <w:sz w:val="22"/>
          <w:szCs w:val="22"/>
        </w:rPr>
        <w:t>hinch.pathologystores@nhs.net. All</w:t>
      </w:r>
      <w:r w:rsidRPr="003001AE">
        <w:rPr>
          <w:rFonts w:ascii="Calibri" w:hAnsi="Calibri" w:cs="Calibri"/>
          <w:sz w:val="22"/>
          <w:szCs w:val="22"/>
        </w:rPr>
        <w:t xml:space="preserve"> orders will be processed within 5 routine working days. A colour-coded guide to the Monovette system is included with this User Guide (See appendix E)</w:t>
      </w:r>
    </w:p>
    <w:p w14:paraId="6F36BCC0" w14:textId="77777777" w:rsidR="00EE725A" w:rsidRPr="003001AE" w:rsidRDefault="00EE725A" w:rsidP="00153572">
      <w:pPr>
        <w:pStyle w:val="BodyText"/>
        <w:tabs>
          <w:tab w:val="left" w:pos="709"/>
        </w:tabs>
        <w:ind w:left="709"/>
        <w:rPr>
          <w:rFonts w:ascii="Calibri" w:hAnsi="Calibri" w:cs="Calibri"/>
          <w:sz w:val="22"/>
          <w:szCs w:val="22"/>
        </w:rPr>
      </w:pPr>
      <w:r w:rsidRPr="003001AE">
        <w:rPr>
          <w:rFonts w:ascii="Calibri" w:hAnsi="Calibri" w:cs="Calibri"/>
          <w:sz w:val="22"/>
          <w:szCs w:val="22"/>
        </w:rPr>
        <w:t>Phlebotomy training is provided to other NHS professionals.  For further information please contact the Phlebotomy team.</w:t>
      </w:r>
    </w:p>
    <w:p w14:paraId="563EFF69" w14:textId="10329A3F" w:rsidR="00EE725A" w:rsidRPr="003001AE" w:rsidRDefault="00EE725A" w:rsidP="00153572">
      <w:pPr>
        <w:pStyle w:val="BodyText"/>
        <w:tabs>
          <w:tab w:val="left" w:pos="709"/>
        </w:tabs>
        <w:ind w:left="709"/>
        <w:rPr>
          <w:rFonts w:ascii="Calibri" w:hAnsi="Calibri" w:cs="Calibri"/>
          <w:sz w:val="22"/>
          <w:szCs w:val="22"/>
        </w:rPr>
      </w:pPr>
      <w:r w:rsidRPr="003001AE">
        <w:rPr>
          <w:rFonts w:ascii="Calibri" w:hAnsi="Calibri" w:cs="Calibri"/>
          <w:sz w:val="22"/>
          <w:szCs w:val="22"/>
        </w:rPr>
        <w:t>For a list of blood sample requirements please see the relevant discipline sections</w:t>
      </w:r>
    </w:p>
    <w:p w14:paraId="30546BB9" w14:textId="77777777" w:rsidR="00EE725A" w:rsidRPr="003001AE" w:rsidRDefault="00EE725A" w:rsidP="00153572">
      <w:pPr>
        <w:pStyle w:val="BodyText"/>
        <w:tabs>
          <w:tab w:val="left" w:pos="709"/>
        </w:tabs>
        <w:ind w:left="709"/>
        <w:rPr>
          <w:rFonts w:ascii="Calibri" w:hAnsi="Calibri" w:cs="Calibri"/>
          <w:sz w:val="22"/>
          <w:szCs w:val="22"/>
        </w:rPr>
      </w:pPr>
    </w:p>
    <w:p w14:paraId="7EA794CB" w14:textId="3CE373D0" w:rsidR="00EE725A" w:rsidRPr="003001AE" w:rsidRDefault="00EE725A" w:rsidP="005B66B8">
      <w:pPr>
        <w:pStyle w:val="Heading2"/>
      </w:pPr>
      <w:bookmarkStart w:id="21" w:name="_Toc215233481"/>
      <w:r w:rsidRPr="003001AE">
        <w:t>Completion Of Pathology Request Forms and Labelling of Samples</w:t>
      </w:r>
      <w:bookmarkEnd w:id="21"/>
    </w:p>
    <w:p w14:paraId="7686F4E4" w14:textId="77777777" w:rsidR="00EE725A" w:rsidRPr="003001AE" w:rsidRDefault="00EE725A" w:rsidP="00153572">
      <w:pPr>
        <w:jc w:val="both"/>
        <w:rPr>
          <w:rFonts w:ascii="Calibri" w:hAnsi="Calibri" w:cs="Calibri"/>
        </w:rPr>
      </w:pPr>
    </w:p>
    <w:tbl>
      <w:tblPr>
        <w:tblStyle w:val="TableGrid"/>
        <w:tblW w:w="0" w:type="auto"/>
        <w:tblInd w:w="817" w:type="dxa"/>
        <w:tblLook w:val="04A0" w:firstRow="1" w:lastRow="0" w:firstColumn="1" w:lastColumn="0" w:noHBand="0" w:noVBand="1"/>
      </w:tblPr>
      <w:tblGrid>
        <w:gridCol w:w="8199"/>
      </w:tblGrid>
      <w:tr w:rsidR="00EE725A" w:rsidRPr="003001AE" w14:paraId="42D31D01" w14:textId="77777777" w:rsidTr="00525168">
        <w:trPr>
          <w:trHeight w:val="883"/>
        </w:trPr>
        <w:tc>
          <w:tcPr>
            <w:tcW w:w="9016" w:type="dxa"/>
          </w:tcPr>
          <w:p w14:paraId="31B5786B" w14:textId="77777777" w:rsidR="00EE725A" w:rsidRPr="003001AE" w:rsidRDefault="00EE725A" w:rsidP="00153572">
            <w:pPr>
              <w:spacing w:before="120" w:after="120"/>
              <w:jc w:val="both"/>
              <w:rPr>
                <w:rFonts w:ascii="Calibri" w:hAnsi="Calibri" w:cs="Calibri"/>
              </w:rPr>
            </w:pPr>
            <w:r w:rsidRPr="003001AE">
              <w:rPr>
                <w:rFonts w:ascii="Calibri" w:hAnsi="Calibri" w:cs="Calibri"/>
              </w:rPr>
              <w:t>IMPORTANT</w:t>
            </w:r>
          </w:p>
          <w:p w14:paraId="19D95D0B" w14:textId="77777777" w:rsidR="00EE725A" w:rsidRPr="003001AE" w:rsidRDefault="00EE725A" w:rsidP="00153572">
            <w:pPr>
              <w:spacing w:before="120" w:after="120"/>
              <w:jc w:val="both"/>
              <w:rPr>
                <w:rFonts w:ascii="Calibri" w:hAnsi="Calibri" w:cs="Calibri"/>
              </w:rPr>
            </w:pPr>
            <w:r w:rsidRPr="003001AE">
              <w:rPr>
                <w:rFonts w:ascii="Calibri" w:hAnsi="Calibri" w:cs="Calibri"/>
              </w:rPr>
              <w:t>Incorrect labelling of the sample will result in it being rejected and the patient having to be re-bled/ resampled</w:t>
            </w:r>
          </w:p>
        </w:tc>
      </w:tr>
    </w:tbl>
    <w:p w14:paraId="380C7712" w14:textId="77777777" w:rsidR="00EE725A" w:rsidRPr="003001AE" w:rsidRDefault="00EE725A" w:rsidP="00153572">
      <w:pPr>
        <w:pStyle w:val="BodyText"/>
        <w:ind w:left="709"/>
        <w:rPr>
          <w:rFonts w:ascii="Calibri" w:hAnsi="Calibri" w:cs="Calibri"/>
          <w:sz w:val="22"/>
          <w:szCs w:val="22"/>
        </w:rPr>
      </w:pPr>
      <w:r w:rsidRPr="003001AE">
        <w:rPr>
          <w:rFonts w:ascii="Calibri" w:hAnsi="Calibri" w:cs="Calibri"/>
          <w:sz w:val="22"/>
          <w:szCs w:val="22"/>
        </w:rPr>
        <w:t xml:space="preserve">It is the responsibility of the requesting clinician and then the individual performing the venepuncture to ensure that request forms and samples are correctly and identically labelled.  It is essential that the risk of misreporting pathology results is minimised to ensure patient safety and to this end accurate identification of the patient from whom the specimen/ sample was obtained is of paramount importance.  </w:t>
      </w:r>
    </w:p>
    <w:p w14:paraId="5140C0DC" w14:textId="77777777" w:rsidR="00EE725A" w:rsidRPr="003001AE" w:rsidRDefault="00EE725A" w:rsidP="00153572">
      <w:pPr>
        <w:pStyle w:val="BodyText"/>
        <w:ind w:left="709"/>
        <w:rPr>
          <w:rFonts w:ascii="Calibri" w:hAnsi="Calibri" w:cs="Calibri"/>
          <w:sz w:val="22"/>
          <w:szCs w:val="22"/>
        </w:rPr>
      </w:pPr>
      <w:r w:rsidRPr="003001AE">
        <w:rPr>
          <w:rFonts w:ascii="Calibri" w:hAnsi="Calibri" w:cs="Calibri"/>
          <w:sz w:val="22"/>
          <w:szCs w:val="22"/>
        </w:rPr>
        <w:t>It is expected that the requesting clinician has obtained consent for the diagnostic test from the patient using Good Clinical Practice as detailed in NHS Choices, Advanced Nursing Practice toolkit or equivalent best practice (see references).</w:t>
      </w:r>
    </w:p>
    <w:p w14:paraId="3C339129" w14:textId="77777777" w:rsidR="00EE725A" w:rsidRPr="003001AE" w:rsidRDefault="00EE725A" w:rsidP="00153572">
      <w:pPr>
        <w:pStyle w:val="BodyText"/>
        <w:ind w:left="709"/>
        <w:rPr>
          <w:rFonts w:ascii="Calibri" w:hAnsi="Calibri" w:cs="Calibri"/>
          <w:sz w:val="22"/>
          <w:szCs w:val="22"/>
        </w:rPr>
      </w:pPr>
      <w:r w:rsidRPr="003001AE">
        <w:rPr>
          <w:rFonts w:ascii="Calibri" w:hAnsi="Calibri" w:cs="Calibri"/>
          <w:sz w:val="22"/>
          <w:szCs w:val="22"/>
        </w:rPr>
        <w:t>The actual labelling of samples must take place immediately after (not before) the sample has been placed in the sample container and whilst next to the patient. With regards to inpatients, the information on the wrist band must match the information on the sample and the request form and, if possible, be confirmed verbally with the patient. With regards to Out-patient and GP originated samples, the name and Date of birth information must be confirmed verbally with the patient.</w:t>
      </w:r>
    </w:p>
    <w:tbl>
      <w:tblPr>
        <w:tblStyle w:val="TableGrid"/>
        <w:tblpPr w:leftFromText="180" w:rightFromText="180" w:vertAnchor="text" w:horzAnchor="margin" w:tblpXSpec="right" w:tblpY="55"/>
        <w:tblW w:w="0" w:type="auto"/>
        <w:tblLook w:val="04A0" w:firstRow="1" w:lastRow="0" w:firstColumn="1" w:lastColumn="0" w:noHBand="0" w:noVBand="1"/>
      </w:tblPr>
      <w:tblGrid>
        <w:gridCol w:w="9016"/>
      </w:tblGrid>
      <w:tr w:rsidR="00EE725A" w:rsidRPr="003001AE" w14:paraId="7A65EAC9" w14:textId="77777777" w:rsidTr="00525168">
        <w:tc>
          <w:tcPr>
            <w:tcW w:w="9040" w:type="dxa"/>
          </w:tcPr>
          <w:p w14:paraId="2154B88C" w14:textId="77777777" w:rsidR="00EE725A" w:rsidRPr="003001AE" w:rsidRDefault="00EE725A" w:rsidP="00153572">
            <w:pPr>
              <w:spacing w:before="120" w:after="120"/>
              <w:jc w:val="both"/>
              <w:rPr>
                <w:rFonts w:ascii="Calibri" w:hAnsi="Calibri" w:cs="Calibri"/>
              </w:rPr>
            </w:pPr>
            <w:r w:rsidRPr="003001AE">
              <w:rPr>
                <w:rFonts w:ascii="Calibri" w:hAnsi="Calibri" w:cs="Calibri"/>
              </w:rPr>
              <w:t>IMPORTANT</w:t>
            </w:r>
          </w:p>
          <w:p w14:paraId="4A38A6DB" w14:textId="77777777" w:rsidR="00EE725A" w:rsidRPr="003001AE" w:rsidRDefault="00EE725A" w:rsidP="00153572">
            <w:pPr>
              <w:spacing w:before="120" w:after="120"/>
              <w:jc w:val="both"/>
              <w:rPr>
                <w:rFonts w:ascii="Calibri" w:hAnsi="Calibri" w:cs="Calibri"/>
              </w:rPr>
            </w:pPr>
            <w:r w:rsidRPr="003001AE">
              <w:rPr>
                <w:rFonts w:ascii="Calibri" w:hAnsi="Calibri" w:cs="Calibri"/>
              </w:rPr>
              <w:t xml:space="preserve">All samples </w:t>
            </w:r>
            <w:r w:rsidRPr="003001AE">
              <w:rPr>
                <w:rFonts w:ascii="Calibri" w:hAnsi="Calibri" w:cs="Calibri"/>
                <w:b/>
              </w:rPr>
              <w:t>must</w:t>
            </w:r>
            <w:r w:rsidRPr="003001AE">
              <w:rPr>
                <w:rFonts w:ascii="Calibri" w:hAnsi="Calibri" w:cs="Calibri"/>
              </w:rPr>
              <w:t xml:space="preserve"> be labelled in the presence of the patient.</w:t>
            </w:r>
          </w:p>
        </w:tc>
      </w:tr>
    </w:tbl>
    <w:p w14:paraId="32ED08F2" w14:textId="694E627B" w:rsidR="00EE725A" w:rsidRPr="003001AE" w:rsidRDefault="00EE725A" w:rsidP="00153572">
      <w:pPr>
        <w:pStyle w:val="BodyText"/>
        <w:ind w:left="709"/>
        <w:rPr>
          <w:rFonts w:ascii="Calibri" w:hAnsi="Calibri" w:cs="Calibri"/>
          <w:sz w:val="22"/>
          <w:szCs w:val="22"/>
        </w:rPr>
      </w:pPr>
      <w:r w:rsidRPr="003001AE">
        <w:rPr>
          <w:rFonts w:ascii="Calibri" w:hAnsi="Calibri" w:cs="Calibri"/>
          <w:sz w:val="22"/>
          <w:szCs w:val="22"/>
        </w:rPr>
        <w:t xml:space="preserve">Almost </w:t>
      </w:r>
      <w:r w:rsidR="00A66E8D" w:rsidRPr="003001AE">
        <w:rPr>
          <w:rFonts w:ascii="Calibri" w:hAnsi="Calibri" w:cs="Calibri"/>
          <w:sz w:val="22"/>
          <w:szCs w:val="22"/>
        </w:rPr>
        <w:t>all</w:t>
      </w:r>
      <w:r w:rsidRPr="003001AE">
        <w:rPr>
          <w:rFonts w:ascii="Calibri" w:hAnsi="Calibri" w:cs="Calibri"/>
          <w:sz w:val="22"/>
          <w:szCs w:val="22"/>
        </w:rPr>
        <w:t xml:space="preserve"> our outsourced service providers require the NHS number as the unique identifier and this must be provided along with the unique hospital number for the patient. If it is not provided samples cannot be sent on for testing.</w:t>
      </w:r>
    </w:p>
    <w:p w14:paraId="4749A7F4" w14:textId="77777777" w:rsidR="00FE5075" w:rsidRPr="003001AE" w:rsidRDefault="00EE725A" w:rsidP="00153572">
      <w:pPr>
        <w:pStyle w:val="BodyText"/>
        <w:ind w:left="709"/>
        <w:rPr>
          <w:rFonts w:ascii="Calibri" w:hAnsi="Calibri" w:cs="Calibri"/>
          <w:sz w:val="22"/>
          <w:szCs w:val="22"/>
        </w:rPr>
      </w:pPr>
      <w:r w:rsidRPr="003001AE">
        <w:rPr>
          <w:rFonts w:ascii="Calibri" w:hAnsi="Calibri" w:cs="Calibri"/>
          <w:sz w:val="22"/>
          <w:szCs w:val="22"/>
        </w:rPr>
        <w:t>The laboratory will refuse to accept samples that do not comply with the labelling criteria outlined below.</w:t>
      </w:r>
      <w:bookmarkStart w:id="22" w:name="_Toc188170271"/>
      <w:bookmarkStart w:id="23" w:name="_Toc188241177"/>
      <w:bookmarkStart w:id="24" w:name="_Toc277679062"/>
    </w:p>
    <w:p w14:paraId="00B9A7AE" w14:textId="4AA8C2E5" w:rsidR="00EE725A" w:rsidRPr="003001AE" w:rsidRDefault="00EE725A" w:rsidP="00153572">
      <w:pPr>
        <w:pStyle w:val="BodyText"/>
        <w:ind w:left="709"/>
        <w:rPr>
          <w:rFonts w:ascii="Calibri" w:hAnsi="Calibri" w:cs="Calibri"/>
          <w:b/>
          <w:bCs/>
          <w:sz w:val="22"/>
          <w:szCs w:val="22"/>
        </w:rPr>
      </w:pPr>
      <w:r w:rsidRPr="003001AE">
        <w:rPr>
          <w:rFonts w:ascii="Calibri" w:hAnsi="Calibri" w:cs="Calibri"/>
          <w:b/>
          <w:bCs/>
          <w:sz w:val="22"/>
          <w:szCs w:val="22"/>
        </w:rPr>
        <w:t>Laboratory Criteria for the Acceptance of Pathology Requests/ Samples - General Information</w:t>
      </w:r>
      <w:bookmarkEnd w:id="22"/>
      <w:bookmarkEnd w:id="23"/>
      <w:bookmarkEnd w:id="24"/>
    </w:p>
    <w:p w14:paraId="6D626326" w14:textId="77777777" w:rsidR="00EE725A" w:rsidRPr="003001AE" w:rsidRDefault="00EE725A" w:rsidP="00153572">
      <w:pPr>
        <w:pStyle w:val="BodyText"/>
        <w:ind w:left="709"/>
        <w:rPr>
          <w:rFonts w:ascii="Calibri" w:hAnsi="Calibri" w:cs="Calibri"/>
        </w:rPr>
      </w:pPr>
      <w:r w:rsidRPr="003001AE">
        <w:rPr>
          <w:rFonts w:ascii="Calibri" w:hAnsi="Calibri" w:cs="Calibri"/>
          <w:sz w:val="22"/>
          <w:szCs w:val="22"/>
        </w:rPr>
        <w:t xml:space="preserve">All samples </w:t>
      </w:r>
      <w:r w:rsidRPr="003001AE">
        <w:rPr>
          <w:rFonts w:ascii="Calibri" w:hAnsi="Calibri" w:cs="Calibri"/>
          <w:b/>
          <w:sz w:val="22"/>
          <w:szCs w:val="22"/>
        </w:rPr>
        <w:t>must</w:t>
      </w:r>
      <w:r w:rsidRPr="003001AE">
        <w:rPr>
          <w:rFonts w:ascii="Calibri" w:hAnsi="Calibri" w:cs="Calibri"/>
          <w:sz w:val="22"/>
          <w:szCs w:val="22"/>
        </w:rPr>
        <w:t xml:space="preserve"> arrive at the Pathology Department accompanied by a laboratory request form containing relevant information. Patient demographics on the sample and request form </w:t>
      </w:r>
      <w:r w:rsidRPr="003001AE">
        <w:rPr>
          <w:rFonts w:ascii="Calibri" w:hAnsi="Calibri" w:cs="Calibri"/>
          <w:b/>
          <w:sz w:val="22"/>
          <w:szCs w:val="22"/>
        </w:rPr>
        <w:t>must</w:t>
      </w:r>
      <w:r w:rsidRPr="003001AE">
        <w:rPr>
          <w:rFonts w:ascii="Calibri" w:hAnsi="Calibri" w:cs="Calibri"/>
          <w:sz w:val="22"/>
          <w:szCs w:val="22"/>
        </w:rPr>
        <w:t xml:space="preserve"> be clearly annotated and identical. If samples have a discrepancy, in most cases a report </w:t>
      </w:r>
      <w:r w:rsidRPr="003001AE">
        <w:rPr>
          <w:rFonts w:ascii="Calibri" w:hAnsi="Calibri" w:cs="Calibri"/>
          <w:sz w:val="22"/>
          <w:szCs w:val="22"/>
        </w:rPr>
        <w:lastRenderedPageBreak/>
        <w:t>will be issued with the error recorded. If the sample is urgent, the laboratory will attempt to contact the clinician directly by telephone.</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856"/>
        <w:gridCol w:w="3856"/>
      </w:tblGrid>
      <w:tr w:rsidR="00EE725A" w:rsidRPr="003001AE" w14:paraId="57E0D8DC" w14:textId="77777777" w:rsidTr="005B66B8">
        <w:trPr>
          <w:trHeight w:val="398"/>
        </w:trPr>
        <w:tc>
          <w:tcPr>
            <w:tcW w:w="3856" w:type="dxa"/>
          </w:tcPr>
          <w:p w14:paraId="728297B2" w14:textId="77777777" w:rsidR="00EE725A" w:rsidRPr="003001AE" w:rsidRDefault="00EE725A" w:rsidP="00153572">
            <w:pPr>
              <w:pStyle w:val="BodyText"/>
              <w:spacing w:before="60" w:after="60"/>
              <w:rPr>
                <w:rFonts w:ascii="Calibri" w:hAnsi="Calibri" w:cs="Calibri"/>
                <w:b/>
                <w:sz w:val="22"/>
                <w:szCs w:val="22"/>
              </w:rPr>
            </w:pPr>
            <w:r w:rsidRPr="003001AE">
              <w:rPr>
                <w:rFonts w:ascii="Calibri" w:hAnsi="Calibri" w:cs="Calibri"/>
                <w:b/>
                <w:sz w:val="22"/>
                <w:szCs w:val="22"/>
              </w:rPr>
              <w:t>Request Form</w:t>
            </w:r>
          </w:p>
        </w:tc>
        <w:tc>
          <w:tcPr>
            <w:tcW w:w="3856" w:type="dxa"/>
          </w:tcPr>
          <w:p w14:paraId="17028CD1" w14:textId="77777777" w:rsidR="00EE725A" w:rsidRPr="003001AE" w:rsidRDefault="00EE725A" w:rsidP="00153572">
            <w:pPr>
              <w:pStyle w:val="BodyText"/>
              <w:spacing w:before="60" w:after="60"/>
              <w:rPr>
                <w:rFonts w:ascii="Calibri" w:hAnsi="Calibri" w:cs="Calibri"/>
                <w:b/>
                <w:sz w:val="22"/>
                <w:szCs w:val="22"/>
              </w:rPr>
            </w:pPr>
            <w:r w:rsidRPr="003001AE">
              <w:rPr>
                <w:rFonts w:ascii="Calibri" w:hAnsi="Calibri" w:cs="Calibri"/>
                <w:b/>
                <w:sz w:val="22"/>
                <w:szCs w:val="22"/>
              </w:rPr>
              <w:t>Patient Sample</w:t>
            </w:r>
          </w:p>
        </w:tc>
      </w:tr>
      <w:tr w:rsidR="00EE725A" w:rsidRPr="003001AE" w14:paraId="6193637F" w14:textId="77777777" w:rsidTr="005B66B8">
        <w:tc>
          <w:tcPr>
            <w:tcW w:w="3856" w:type="dxa"/>
          </w:tcPr>
          <w:p w14:paraId="67EC4CD5" w14:textId="77777777" w:rsidR="00EE725A" w:rsidRPr="003001AE" w:rsidRDefault="00EE725A" w:rsidP="00153572">
            <w:pPr>
              <w:pStyle w:val="BodyText"/>
              <w:spacing w:before="60" w:after="60"/>
              <w:rPr>
                <w:rFonts w:ascii="Calibri" w:hAnsi="Calibri" w:cs="Calibri"/>
                <w:sz w:val="22"/>
                <w:szCs w:val="22"/>
              </w:rPr>
            </w:pPr>
            <w:r w:rsidRPr="003001AE">
              <w:rPr>
                <w:rFonts w:ascii="Calibri" w:hAnsi="Calibri" w:cs="Calibri"/>
                <w:sz w:val="22"/>
                <w:szCs w:val="22"/>
              </w:rPr>
              <w:t>Surname</w:t>
            </w:r>
          </w:p>
        </w:tc>
        <w:tc>
          <w:tcPr>
            <w:tcW w:w="3856" w:type="dxa"/>
          </w:tcPr>
          <w:p w14:paraId="6F4C6A35" w14:textId="77777777" w:rsidR="00EE725A" w:rsidRPr="003001AE" w:rsidRDefault="00EE725A" w:rsidP="00153572">
            <w:pPr>
              <w:pStyle w:val="BodyText"/>
              <w:spacing w:before="60" w:after="60"/>
              <w:rPr>
                <w:rFonts w:ascii="Calibri" w:hAnsi="Calibri" w:cs="Calibri"/>
                <w:sz w:val="22"/>
                <w:szCs w:val="22"/>
              </w:rPr>
            </w:pPr>
            <w:r w:rsidRPr="003001AE">
              <w:rPr>
                <w:rFonts w:ascii="Calibri" w:hAnsi="Calibri" w:cs="Calibri"/>
                <w:sz w:val="22"/>
                <w:szCs w:val="22"/>
              </w:rPr>
              <w:t>Surname</w:t>
            </w:r>
          </w:p>
        </w:tc>
      </w:tr>
      <w:tr w:rsidR="00EE725A" w:rsidRPr="003001AE" w14:paraId="33BEFDA1" w14:textId="77777777" w:rsidTr="005B66B8">
        <w:tc>
          <w:tcPr>
            <w:tcW w:w="3856" w:type="dxa"/>
          </w:tcPr>
          <w:p w14:paraId="6E5CDCDF" w14:textId="77777777" w:rsidR="00EE725A" w:rsidRPr="003001AE" w:rsidRDefault="00EE725A" w:rsidP="00153572">
            <w:pPr>
              <w:pStyle w:val="BodyText"/>
              <w:spacing w:before="60" w:after="60"/>
              <w:rPr>
                <w:rFonts w:ascii="Calibri" w:hAnsi="Calibri" w:cs="Calibri"/>
                <w:sz w:val="22"/>
                <w:szCs w:val="22"/>
              </w:rPr>
            </w:pPr>
            <w:r w:rsidRPr="003001AE">
              <w:rPr>
                <w:rFonts w:ascii="Calibri" w:hAnsi="Calibri" w:cs="Calibri"/>
                <w:sz w:val="22"/>
                <w:szCs w:val="22"/>
              </w:rPr>
              <w:t>Forename(s) (initials not sufficient)</w:t>
            </w:r>
          </w:p>
        </w:tc>
        <w:tc>
          <w:tcPr>
            <w:tcW w:w="3856" w:type="dxa"/>
          </w:tcPr>
          <w:p w14:paraId="7B9239C4" w14:textId="77777777" w:rsidR="00EE725A" w:rsidRPr="003001AE" w:rsidRDefault="00EE725A" w:rsidP="00153572">
            <w:pPr>
              <w:pStyle w:val="BodyText"/>
              <w:spacing w:before="60" w:after="60"/>
              <w:rPr>
                <w:rFonts w:ascii="Calibri" w:hAnsi="Calibri" w:cs="Calibri"/>
                <w:sz w:val="22"/>
                <w:szCs w:val="22"/>
              </w:rPr>
            </w:pPr>
            <w:r w:rsidRPr="003001AE">
              <w:rPr>
                <w:rFonts w:ascii="Calibri" w:hAnsi="Calibri" w:cs="Calibri"/>
                <w:sz w:val="22"/>
                <w:szCs w:val="22"/>
              </w:rPr>
              <w:t>Forename(s) (initials not sufficient)</w:t>
            </w:r>
          </w:p>
        </w:tc>
      </w:tr>
      <w:tr w:rsidR="00EE725A" w:rsidRPr="003001AE" w14:paraId="56390DE1" w14:textId="77777777" w:rsidTr="005B66B8">
        <w:tc>
          <w:tcPr>
            <w:tcW w:w="3856" w:type="dxa"/>
          </w:tcPr>
          <w:p w14:paraId="4114D2D8" w14:textId="77777777" w:rsidR="00EE725A" w:rsidRPr="003001AE" w:rsidRDefault="00EE725A" w:rsidP="00153572">
            <w:pPr>
              <w:pStyle w:val="BodyText"/>
              <w:spacing w:before="60" w:after="60"/>
              <w:rPr>
                <w:rFonts w:ascii="Calibri" w:hAnsi="Calibri" w:cs="Calibri"/>
                <w:sz w:val="22"/>
                <w:szCs w:val="22"/>
              </w:rPr>
            </w:pPr>
            <w:r w:rsidRPr="003001AE">
              <w:rPr>
                <w:rFonts w:ascii="Calibri" w:hAnsi="Calibri" w:cs="Calibri"/>
                <w:sz w:val="22"/>
                <w:szCs w:val="22"/>
              </w:rPr>
              <w:t>Date of Birth</w:t>
            </w:r>
          </w:p>
        </w:tc>
        <w:tc>
          <w:tcPr>
            <w:tcW w:w="3856" w:type="dxa"/>
          </w:tcPr>
          <w:p w14:paraId="56E97BA3" w14:textId="77777777" w:rsidR="00EE725A" w:rsidRPr="003001AE" w:rsidRDefault="00EE725A" w:rsidP="00153572">
            <w:pPr>
              <w:pStyle w:val="BodyText"/>
              <w:spacing w:before="60" w:after="60"/>
              <w:rPr>
                <w:rFonts w:ascii="Calibri" w:hAnsi="Calibri" w:cs="Calibri"/>
                <w:sz w:val="22"/>
                <w:szCs w:val="22"/>
              </w:rPr>
            </w:pPr>
            <w:r w:rsidRPr="003001AE">
              <w:rPr>
                <w:rFonts w:ascii="Calibri" w:hAnsi="Calibri" w:cs="Calibri"/>
                <w:sz w:val="22"/>
                <w:szCs w:val="22"/>
              </w:rPr>
              <w:t>Date of Birth</w:t>
            </w:r>
          </w:p>
        </w:tc>
      </w:tr>
      <w:tr w:rsidR="00EE725A" w:rsidRPr="003001AE" w14:paraId="3F5AE3F5" w14:textId="77777777" w:rsidTr="005B66B8">
        <w:tc>
          <w:tcPr>
            <w:tcW w:w="3856" w:type="dxa"/>
          </w:tcPr>
          <w:p w14:paraId="65D65FA1" w14:textId="77777777" w:rsidR="00EE725A" w:rsidRPr="003001AE" w:rsidRDefault="00EE725A" w:rsidP="00153572">
            <w:pPr>
              <w:pStyle w:val="BodyText"/>
              <w:spacing w:before="60" w:after="60"/>
              <w:rPr>
                <w:rFonts w:ascii="Calibri" w:hAnsi="Calibri" w:cs="Calibri"/>
                <w:sz w:val="22"/>
                <w:szCs w:val="22"/>
              </w:rPr>
            </w:pPr>
            <w:r w:rsidRPr="003001AE">
              <w:rPr>
                <w:rFonts w:ascii="Calibri" w:hAnsi="Calibri" w:cs="Calibri"/>
                <w:sz w:val="22"/>
                <w:szCs w:val="22"/>
              </w:rPr>
              <w:t>Hospital / Unique patient identifier</w:t>
            </w:r>
          </w:p>
          <w:p w14:paraId="6C1F9D18" w14:textId="77777777" w:rsidR="00EE725A" w:rsidRPr="003001AE" w:rsidRDefault="00EE725A" w:rsidP="00153572">
            <w:pPr>
              <w:pStyle w:val="BodyText"/>
              <w:spacing w:before="60" w:after="60"/>
              <w:rPr>
                <w:rFonts w:ascii="Calibri" w:hAnsi="Calibri" w:cs="Calibri"/>
                <w:sz w:val="22"/>
                <w:szCs w:val="22"/>
              </w:rPr>
            </w:pPr>
            <w:r w:rsidRPr="003001AE">
              <w:rPr>
                <w:rFonts w:ascii="Calibri" w:hAnsi="Calibri" w:cs="Calibri"/>
                <w:sz w:val="22"/>
                <w:szCs w:val="22"/>
              </w:rPr>
              <w:t xml:space="preserve"> NHS Number (must be included – unless an agreed exception)</w:t>
            </w:r>
          </w:p>
        </w:tc>
        <w:tc>
          <w:tcPr>
            <w:tcW w:w="3856" w:type="dxa"/>
          </w:tcPr>
          <w:p w14:paraId="13DA9A5B" w14:textId="77777777" w:rsidR="00EE725A" w:rsidRPr="003001AE" w:rsidRDefault="00EE725A" w:rsidP="00153572">
            <w:pPr>
              <w:pStyle w:val="BodyText"/>
              <w:spacing w:before="60" w:after="60"/>
              <w:rPr>
                <w:rFonts w:ascii="Calibri" w:hAnsi="Calibri" w:cs="Calibri"/>
                <w:sz w:val="22"/>
                <w:szCs w:val="22"/>
              </w:rPr>
            </w:pPr>
            <w:r w:rsidRPr="003001AE">
              <w:rPr>
                <w:rFonts w:ascii="Calibri" w:hAnsi="Calibri" w:cs="Calibri"/>
                <w:sz w:val="22"/>
                <w:szCs w:val="22"/>
              </w:rPr>
              <w:t>Hospital/Unique patient identifier</w:t>
            </w:r>
          </w:p>
          <w:p w14:paraId="4460599E" w14:textId="77777777" w:rsidR="00EE725A" w:rsidRPr="003001AE" w:rsidRDefault="00EE725A" w:rsidP="00153572">
            <w:pPr>
              <w:pStyle w:val="BodyText"/>
              <w:spacing w:before="60" w:after="60"/>
              <w:rPr>
                <w:rFonts w:ascii="Calibri" w:hAnsi="Calibri" w:cs="Calibri"/>
                <w:sz w:val="22"/>
                <w:szCs w:val="22"/>
              </w:rPr>
            </w:pPr>
            <w:r w:rsidRPr="003001AE">
              <w:rPr>
                <w:rFonts w:ascii="Calibri" w:hAnsi="Calibri" w:cs="Calibri"/>
                <w:sz w:val="22"/>
                <w:szCs w:val="22"/>
              </w:rPr>
              <w:t xml:space="preserve"> NHS Number (should be included)</w:t>
            </w:r>
          </w:p>
        </w:tc>
      </w:tr>
      <w:tr w:rsidR="00EE725A" w:rsidRPr="003001AE" w14:paraId="44FE75AD" w14:textId="77777777" w:rsidTr="005B66B8">
        <w:tc>
          <w:tcPr>
            <w:tcW w:w="3856" w:type="dxa"/>
          </w:tcPr>
          <w:p w14:paraId="1CE7F484" w14:textId="77777777" w:rsidR="00EE725A" w:rsidRPr="003001AE" w:rsidRDefault="00EE725A" w:rsidP="00153572">
            <w:pPr>
              <w:pStyle w:val="BodyText"/>
              <w:spacing w:before="60" w:after="60"/>
              <w:rPr>
                <w:rFonts w:ascii="Calibri" w:hAnsi="Calibri" w:cs="Calibri"/>
                <w:sz w:val="22"/>
                <w:szCs w:val="22"/>
              </w:rPr>
            </w:pPr>
            <w:r w:rsidRPr="003001AE">
              <w:rPr>
                <w:rFonts w:ascii="Calibri" w:hAnsi="Calibri" w:cs="Calibri"/>
                <w:sz w:val="22"/>
                <w:szCs w:val="22"/>
              </w:rPr>
              <w:t>Date and time bled</w:t>
            </w:r>
          </w:p>
        </w:tc>
        <w:tc>
          <w:tcPr>
            <w:tcW w:w="3856" w:type="dxa"/>
          </w:tcPr>
          <w:p w14:paraId="099C1C83" w14:textId="77777777" w:rsidR="00EE725A" w:rsidRPr="003001AE" w:rsidRDefault="00EE725A" w:rsidP="00153572">
            <w:pPr>
              <w:pStyle w:val="BodyText"/>
              <w:spacing w:before="60" w:after="60"/>
              <w:rPr>
                <w:rFonts w:ascii="Calibri" w:hAnsi="Calibri" w:cs="Calibri"/>
                <w:sz w:val="22"/>
                <w:szCs w:val="22"/>
              </w:rPr>
            </w:pPr>
            <w:r w:rsidRPr="003001AE">
              <w:rPr>
                <w:rFonts w:ascii="Calibri" w:hAnsi="Calibri" w:cs="Calibri"/>
                <w:sz w:val="22"/>
                <w:szCs w:val="22"/>
              </w:rPr>
              <w:t>Date and time bled</w:t>
            </w:r>
          </w:p>
        </w:tc>
      </w:tr>
      <w:tr w:rsidR="00EE725A" w:rsidRPr="003001AE" w14:paraId="3BAE6A30" w14:textId="77777777" w:rsidTr="005B66B8">
        <w:tc>
          <w:tcPr>
            <w:tcW w:w="3856" w:type="dxa"/>
          </w:tcPr>
          <w:p w14:paraId="70F54E81" w14:textId="77777777" w:rsidR="00EE725A" w:rsidRPr="003001AE" w:rsidRDefault="00EE725A" w:rsidP="00153572">
            <w:pPr>
              <w:pStyle w:val="BodyText"/>
              <w:spacing w:before="60" w:after="60"/>
              <w:rPr>
                <w:rFonts w:ascii="Calibri" w:hAnsi="Calibri" w:cs="Calibri"/>
                <w:sz w:val="22"/>
                <w:szCs w:val="22"/>
              </w:rPr>
            </w:pPr>
            <w:r w:rsidRPr="003001AE">
              <w:rPr>
                <w:rFonts w:ascii="Calibri" w:hAnsi="Calibri" w:cs="Calibri"/>
                <w:sz w:val="22"/>
                <w:szCs w:val="22"/>
              </w:rPr>
              <w:t>Ward/ Location/ Consultant</w:t>
            </w:r>
          </w:p>
        </w:tc>
        <w:tc>
          <w:tcPr>
            <w:tcW w:w="3856" w:type="dxa"/>
          </w:tcPr>
          <w:p w14:paraId="0DD190D8" w14:textId="77777777" w:rsidR="00EE725A" w:rsidRPr="003001AE" w:rsidRDefault="00EE725A" w:rsidP="00153572">
            <w:pPr>
              <w:pStyle w:val="BodyText"/>
              <w:spacing w:before="60" w:after="60"/>
              <w:rPr>
                <w:rFonts w:ascii="Calibri" w:hAnsi="Calibri" w:cs="Calibri"/>
                <w:sz w:val="22"/>
                <w:szCs w:val="22"/>
              </w:rPr>
            </w:pPr>
            <w:r w:rsidRPr="003001AE">
              <w:rPr>
                <w:rFonts w:ascii="Calibri" w:hAnsi="Calibri" w:cs="Calibri"/>
                <w:sz w:val="22"/>
                <w:szCs w:val="22"/>
              </w:rPr>
              <w:t>Ward / Location</w:t>
            </w:r>
          </w:p>
        </w:tc>
      </w:tr>
      <w:tr w:rsidR="00EE725A" w:rsidRPr="003001AE" w14:paraId="3A5AABA2" w14:textId="77777777" w:rsidTr="005B66B8">
        <w:tc>
          <w:tcPr>
            <w:tcW w:w="3856" w:type="dxa"/>
          </w:tcPr>
          <w:p w14:paraId="2D2C845D" w14:textId="77777777" w:rsidR="00EE725A" w:rsidRPr="003001AE" w:rsidRDefault="00EE725A" w:rsidP="00153572">
            <w:pPr>
              <w:pStyle w:val="BodyText"/>
              <w:spacing w:before="60" w:after="60"/>
              <w:rPr>
                <w:rFonts w:ascii="Calibri" w:hAnsi="Calibri" w:cs="Calibri"/>
                <w:sz w:val="22"/>
                <w:szCs w:val="22"/>
              </w:rPr>
            </w:pPr>
            <w:r w:rsidRPr="003001AE">
              <w:rPr>
                <w:rFonts w:ascii="Calibri" w:hAnsi="Calibri" w:cs="Calibri"/>
                <w:sz w:val="22"/>
                <w:szCs w:val="22"/>
              </w:rPr>
              <w:t>Clinical Details</w:t>
            </w:r>
          </w:p>
        </w:tc>
        <w:tc>
          <w:tcPr>
            <w:tcW w:w="3856" w:type="dxa"/>
          </w:tcPr>
          <w:p w14:paraId="1FDE9DDB" w14:textId="77777777" w:rsidR="00EE725A" w:rsidRPr="003001AE" w:rsidRDefault="00EE725A" w:rsidP="00153572">
            <w:pPr>
              <w:pStyle w:val="BodyText"/>
              <w:spacing w:before="60" w:after="60"/>
              <w:rPr>
                <w:rFonts w:ascii="Calibri" w:hAnsi="Calibri" w:cs="Calibri"/>
                <w:sz w:val="22"/>
                <w:szCs w:val="22"/>
              </w:rPr>
            </w:pPr>
            <w:r w:rsidRPr="003001AE">
              <w:rPr>
                <w:rFonts w:ascii="Calibri" w:hAnsi="Calibri" w:cs="Calibri"/>
                <w:sz w:val="22"/>
                <w:szCs w:val="22"/>
              </w:rPr>
              <w:t>Signature of person taking the blood</w:t>
            </w:r>
          </w:p>
        </w:tc>
      </w:tr>
      <w:tr w:rsidR="00EE725A" w:rsidRPr="003001AE" w14:paraId="4D13C9DE" w14:textId="77777777" w:rsidTr="005B66B8">
        <w:tc>
          <w:tcPr>
            <w:tcW w:w="3856" w:type="dxa"/>
          </w:tcPr>
          <w:p w14:paraId="43772DDC" w14:textId="77777777" w:rsidR="00EE725A" w:rsidRPr="003001AE" w:rsidRDefault="00EE725A" w:rsidP="00153572">
            <w:pPr>
              <w:pStyle w:val="BodyText"/>
              <w:spacing w:before="60" w:after="60"/>
              <w:rPr>
                <w:rFonts w:ascii="Calibri" w:hAnsi="Calibri" w:cs="Calibri"/>
                <w:sz w:val="22"/>
                <w:szCs w:val="22"/>
              </w:rPr>
            </w:pPr>
            <w:r w:rsidRPr="003001AE">
              <w:rPr>
                <w:rFonts w:ascii="Calibri" w:hAnsi="Calibri" w:cs="Calibri"/>
                <w:sz w:val="22"/>
                <w:szCs w:val="22"/>
              </w:rPr>
              <w:t>Required tests</w:t>
            </w:r>
          </w:p>
        </w:tc>
        <w:tc>
          <w:tcPr>
            <w:tcW w:w="3856" w:type="dxa"/>
          </w:tcPr>
          <w:p w14:paraId="4E2719C0" w14:textId="77777777" w:rsidR="00EE725A" w:rsidRPr="003001AE" w:rsidRDefault="00EE725A" w:rsidP="00153572">
            <w:pPr>
              <w:pStyle w:val="BodyText"/>
              <w:spacing w:before="60" w:after="60"/>
              <w:rPr>
                <w:rFonts w:ascii="Calibri" w:hAnsi="Calibri" w:cs="Calibri"/>
                <w:sz w:val="22"/>
                <w:szCs w:val="22"/>
              </w:rPr>
            </w:pPr>
          </w:p>
        </w:tc>
      </w:tr>
      <w:tr w:rsidR="00EE725A" w:rsidRPr="003001AE" w14:paraId="51C3B422" w14:textId="77777777" w:rsidTr="005B66B8">
        <w:tc>
          <w:tcPr>
            <w:tcW w:w="3856" w:type="dxa"/>
          </w:tcPr>
          <w:p w14:paraId="0B3431CD" w14:textId="77777777" w:rsidR="00EE725A" w:rsidRPr="003001AE" w:rsidRDefault="00EE725A" w:rsidP="00153572">
            <w:pPr>
              <w:pStyle w:val="BodyText"/>
              <w:spacing w:before="60" w:after="60"/>
              <w:rPr>
                <w:rFonts w:ascii="Calibri" w:hAnsi="Calibri" w:cs="Calibri"/>
                <w:sz w:val="22"/>
                <w:szCs w:val="22"/>
              </w:rPr>
            </w:pPr>
            <w:r w:rsidRPr="003001AE">
              <w:rPr>
                <w:rFonts w:ascii="Calibri" w:hAnsi="Calibri" w:cs="Calibri"/>
                <w:sz w:val="22"/>
                <w:szCs w:val="22"/>
              </w:rPr>
              <w:t>Signature of requesting clinician</w:t>
            </w:r>
          </w:p>
        </w:tc>
        <w:tc>
          <w:tcPr>
            <w:tcW w:w="3856" w:type="dxa"/>
          </w:tcPr>
          <w:p w14:paraId="6C674B61" w14:textId="77777777" w:rsidR="00EE725A" w:rsidRPr="003001AE" w:rsidRDefault="00EE725A" w:rsidP="00153572">
            <w:pPr>
              <w:pStyle w:val="BodyText"/>
              <w:spacing w:before="60" w:after="60"/>
              <w:rPr>
                <w:rFonts w:ascii="Calibri" w:hAnsi="Calibri" w:cs="Calibri"/>
                <w:sz w:val="22"/>
                <w:szCs w:val="22"/>
              </w:rPr>
            </w:pPr>
          </w:p>
        </w:tc>
      </w:tr>
    </w:tbl>
    <w:p w14:paraId="5BE26BC5" w14:textId="77777777" w:rsidR="00EE725A" w:rsidRPr="003001AE" w:rsidRDefault="00EE725A" w:rsidP="00153572">
      <w:pPr>
        <w:pStyle w:val="BodyText"/>
        <w:ind w:left="709"/>
        <w:rPr>
          <w:rFonts w:ascii="Calibri" w:hAnsi="Calibri" w:cs="Calibri"/>
          <w:sz w:val="22"/>
          <w:szCs w:val="22"/>
        </w:rPr>
      </w:pPr>
      <w:r w:rsidRPr="003001AE">
        <w:rPr>
          <w:rFonts w:ascii="Calibri" w:hAnsi="Calibri" w:cs="Calibri"/>
          <w:bCs/>
          <w:sz w:val="22"/>
          <w:szCs w:val="22"/>
        </w:rPr>
        <w:t xml:space="preserve">For histology specimens the specimen type, including the part of the body obtained and any clinically relevant information, </w:t>
      </w:r>
      <w:r w:rsidRPr="003001AE">
        <w:rPr>
          <w:rFonts w:ascii="Calibri" w:hAnsi="Calibri" w:cs="Calibri"/>
          <w:b/>
          <w:bCs/>
          <w:sz w:val="22"/>
          <w:szCs w:val="22"/>
        </w:rPr>
        <w:t>must</w:t>
      </w:r>
      <w:r w:rsidRPr="003001AE">
        <w:rPr>
          <w:rFonts w:ascii="Calibri" w:hAnsi="Calibri" w:cs="Calibri"/>
          <w:bCs/>
          <w:sz w:val="22"/>
          <w:szCs w:val="22"/>
        </w:rPr>
        <w:t xml:space="preserve"> also be included on the form.</w:t>
      </w:r>
      <w:r w:rsidRPr="003001AE">
        <w:rPr>
          <w:rFonts w:ascii="Calibri" w:hAnsi="Calibri" w:cs="Calibri"/>
          <w:sz w:val="22"/>
          <w:szCs w:val="22"/>
        </w:rPr>
        <w:t xml:space="preserve"> </w:t>
      </w:r>
    </w:p>
    <w:p w14:paraId="184D423B" w14:textId="77777777" w:rsidR="00EE725A" w:rsidRPr="003001AE" w:rsidRDefault="00EE725A" w:rsidP="00153572">
      <w:pPr>
        <w:pStyle w:val="BodyText"/>
        <w:ind w:left="709"/>
        <w:rPr>
          <w:rFonts w:ascii="Calibri" w:hAnsi="Calibri" w:cs="Calibri"/>
          <w:sz w:val="22"/>
          <w:szCs w:val="22"/>
        </w:rPr>
      </w:pPr>
      <w:r w:rsidRPr="003001AE">
        <w:rPr>
          <w:rFonts w:ascii="Calibri" w:hAnsi="Calibri" w:cs="Calibri"/>
          <w:sz w:val="22"/>
          <w:szCs w:val="22"/>
        </w:rPr>
        <w:t>Any microscope slides sent to the laboratory due to space restrictions will be deemed adequate if the frosted end is labelled with:</w:t>
      </w:r>
    </w:p>
    <w:p w14:paraId="66F286DB" w14:textId="77777777" w:rsidR="00EE725A" w:rsidRPr="003001AE" w:rsidRDefault="00EE725A" w:rsidP="00A3569D">
      <w:pPr>
        <w:pStyle w:val="BodyText"/>
        <w:numPr>
          <w:ilvl w:val="0"/>
          <w:numId w:val="12"/>
        </w:numPr>
        <w:tabs>
          <w:tab w:val="clear" w:pos="-720"/>
        </w:tabs>
        <w:rPr>
          <w:rFonts w:ascii="Calibri" w:hAnsi="Calibri" w:cs="Calibri"/>
          <w:sz w:val="22"/>
          <w:szCs w:val="22"/>
        </w:rPr>
      </w:pPr>
      <w:r w:rsidRPr="003001AE">
        <w:rPr>
          <w:rFonts w:ascii="Calibri" w:hAnsi="Calibri" w:cs="Calibri"/>
          <w:sz w:val="22"/>
          <w:szCs w:val="22"/>
        </w:rPr>
        <w:t>Patients Surname</w:t>
      </w:r>
    </w:p>
    <w:p w14:paraId="012C6CF5" w14:textId="77777777" w:rsidR="00EE725A" w:rsidRPr="003001AE" w:rsidRDefault="00EE725A" w:rsidP="00A3569D">
      <w:pPr>
        <w:pStyle w:val="BodyText"/>
        <w:numPr>
          <w:ilvl w:val="0"/>
          <w:numId w:val="12"/>
        </w:numPr>
        <w:tabs>
          <w:tab w:val="clear" w:pos="-720"/>
        </w:tabs>
        <w:rPr>
          <w:rFonts w:ascii="Calibri" w:hAnsi="Calibri" w:cs="Calibri"/>
          <w:sz w:val="22"/>
          <w:szCs w:val="22"/>
        </w:rPr>
      </w:pPr>
      <w:r w:rsidRPr="003001AE">
        <w:rPr>
          <w:rFonts w:ascii="Calibri" w:hAnsi="Calibri" w:cs="Calibri"/>
          <w:sz w:val="22"/>
          <w:szCs w:val="22"/>
        </w:rPr>
        <w:t>Patients Forename</w:t>
      </w:r>
    </w:p>
    <w:p w14:paraId="205CADFA" w14:textId="77777777" w:rsidR="00EE725A" w:rsidRPr="003001AE" w:rsidRDefault="00EE725A" w:rsidP="00A3569D">
      <w:pPr>
        <w:pStyle w:val="BodyText"/>
        <w:numPr>
          <w:ilvl w:val="0"/>
          <w:numId w:val="12"/>
        </w:numPr>
        <w:tabs>
          <w:tab w:val="clear" w:pos="-720"/>
        </w:tabs>
        <w:rPr>
          <w:rFonts w:ascii="Calibri" w:hAnsi="Calibri" w:cs="Calibri"/>
          <w:sz w:val="22"/>
          <w:szCs w:val="22"/>
        </w:rPr>
      </w:pPr>
      <w:r w:rsidRPr="003001AE">
        <w:rPr>
          <w:rFonts w:ascii="Calibri" w:hAnsi="Calibri" w:cs="Calibri"/>
          <w:sz w:val="22"/>
          <w:szCs w:val="22"/>
        </w:rPr>
        <w:t>Patients Date of Birth</w:t>
      </w:r>
    </w:p>
    <w:p w14:paraId="0E275CDA" w14:textId="77777777" w:rsidR="00FE5075" w:rsidRPr="003001AE" w:rsidRDefault="00EE725A" w:rsidP="00153572">
      <w:pPr>
        <w:pStyle w:val="BodyText"/>
        <w:ind w:left="709"/>
        <w:rPr>
          <w:rFonts w:ascii="Calibri" w:hAnsi="Calibri" w:cs="Calibri"/>
          <w:sz w:val="22"/>
          <w:szCs w:val="22"/>
        </w:rPr>
      </w:pPr>
      <w:r w:rsidRPr="003001AE">
        <w:rPr>
          <w:rFonts w:ascii="Calibri" w:hAnsi="Calibri" w:cs="Calibri"/>
          <w:sz w:val="22"/>
          <w:szCs w:val="22"/>
        </w:rPr>
        <w:t>The information must be recorded in pencil as ink is dissolved by the laboratory staining protocols in use.</w:t>
      </w:r>
      <w:bookmarkStart w:id="25" w:name="_Toc188170274"/>
      <w:bookmarkStart w:id="26" w:name="_Toc188241180"/>
      <w:bookmarkStart w:id="27" w:name="_Toc277679065"/>
    </w:p>
    <w:p w14:paraId="55C27B04" w14:textId="004264F3" w:rsidR="00EE725A" w:rsidRPr="003001AE" w:rsidRDefault="00EE725A" w:rsidP="00153572">
      <w:pPr>
        <w:pStyle w:val="BodyText"/>
        <w:ind w:left="709"/>
        <w:rPr>
          <w:rFonts w:ascii="Calibri" w:hAnsi="Calibri" w:cs="Calibri"/>
          <w:b/>
          <w:bCs/>
          <w:sz w:val="24"/>
          <w:szCs w:val="24"/>
        </w:rPr>
      </w:pPr>
      <w:r w:rsidRPr="003001AE">
        <w:rPr>
          <w:rFonts w:ascii="Calibri" w:hAnsi="Calibri" w:cs="Calibri"/>
          <w:b/>
          <w:bCs/>
          <w:sz w:val="24"/>
          <w:szCs w:val="24"/>
        </w:rPr>
        <w:t>Use of Addressograph Labels</w:t>
      </w:r>
      <w:bookmarkEnd w:id="25"/>
      <w:bookmarkEnd w:id="26"/>
      <w:bookmarkEnd w:id="27"/>
    </w:p>
    <w:p w14:paraId="20F6246E" w14:textId="4B233A84" w:rsidR="00EE725A" w:rsidRPr="003001AE" w:rsidRDefault="00EE725A" w:rsidP="00153572">
      <w:pPr>
        <w:pStyle w:val="BodyText"/>
        <w:ind w:left="709"/>
        <w:rPr>
          <w:rFonts w:ascii="Calibri" w:hAnsi="Calibri" w:cs="Calibri"/>
          <w:sz w:val="22"/>
          <w:szCs w:val="22"/>
        </w:rPr>
      </w:pPr>
      <w:r w:rsidRPr="003001AE">
        <w:rPr>
          <w:rFonts w:ascii="Calibri" w:hAnsi="Calibri" w:cs="Calibri"/>
          <w:sz w:val="22"/>
          <w:szCs w:val="22"/>
        </w:rPr>
        <w:t xml:space="preserve">Addressograph labels are not permitted for use on any samples – they must be </w:t>
      </w:r>
      <w:r w:rsidR="00A66E8D" w:rsidRPr="003001AE">
        <w:rPr>
          <w:rFonts w:ascii="Calibri" w:hAnsi="Calibri" w:cs="Calibri"/>
          <w:sz w:val="22"/>
          <w:szCs w:val="22"/>
        </w:rPr>
        <w:t>handwritten</w:t>
      </w:r>
      <w:r w:rsidRPr="003001AE">
        <w:rPr>
          <w:rFonts w:ascii="Calibri" w:hAnsi="Calibri" w:cs="Calibri"/>
          <w:sz w:val="22"/>
          <w:szCs w:val="22"/>
        </w:rPr>
        <w:t>. Samples bearing addressograph labels will be rejected. The only exception to this is the labelling of histology samples.</w:t>
      </w:r>
    </w:p>
    <w:p w14:paraId="778CACBF" w14:textId="77777777" w:rsidR="00FE5075" w:rsidRPr="003001AE" w:rsidRDefault="00EE725A" w:rsidP="00153572">
      <w:pPr>
        <w:pStyle w:val="BodyText"/>
        <w:ind w:left="709"/>
        <w:rPr>
          <w:rFonts w:ascii="Calibri" w:hAnsi="Calibri" w:cs="Calibri"/>
          <w:sz w:val="22"/>
          <w:szCs w:val="22"/>
        </w:rPr>
      </w:pPr>
      <w:r w:rsidRPr="003001AE">
        <w:rPr>
          <w:rFonts w:ascii="Calibri" w:hAnsi="Calibri" w:cs="Calibri"/>
          <w:sz w:val="22"/>
          <w:szCs w:val="22"/>
        </w:rPr>
        <w:t xml:space="preserve">Where addressograph labels are used to provide information on request forms, the requester </w:t>
      </w:r>
      <w:r w:rsidRPr="003001AE">
        <w:rPr>
          <w:rFonts w:ascii="Calibri" w:hAnsi="Calibri" w:cs="Calibri"/>
          <w:b/>
          <w:sz w:val="22"/>
          <w:szCs w:val="22"/>
        </w:rPr>
        <w:t>must</w:t>
      </w:r>
      <w:r w:rsidRPr="003001AE">
        <w:rPr>
          <w:rFonts w:ascii="Calibri" w:hAnsi="Calibri" w:cs="Calibri"/>
          <w:sz w:val="22"/>
          <w:szCs w:val="22"/>
        </w:rPr>
        <w:t xml:space="preserve"> ensure that all four copies of the request form have a separate label. It is also important to record the location, consultant and the time and date of the sample are written on the form, as this information is not included on the addressograph labels. </w:t>
      </w:r>
      <w:bookmarkStart w:id="28" w:name="_Toc188170275"/>
      <w:bookmarkStart w:id="29" w:name="_Toc188241181"/>
      <w:bookmarkStart w:id="30" w:name="_Toc277679066"/>
    </w:p>
    <w:p w14:paraId="423132B6" w14:textId="2A757816" w:rsidR="00EE725A" w:rsidRPr="003001AE" w:rsidRDefault="00EE725A" w:rsidP="00153572">
      <w:pPr>
        <w:pStyle w:val="BodyText"/>
        <w:ind w:left="709"/>
        <w:rPr>
          <w:rFonts w:ascii="Calibri" w:hAnsi="Calibri" w:cs="Calibri"/>
          <w:b/>
          <w:bCs/>
          <w:sz w:val="22"/>
          <w:szCs w:val="22"/>
        </w:rPr>
      </w:pPr>
      <w:r w:rsidRPr="003001AE">
        <w:rPr>
          <w:rFonts w:ascii="Calibri" w:hAnsi="Calibri" w:cs="Calibri"/>
          <w:b/>
          <w:bCs/>
          <w:sz w:val="22"/>
          <w:szCs w:val="22"/>
        </w:rPr>
        <w:t>Actions regarding inadequate or mismatched information</w:t>
      </w:r>
      <w:bookmarkEnd w:id="28"/>
      <w:bookmarkEnd w:id="29"/>
      <w:bookmarkEnd w:id="30"/>
      <w:r w:rsidRPr="003001AE">
        <w:rPr>
          <w:rFonts w:ascii="Calibri" w:hAnsi="Calibri" w:cs="Calibri"/>
          <w:b/>
          <w:bCs/>
          <w:sz w:val="22"/>
          <w:szCs w:val="22"/>
        </w:rPr>
        <w:t xml:space="preserve">  </w:t>
      </w:r>
    </w:p>
    <w:p w14:paraId="7DAB77F7" w14:textId="77777777" w:rsidR="00FE5075" w:rsidRPr="003001AE" w:rsidRDefault="00EE725A" w:rsidP="00153572">
      <w:pPr>
        <w:pStyle w:val="BodyText"/>
        <w:ind w:left="709"/>
        <w:rPr>
          <w:rFonts w:ascii="Calibri" w:hAnsi="Calibri" w:cs="Calibri"/>
          <w:sz w:val="22"/>
          <w:szCs w:val="22"/>
        </w:rPr>
      </w:pPr>
      <w:r w:rsidRPr="003001AE">
        <w:rPr>
          <w:rFonts w:ascii="Calibri" w:hAnsi="Calibri" w:cs="Calibri"/>
          <w:bCs/>
          <w:iCs/>
          <w:sz w:val="22"/>
          <w:szCs w:val="22"/>
        </w:rPr>
        <w:t xml:space="preserve">Incorrectly labelled samples </w:t>
      </w:r>
      <w:r w:rsidRPr="003001AE">
        <w:rPr>
          <w:rFonts w:ascii="Calibri" w:hAnsi="Calibri" w:cs="Calibri"/>
          <w:b/>
          <w:bCs/>
          <w:iCs/>
          <w:sz w:val="22"/>
          <w:szCs w:val="22"/>
        </w:rPr>
        <w:t>will not</w:t>
      </w:r>
      <w:r w:rsidRPr="003001AE">
        <w:rPr>
          <w:rFonts w:ascii="Calibri" w:hAnsi="Calibri" w:cs="Calibri"/>
          <w:bCs/>
          <w:iCs/>
          <w:sz w:val="22"/>
          <w:szCs w:val="22"/>
        </w:rPr>
        <w:t xml:space="preserve"> be accepted</w:t>
      </w:r>
      <w:r w:rsidRPr="003001AE">
        <w:rPr>
          <w:rFonts w:ascii="Calibri" w:hAnsi="Calibri" w:cs="Calibri"/>
          <w:sz w:val="22"/>
          <w:szCs w:val="22"/>
        </w:rPr>
        <w:t>.  However, contact to the requesting source will be made on any samples that are deemed non-repeatable.</w:t>
      </w:r>
      <w:bookmarkStart w:id="31" w:name="_Toc188170276"/>
      <w:bookmarkStart w:id="32" w:name="_Toc188241182"/>
      <w:bookmarkStart w:id="33" w:name="_Toc277679067"/>
    </w:p>
    <w:p w14:paraId="03344CD9" w14:textId="63603A5A" w:rsidR="00EE725A" w:rsidRPr="003001AE" w:rsidRDefault="00EE725A" w:rsidP="00153572">
      <w:pPr>
        <w:pStyle w:val="BodyText"/>
        <w:ind w:left="709"/>
        <w:rPr>
          <w:rFonts w:ascii="Calibri" w:hAnsi="Calibri" w:cs="Calibri"/>
          <w:b/>
          <w:bCs/>
          <w:sz w:val="22"/>
          <w:szCs w:val="22"/>
        </w:rPr>
      </w:pPr>
      <w:r w:rsidRPr="003001AE">
        <w:rPr>
          <w:rFonts w:ascii="Calibri" w:hAnsi="Calibri" w:cs="Calibri"/>
          <w:b/>
          <w:bCs/>
          <w:sz w:val="22"/>
          <w:szCs w:val="22"/>
        </w:rPr>
        <w:t>Health and Safety</w:t>
      </w:r>
      <w:bookmarkEnd w:id="31"/>
      <w:bookmarkEnd w:id="32"/>
      <w:bookmarkEnd w:id="33"/>
    </w:p>
    <w:p w14:paraId="0874CFAA" w14:textId="77777777" w:rsidR="00EE725A" w:rsidRPr="003001AE" w:rsidRDefault="00EE725A" w:rsidP="00A3569D">
      <w:pPr>
        <w:pStyle w:val="BodyText"/>
        <w:numPr>
          <w:ilvl w:val="0"/>
          <w:numId w:val="8"/>
        </w:numPr>
        <w:tabs>
          <w:tab w:val="clear" w:pos="-720"/>
        </w:tabs>
        <w:ind w:left="1134" w:hanging="425"/>
        <w:rPr>
          <w:rFonts w:ascii="Calibri" w:hAnsi="Calibri" w:cs="Calibri"/>
          <w:sz w:val="22"/>
          <w:szCs w:val="22"/>
        </w:rPr>
      </w:pPr>
      <w:r w:rsidRPr="003001AE">
        <w:rPr>
          <w:rFonts w:ascii="Calibri" w:hAnsi="Calibri" w:cs="Calibri"/>
          <w:bCs/>
          <w:iCs/>
          <w:sz w:val="22"/>
          <w:szCs w:val="22"/>
        </w:rPr>
        <w:lastRenderedPageBreak/>
        <w:t>Leaking Samples</w:t>
      </w:r>
      <w:r w:rsidRPr="003001AE">
        <w:rPr>
          <w:rFonts w:ascii="Calibri" w:hAnsi="Calibri" w:cs="Calibri"/>
          <w:bCs/>
          <w:sz w:val="22"/>
          <w:szCs w:val="22"/>
        </w:rPr>
        <w:t xml:space="preserve"> - </w:t>
      </w:r>
      <w:r w:rsidRPr="003001AE">
        <w:rPr>
          <w:rFonts w:ascii="Calibri" w:hAnsi="Calibri" w:cs="Calibri"/>
          <w:b/>
          <w:sz w:val="22"/>
          <w:szCs w:val="22"/>
        </w:rPr>
        <w:t>will be</w:t>
      </w:r>
      <w:r w:rsidRPr="003001AE">
        <w:rPr>
          <w:rFonts w:ascii="Calibri" w:hAnsi="Calibri" w:cs="Calibri"/>
          <w:sz w:val="22"/>
          <w:szCs w:val="22"/>
        </w:rPr>
        <w:t xml:space="preserve"> discarded (excluding histology samples). Urine samples </w:t>
      </w:r>
      <w:r w:rsidRPr="003001AE">
        <w:rPr>
          <w:rFonts w:ascii="Calibri" w:hAnsi="Calibri" w:cs="Calibri"/>
          <w:b/>
          <w:sz w:val="22"/>
          <w:szCs w:val="22"/>
        </w:rPr>
        <w:t>must</w:t>
      </w:r>
      <w:r w:rsidRPr="003001AE">
        <w:rPr>
          <w:rFonts w:ascii="Calibri" w:hAnsi="Calibri" w:cs="Calibri"/>
          <w:sz w:val="22"/>
          <w:szCs w:val="22"/>
        </w:rPr>
        <w:t xml:space="preserve"> not be transported to the laboratory in the same bag as other samples, since leakage will result in contamination of the other samples and request forms.</w:t>
      </w:r>
    </w:p>
    <w:p w14:paraId="044F7465" w14:textId="77777777" w:rsidR="00EE725A" w:rsidRPr="003001AE" w:rsidRDefault="00EE725A" w:rsidP="00A3569D">
      <w:pPr>
        <w:pStyle w:val="BodyText"/>
        <w:numPr>
          <w:ilvl w:val="0"/>
          <w:numId w:val="8"/>
        </w:numPr>
        <w:tabs>
          <w:tab w:val="clear" w:pos="-720"/>
        </w:tabs>
        <w:ind w:left="1134" w:hanging="425"/>
        <w:rPr>
          <w:rFonts w:ascii="Calibri" w:hAnsi="Calibri" w:cs="Calibri"/>
          <w:sz w:val="22"/>
          <w:szCs w:val="22"/>
        </w:rPr>
      </w:pPr>
      <w:r w:rsidRPr="003001AE">
        <w:rPr>
          <w:rFonts w:ascii="Calibri" w:hAnsi="Calibri" w:cs="Calibri"/>
          <w:bCs/>
          <w:iCs/>
          <w:sz w:val="22"/>
          <w:szCs w:val="22"/>
        </w:rPr>
        <w:t>Specimen Containers</w:t>
      </w:r>
      <w:r w:rsidRPr="003001AE">
        <w:rPr>
          <w:rFonts w:ascii="Calibri" w:hAnsi="Calibri" w:cs="Calibri"/>
          <w:bCs/>
          <w:sz w:val="22"/>
          <w:szCs w:val="22"/>
        </w:rPr>
        <w:t xml:space="preserve"> - </w:t>
      </w:r>
      <w:r w:rsidRPr="003001AE">
        <w:rPr>
          <w:rFonts w:ascii="Calibri" w:hAnsi="Calibri" w:cs="Calibri"/>
          <w:sz w:val="22"/>
          <w:szCs w:val="22"/>
        </w:rPr>
        <w:t xml:space="preserve">Samples will only be accepted in the approved specimen container. Syringes with needles attached </w:t>
      </w:r>
      <w:r w:rsidRPr="003001AE">
        <w:rPr>
          <w:rFonts w:ascii="Calibri" w:hAnsi="Calibri" w:cs="Calibri"/>
          <w:b/>
          <w:sz w:val="22"/>
          <w:szCs w:val="22"/>
        </w:rPr>
        <w:t>will not</w:t>
      </w:r>
      <w:r w:rsidRPr="003001AE">
        <w:rPr>
          <w:rFonts w:ascii="Calibri" w:hAnsi="Calibri" w:cs="Calibri"/>
          <w:sz w:val="22"/>
          <w:szCs w:val="22"/>
        </w:rPr>
        <w:t xml:space="preserve"> be accepted.</w:t>
      </w:r>
    </w:p>
    <w:p w14:paraId="773103AC" w14:textId="77777777" w:rsidR="00EE725A" w:rsidRPr="003001AE" w:rsidRDefault="00EE725A" w:rsidP="00A3569D">
      <w:pPr>
        <w:pStyle w:val="BodyText"/>
        <w:numPr>
          <w:ilvl w:val="0"/>
          <w:numId w:val="8"/>
        </w:numPr>
        <w:tabs>
          <w:tab w:val="clear" w:pos="-720"/>
        </w:tabs>
        <w:ind w:left="1134" w:hanging="425"/>
        <w:rPr>
          <w:rFonts w:ascii="Calibri" w:hAnsi="Calibri" w:cs="Calibri"/>
          <w:sz w:val="22"/>
          <w:szCs w:val="22"/>
        </w:rPr>
      </w:pPr>
      <w:r w:rsidRPr="003001AE">
        <w:rPr>
          <w:rFonts w:ascii="Calibri" w:hAnsi="Calibri" w:cs="Calibri"/>
          <w:bCs/>
          <w:iCs/>
          <w:sz w:val="22"/>
          <w:szCs w:val="22"/>
        </w:rPr>
        <w:t>Contamination</w:t>
      </w:r>
      <w:r w:rsidRPr="003001AE">
        <w:rPr>
          <w:rFonts w:ascii="Calibri" w:hAnsi="Calibri" w:cs="Calibri"/>
          <w:b/>
          <w:bCs/>
          <w:sz w:val="22"/>
          <w:szCs w:val="22"/>
        </w:rPr>
        <w:t xml:space="preserve"> - </w:t>
      </w:r>
      <w:r w:rsidRPr="003001AE">
        <w:rPr>
          <w:rFonts w:ascii="Calibri" w:hAnsi="Calibri" w:cs="Calibri"/>
          <w:sz w:val="22"/>
          <w:szCs w:val="22"/>
        </w:rPr>
        <w:t xml:space="preserve">Any request forms/ specimen containers/ transport bags contaminated with body fluids </w:t>
      </w:r>
      <w:r w:rsidRPr="003001AE">
        <w:rPr>
          <w:rFonts w:ascii="Calibri" w:hAnsi="Calibri" w:cs="Calibri"/>
          <w:b/>
          <w:sz w:val="22"/>
          <w:szCs w:val="22"/>
        </w:rPr>
        <w:t>will be</w:t>
      </w:r>
      <w:r w:rsidRPr="003001AE">
        <w:rPr>
          <w:rFonts w:ascii="Calibri" w:hAnsi="Calibri" w:cs="Calibri"/>
          <w:sz w:val="22"/>
          <w:szCs w:val="22"/>
        </w:rPr>
        <w:t xml:space="preserve"> discarded.</w:t>
      </w:r>
    </w:p>
    <w:p w14:paraId="2E66C8E3" w14:textId="77777777" w:rsidR="00EE725A" w:rsidRPr="003001AE" w:rsidRDefault="00EE725A" w:rsidP="00A3569D">
      <w:pPr>
        <w:pStyle w:val="BodyText"/>
        <w:numPr>
          <w:ilvl w:val="0"/>
          <w:numId w:val="8"/>
        </w:numPr>
        <w:tabs>
          <w:tab w:val="clear" w:pos="-720"/>
        </w:tabs>
        <w:ind w:left="1134" w:hanging="425"/>
        <w:rPr>
          <w:rFonts w:ascii="Calibri" w:hAnsi="Calibri" w:cs="Calibri"/>
          <w:sz w:val="22"/>
          <w:szCs w:val="22"/>
        </w:rPr>
      </w:pPr>
      <w:r w:rsidRPr="003001AE">
        <w:rPr>
          <w:rFonts w:ascii="Calibri" w:hAnsi="Calibri" w:cs="Calibri"/>
          <w:sz w:val="22"/>
          <w:szCs w:val="22"/>
        </w:rPr>
        <w:t>Marsupial bags are ideal to transport the request form separately to the sample (in the zip lock section) if a sample compartment is not attached to the request form.</w:t>
      </w:r>
    </w:p>
    <w:p w14:paraId="38357286" w14:textId="77777777" w:rsidR="00EE725A" w:rsidRPr="003001AE" w:rsidRDefault="00EE725A" w:rsidP="00153572">
      <w:pPr>
        <w:pStyle w:val="BodyText"/>
        <w:ind w:left="709"/>
        <w:rPr>
          <w:rFonts w:ascii="Calibri" w:hAnsi="Calibri" w:cs="Calibri"/>
          <w:b/>
          <w:sz w:val="22"/>
          <w:szCs w:val="22"/>
        </w:rPr>
      </w:pPr>
      <w:r w:rsidRPr="003001AE">
        <w:rPr>
          <w:rFonts w:ascii="Calibri" w:hAnsi="Calibri" w:cs="Calibri"/>
          <w:b/>
          <w:sz w:val="22"/>
          <w:szCs w:val="22"/>
        </w:rPr>
        <w:t>Factors affecting laboratory tests</w:t>
      </w:r>
    </w:p>
    <w:p w14:paraId="75775226" w14:textId="77777777" w:rsidR="00EE725A" w:rsidRPr="003001AE" w:rsidRDefault="00EE725A" w:rsidP="00A3569D">
      <w:pPr>
        <w:pStyle w:val="BodyText"/>
        <w:numPr>
          <w:ilvl w:val="0"/>
          <w:numId w:val="11"/>
        </w:numPr>
        <w:tabs>
          <w:tab w:val="clear" w:pos="-720"/>
        </w:tabs>
        <w:ind w:left="1134" w:hanging="425"/>
        <w:rPr>
          <w:rFonts w:ascii="Calibri" w:hAnsi="Calibri" w:cs="Calibri"/>
          <w:sz w:val="22"/>
          <w:szCs w:val="22"/>
        </w:rPr>
      </w:pPr>
      <w:r w:rsidRPr="003001AE">
        <w:rPr>
          <w:rFonts w:ascii="Calibri" w:hAnsi="Calibri" w:cs="Calibri"/>
          <w:sz w:val="22"/>
          <w:szCs w:val="22"/>
        </w:rPr>
        <w:t>It is necessary to mix samples containing anti-coagulant well after venesection as clots may be generated within the sample tube, leading to it not being able to be analysed on the haematology/ Transfusion equipment.</w:t>
      </w:r>
    </w:p>
    <w:p w14:paraId="7D9762FA" w14:textId="77777777" w:rsidR="00EE725A" w:rsidRPr="003001AE" w:rsidRDefault="00EE725A" w:rsidP="00A3569D">
      <w:pPr>
        <w:pStyle w:val="BodyText"/>
        <w:numPr>
          <w:ilvl w:val="0"/>
          <w:numId w:val="10"/>
        </w:numPr>
        <w:tabs>
          <w:tab w:val="clear" w:pos="-720"/>
        </w:tabs>
        <w:ind w:left="1134" w:hanging="425"/>
        <w:rPr>
          <w:rFonts w:ascii="Calibri" w:hAnsi="Calibri" w:cs="Calibri"/>
          <w:sz w:val="22"/>
          <w:szCs w:val="22"/>
        </w:rPr>
      </w:pPr>
      <w:r w:rsidRPr="003001AE">
        <w:rPr>
          <w:rFonts w:ascii="Calibri" w:hAnsi="Calibri" w:cs="Calibri"/>
          <w:sz w:val="22"/>
          <w:szCs w:val="22"/>
        </w:rPr>
        <w:t xml:space="preserve">It is essential that samples are sent to the laboratory as soon as possible after bleeding the patient. For example, samples left overnight on the ward before analysis will result in erroneous results for potassium, glucose and bilirubin levels, so these results </w:t>
      </w:r>
      <w:r w:rsidRPr="003001AE">
        <w:rPr>
          <w:rFonts w:ascii="Calibri" w:hAnsi="Calibri" w:cs="Calibri"/>
          <w:b/>
          <w:sz w:val="22"/>
          <w:szCs w:val="22"/>
        </w:rPr>
        <w:t>will not</w:t>
      </w:r>
      <w:r w:rsidRPr="003001AE">
        <w:rPr>
          <w:rFonts w:ascii="Calibri" w:hAnsi="Calibri" w:cs="Calibri"/>
          <w:sz w:val="22"/>
          <w:szCs w:val="22"/>
        </w:rPr>
        <w:t xml:space="preserve"> be reported by the laboratory.</w:t>
      </w:r>
    </w:p>
    <w:p w14:paraId="58F0EAA8" w14:textId="77777777" w:rsidR="00FE5075" w:rsidRPr="003001AE" w:rsidRDefault="00EE725A" w:rsidP="00A3569D">
      <w:pPr>
        <w:pStyle w:val="BodyText"/>
        <w:numPr>
          <w:ilvl w:val="0"/>
          <w:numId w:val="10"/>
        </w:numPr>
        <w:tabs>
          <w:tab w:val="clear" w:pos="-720"/>
        </w:tabs>
        <w:ind w:left="1134" w:hanging="425"/>
        <w:rPr>
          <w:rFonts w:ascii="Calibri" w:hAnsi="Calibri" w:cs="Calibri"/>
          <w:sz w:val="22"/>
          <w:szCs w:val="22"/>
        </w:rPr>
      </w:pPr>
      <w:r w:rsidRPr="003001AE">
        <w:rPr>
          <w:rFonts w:ascii="Calibri" w:hAnsi="Calibri" w:cs="Calibri"/>
          <w:sz w:val="22"/>
          <w:szCs w:val="22"/>
        </w:rPr>
        <w:t xml:space="preserve">CHAD and cryoglobulin samples must be kept at 37°C on bleeding, before receipt in the laboratory, as once the sample is outside of the body, drop in temperature will affect the quality of results. If samples are not kept at the correct temperature, they </w:t>
      </w:r>
      <w:r w:rsidRPr="003001AE">
        <w:rPr>
          <w:rFonts w:ascii="Calibri" w:hAnsi="Calibri" w:cs="Calibri"/>
          <w:b/>
          <w:sz w:val="22"/>
          <w:szCs w:val="22"/>
        </w:rPr>
        <w:t>will not</w:t>
      </w:r>
      <w:r w:rsidRPr="003001AE">
        <w:rPr>
          <w:rFonts w:ascii="Calibri" w:hAnsi="Calibri" w:cs="Calibri"/>
          <w:sz w:val="22"/>
          <w:szCs w:val="22"/>
        </w:rPr>
        <w:t xml:space="preserve"> be accepted by the laboratory.</w:t>
      </w:r>
      <w:bookmarkStart w:id="34" w:name="_Toc188170277"/>
      <w:bookmarkStart w:id="35" w:name="_Toc188241183"/>
      <w:bookmarkStart w:id="36" w:name="_Toc277679068"/>
      <w:bookmarkStart w:id="37" w:name="_Toc12949640"/>
    </w:p>
    <w:p w14:paraId="77F51CE8" w14:textId="15AAEA73" w:rsidR="00EE725A" w:rsidRPr="003001AE" w:rsidRDefault="00EE725A" w:rsidP="00153572">
      <w:pPr>
        <w:pStyle w:val="BodyText"/>
        <w:tabs>
          <w:tab w:val="clear" w:pos="-720"/>
        </w:tabs>
        <w:ind w:left="709"/>
        <w:rPr>
          <w:rFonts w:ascii="Calibri" w:hAnsi="Calibri" w:cs="Calibri"/>
          <w:b/>
          <w:bCs/>
          <w:sz w:val="22"/>
          <w:szCs w:val="22"/>
        </w:rPr>
      </w:pPr>
      <w:r w:rsidRPr="003001AE">
        <w:rPr>
          <w:rFonts w:ascii="Calibri" w:hAnsi="Calibri" w:cs="Calibri"/>
          <w:b/>
          <w:bCs/>
          <w:sz w:val="22"/>
          <w:szCs w:val="22"/>
        </w:rPr>
        <w:t>Additional Discipline Specific Information</w:t>
      </w:r>
      <w:bookmarkEnd w:id="34"/>
      <w:bookmarkEnd w:id="35"/>
      <w:bookmarkEnd w:id="36"/>
    </w:p>
    <w:p w14:paraId="1162DDAE" w14:textId="77777777" w:rsidR="00EE725A" w:rsidRPr="005B66B8" w:rsidRDefault="00EE725A" w:rsidP="00153572">
      <w:pPr>
        <w:jc w:val="both"/>
        <w:rPr>
          <w:rFonts w:ascii="Calibri" w:hAnsi="Calibri" w:cs="Calibri"/>
          <w:b/>
          <w:bCs/>
          <w:sz w:val="22"/>
          <w:szCs w:val="22"/>
          <w:u w:val="single"/>
        </w:rPr>
      </w:pPr>
      <w:r w:rsidRPr="003001AE">
        <w:rPr>
          <w:rFonts w:ascii="Calibri" w:hAnsi="Calibri" w:cs="Calibri"/>
        </w:rPr>
        <w:tab/>
      </w:r>
      <w:r w:rsidRPr="005B66B8">
        <w:rPr>
          <w:rFonts w:ascii="Calibri" w:hAnsi="Calibri" w:cs="Calibri"/>
          <w:b/>
          <w:bCs/>
          <w:sz w:val="22"/>
          <w:szCs w:val="22"/>
          <w:u w:val="single"/>
        </w:rPr>
        <w:t>Clinical advice</w:t>
      </w:r>
    </w:p>
    <w:p w14:paraId="61A64715" w14:textId="77777777" w:rsidR="005B66B8" w:rsidRPr="005B66B8" w:rsidRDefault="00EE725A" w:rsidP="00153572">
      <w:pPr>
        <w:ind w:left="720"/>
        <w:jc w:val="both"/>
        <w:rPr>
          <w:rFonts w:ascii="Calibri" w:hAnsi="Calibri" w:cs="Calibri"/>
          <w:sz w:val="22"/>
          <w:szCs w:val="22"/>
          <w:bdr w:val="none" w:sz="0" w:space="0" w:color="auto" w:frame="1"/>
        </w:rPr>
      </w:pPr>
      <w:r w:rsidRPr="005B66B8">
        <w:rPr>
          <w:rFonts w:ascii="Calibri" w:hAnsi="Calibri" w:cs="Calibri"/>
          <w:sz w:val="22"/>
          <w:szCs w:val="22"/>
          <w:bdr w:val="none" w:sz="0" w:space="0" w:color="auto" w:frame="1"/>
        </w:rPr>
        <w:t xml:space="preserve">For Clinical advice see Pathology Website about our service. </w:t>
      </w:r>
    </w:p>
    <w:p w14:paraId="18DF172F" w14:textId="2822FF3B" w:rsidR="00EE725A" w:rsidRPr="005B66B8" w:rsidRDefault="005B66B8" w:rsidP="00153572">
      <w:pPr>
        <w:ind w:left="720"/>
        <w:jc w:val="both"/>
        <w:rPr>
          <w:rFonts w:ascii="Calibri" w:hAnsi="Calibri" w:cs="Calibri"/>
          <w:b/>
          <w:bCs/>
          <w:sz w:val="22"/>
          <w:szCs w:val="22"/>
          <w:u w:val="single"/>
        </w:rPr>
      </w:pPr>
      <w:hyperlink r:id="rId11" w:history="1">
        <w:r w:rsidRPr="005B66B8">
          <w:rPr>
            <w:rStyle w:val="Hyperlink"/>
            <w:rFonts w:ascii="Calibri" w:hAnsi="Calibri" w:cs="Calibri"/>
            <w:sz w:val="22"/>
            <w:szCs w:val="22"/>
            <w:bdr w:val="none" w:sz="0" w:space="0" w:color="auto" w:frame="1"/>
          </w:rPr>
          <w:t>Welcome to Peterborough Pathology Services | Pathology Services</w:t>
        </w:r>
      </w:hyperlink>
    </w:p>
    <w:p w14:paraId="418917AD" w14:textId="77777777" w:rsidR="00EE725A" w:rsidRPr="005B66B8" w:rsidRDefault="00EE725A" w:rsidP="00153572">
      <w:pPr>
        <w:spacing w:before="120" w:after="120"/>
        <w:jc w:val="both"/>
        <w:rPr>
          <w:rFonts w:ascii="Calibri" w:hAnsi="Calibri" w:cs="Calibri"/>
          <w:b/>
          <w:sz w:val="22"/>
          <w:szCs w:val="22"/>
          <w:u w:val="single"/>
        </w:rPr>
      </w:pPr>
      <w:r w:rsidRPr="005B66B8">
        <w:rPr>
          <w:rFonts w:ascii="Calibri" w:hAnsi="Calibri" w:cs="Calibri"/>
          <w:sz w:val="22"/>
          <w:szCs w:val="22"/>
        </w:rPr>
        <w:tab/>
      </w:r>
      <w:r w:rsidRPr="005B66B8">
        <w:rPr>
          <w:rFonts w:ascii="Calibri" w:hAnsi="Calibri" w:cs="Calibri"/>
          <w:b/>
          <w:sz w:val="22"/>
          <w:szCs w:val="22"/>
          <w:u w:val="single"/>
        </w:rPr>
        <w:t>Patient information</w:t>
      </w:r>
    </w:p>
    <w:p w14:paraId="435E2B21" w14:textId="77777777" w:rsidR="00EE725A" w:rsidRPr="005B66B8" w:rsidRDefault="00EE725A" w:rsidP="00153572">
      <w:pPr>
        <w:spacing w:before="120" w:after="120"/>
        <w:jc w:val="both"/>
        <w:rPr>
          <w:rFonts w:ascii="Calibri" w:hAnsi="Calibri" w:cs="Calibri"/>
          <w:b/>
          <w:sz w:val="22"/>
          <w:szCs w:val="22"/>
          <w:u w:val="single"/>
        </w:rPr>
      </w:pPr>
      <w:r w:rsidRPr="005B66B8">
        <w:rPr>
          <w:rFonts w:ascii="Calibri" w:hAnsi="Calibri" w:cs="Calibri"/>
          <w:bCs/>
          <w:sz w:val="22"/>
          <w:szCs w:val="22"/>
        </w:rPr>
        <w:tab/>
        <w:t>Additional patient information can be found at www.pch-pathlab.com</w:t>
      </w:r>
    </w:p>
    <w:p w14:paraId="0EA95E51" w14:textId="77777777" w:rsidR="00EE725A" w:rsidRPr="005B66B8" w:rsidRDefault="00EE725A" w:rsidP="00153572">
      <w:pPr>
        <w:spacing w:before="120" w:after="120"/>
        <w:ind w:firstLine="709"/>
        <w:jc w:val="both"/>
        <w:rPr>
          <w:rFonts w:ascii="Calibri" w:hAnsi="Calibri" w:cs="Calibri"/>
          <w:b/>
          <w:sz w:val="22"/>
          <w:szCs w:val="22"/>
          <w:u w:val="single"/>
        </w:rPr>
      </w:pPr>
      <w:r w:rsidRPr="005B66B8">
        <w:rPr>
          <w:rFonts w:ascii="Calibri" w:hAnsi="Calibri" w:cs="Calibri"/>
          <w:b/>
          <w:sz w:val="22"/>
          <w:szCs w:val="22"/>
          <w:u w:val="single"/>
        </w:rPr>
        <w:t>Biochemistry</w:t>
      </w:r>
    </w:p>
    <w:p w14:paraId="12940E4A" w14:textId="77777777" w:rsidR="00EE725A" w:rsidRPr="005B66B8" w:rsidRDefault="00EE725A" w:rsidP="00153572">
      <w:pPr>
        <w:spacing w:before="120" w:after="120"/>
        <w:ind w:firstLine="709"/>
        <w:jc w:val="both"/>
        <w:rPr>
          <w:rFonts w:ascii="Calibri" w:hAnsi="Calibri" w:cs="Calibri"/>
          <w:bCs/>
          <w:sz w:val="22"/>
          <w:szCs w:val="22"/>
        </w:rPr>
      </w:pPr>
      <w:r w:rsidRPr="005B66B8">
        <w:rPr>
          <w:rFonts w:ascii="Calibri" w:hAnsi="Calibri" w:cs="Calibri"/>
          <w:bCs/>
          <w:sz w:val="22"/>
          <w:szCs w:val="22"/>
        </w:rPr>
        <w:t xml:space="preserve">For sample validity queries please contact the laboratory. </w:t>
      </w:r>
    </w:p>
    <w:p w14:paraId="54F4DD96" w14:textId="77777777" w:rsidR="00EE725A" w:rsidRPr="005B66B8" w:rsidRDefault="00EE725A" w:rsidP="00153572">
      <w:pPr>
        <w:spacing w:before="120" w:after="120"/>
        <w:ind w:left="709"/>
        <w:jc w:val="both"/>
        <w:rPr>
          <w:rFonts w:ascii="Calibri" w:hAnsi="Calibri" w:cs="Calibri"/>
          <w:sz w:val="22"/>
          <w:szCs w:val="22"/>
        </w:rPr>
      </w:pPr>
      <w:r w:rsidRPr="005B66B8">
        <w:rPr>
          <w:rFonts w:ascii="Calibri" w:hAnsi="Calibri" w:cs="Calibri"/>
          <w:b/>
          <w:sz w:val="22"/>
          <w:szCs w:val="22"/>
          <w:u w:val="single"/>
        </w:rPr>
        <w:tab/>
      </w:r>
      <w:r w:rsidRPr="005B66B8">
        <w:rPr>
          <w:rFonts w:ascii="Calibri" w:hAnsi="Calibri" w:cs="Calibri"/>
          <w:sz w:val="22"/>
          <w:szCs w:val="22"/>
        </w:rPr>
        <w:t xml:space="preserve">Requests for gentamicin or vancomycin analysis </w:t>
      </w:r>
      <w:r w:rsidRPr="005B66B8">
        <w:rPr>
          <w:rFonts w:ascii="Calibri" w:hAnsi="Calibri" w:cs="Calibri"/>
          <w:b/>
          <w:sz w:val="22"/>
          <w:szCs w:val="22"/>
        </w:rPr>
        <w:t>must</w:t>
      </w:r>
      <w:r w:rsidRPr="005B66B8">
        <w:rPr>
          <w:rFonts w:ascii="Calibri" w:hAnsi="Calibri" w:cs="Calibri"/>
          <w:sz w:val="22"/>
          <w:szCs w:val="22"/>
        </w:rPr>
        <w:t xml:space="preserve"> give the </w:t>
      </w:r>
    </w:p>
    <w:p w14:paraId="50E59FE1" w14:textId="77777777" w:rsidR="00EE725A" w:rsidRPr="005B66B8" w:rsidRDefault="00EE725A" w:rsidP="00A3569D">
      <w:pPr>
        <w:pStyle w:val="ListParagraph"/>
        <w:numPr>
          <w:ilvl w:val="0"/>
          <w:numId w:val="9"/>
        </w:numPr>
        <w:tabs>
          <w:tab w:val="left" w:pos="-720"/>
        </w:tabs>
        <w:suppressAutoHyphens/>
        <w:spacing w:before="120" w:after="120"/>
        <w:ind w:left="1134" w:hanging="425"/>
        <w:contextualSpacing/>
        <w:jc w:val="both"/>
        <w:rPr>
          <w:rFonts w:ascii="Calibri" w:hAnsi="Calibri" w:cs="Calibri"/>
          <w:b/>
          <w:sz w:val="22"/>
          <w:szCs w:val="22"/>
        </w:rPr>
      </w:pPr>
      <w:r w:rsidRPr="005B66B8">
        <w:rPr>
          <w:rFonts w:ascii="Calibri" w:hAnsi="Calibri" w:cs="Calibri"/>
          <w:sz w:val="22"/>
          <w:szCs w:val="22"/>
        </w:rPr>
        <w:t>date and time of the last dose,</w:t>
      </w:r>
    </w:p>
    <w:p w14:paraId="14335328" w14:textId="77777777" w:rsidR="00EE725A" w:rsidRPr="005B66B8" w:rsidRDefault="00EE725A" w:rsidP="00A3569D">
      <w:pPr>
        <w:pStyle w:val="ListParagraph"/>
        <w:numPr>
          <w:ilvl w:val="0"/>
          <w:numId w:val="9"/>
        </w:numPr>
        <w:tabs>
          <w:tab w:val="left" w:pos="-720"/>
        </w:tabs>
        <w:suppressAutoHyphens/>
        <w:spacing w:before="120" w:after="120"/>
        <w:ind w:left="1134" w:hanging="425"/>
        <w:contextualSpacing/>
        <w:jc w:val="both"/>
        <w:rPr>
          <w:rFonts w:ascii="Calibri" w:hAnsi="Calibri" w:cs="Calibri"/>
          <w:b/>
          <w:sz w:val="22"/>
          <w:szCs w:val="22"/>
        </w:rPr>
      </w:pPr>
      <w:r w:rsidRPr="005B66B8">
        <w:rPr>
          <w:rFonts w:ascii="Calibri" w:hAnsi="Calibri" w:cs="Calibri"/>
          <w:sz w:val="22"/>
          <w:szCs w:val="22"/>
        </w:rPr>
        <w:t>number of doses per day and</w:t>
      </w:r>
    </w:p>
    <w:p w14:paraId="1009E5E6" w14:textId="77777777" w:rsidR="00EE725A" w:rsidRPr="005B66B8" w:rsidRDefault="00EE725A" w:rsidP="00A3569D">
      <w:pPr>
        <w:pStyle w:val="ListParagraph"/>
        <w:numPr>
          <w:ilvl w:val="0"/>
          <w:numId w:val="9"/>
        </w:numPr>
        <w:tabs>
          <w:tab w:val="left" w:pos="-720"/>
        </w:tabs>
        <w:suppressAutoHyphens/>
        <w:spacing w:before="120" w:after="120"/>
        <w:ind w:left="1134" w:hanging="425"/>
        <w:contextualSpacing/>
        <w:jc w:val="both"/>
        <w:rPr>
          <w:rFonts w:ascii="Calibri" w:hAnsi="Calibri" w:cs="Calibri"/>
          <w:b/>
          <w:sz w:val="22"/>
          <w:szCs w:val="22"/>
        </w:rPr>
      </w:pPr>
      <w:r w:rsidRPr="005B66B8">
        <w:rPr>
          <w:rFonts w:ascii="Calibri" w:hAnsi="Calibri" w:cs="Calibri"/>
          <w:sz w:val="22"/>
          <w:szCs w:val="22"/>
        </w:rPr>
        <w:t xml:space="preserve">date and time of the sample. </w:t>
      </w:r>
    </w:p>
    <w:p w14:paraId="66C55D27" w14:textId="77777777" w:rsidR="00EE725A" w:rsidRPr="005B66B8" w:rsidRDefault="00EE725A" w:rsidP="00153572">
      <w:pPr>
        <w:spacing w:before="120" w:after="120"/>
        <w:ind w:left="709"/>
        <w:jc w:val="both"/>
        <w:rPr>
          <w:rFonts w:ascii="Calibri" w:hAnsi="Calibri" w:cs="Calibri"/>
          <w:sz w:val="22"/>
          <w:szCs w:val="22"/>
        </w:rPr>
      </w:pPr>
      <w:r w:rsidRPr="005B66B8">
        <w:rPr>
          <w:rFonts w:ascii="Calibri" w:hAnsi="Calibri" w:cs="Calibri"/>
          <w:sz w:val="22"/>
          <w:szCs w:val="22"/>
        </w:rPr>
        <w:t>Requests will be rejected if information is missing, or if the sample is less than 22 hours post dose (or 10 hours if being dosed twice per day). If the sample is intended as a 1hr post-dose sample e.g. for Gentamicin in case of Infective Endocarditis, this must be clearly stated on the form.</w:t>
      </w:r>
    </w:p>
    <w:p w14:paraId="03D3EB85" w14:textId="3ED5E132" w:rsidR="00EE725A" w:rsidRPr="005B66B8" w:rsidRDefault="00EE725A" w:rsidP="005B66B8">
      <w:pPr>
        <w:spacing w:before="120" w:after="120"/>
        <w:ind w:left="709"/>
        <w:jc w:val="both"/>
        <w:rPr>
          <w:rFonts w:ascii="Calibri" w:hAnsi="Calibri" w:cs="Calibri"/>
          <w:sz w:val="22"/>
          <w:szCs w:val="22"/>
        </w:rPr>
      </w:pPr>
      <w:r w:rsidRPr="005B66B8">
        <w:rPr>
          <w:rFonts w:ascii="Calibri" w:hAnsi="Calibri" w:cs="Calibri"/>
          <w:sz w:val="22"/>
          <w:szCs w:val="22"/>
        </w:rPr>
        <w:t>Requests for sFlt-1/PlGF ratio (for the assessment of pre-eclampsia risk) must have the gestational age stated on the request form. Requests will normally only be accepted between 20 weeks and 34 weeks + 6 days.</w:t>
      </w:r>
    </w:p>
    <w:p w14:paraId="73FEFACC" w14:textId="77777777" w:rsidR="00EE725A" w:rsidRPr="003001AE" w:rsidRDefault="00EE725A" w:rsidP="00153572">
      <w:pPr>
        <w:spacing w:before="120" w:after="120"/>
        <w:ind w:left="709"/>
        <w:jc w:val="both"/>
        <w:rPr>
          <w:rFonts w:ascii="Calibri" w:hAnsi="Calibri" w:cs="Calibri"/>
          <w:sz w:val="22"/>
          <w:szCs w:val="22"/>
        </w:rPr>
      </w:pPr>
      <w:r w:rsidRPr="003001AE">
        <w:rPr>
          <w:rFonts w:ascii="Calibri" w:hAnsi="Calibri" w:cs="Calibri"/>
          <w:b/>
          <w:bCs/>
          <w:sz w:val="22"/>
          <w:szCs w:val="22"/>
        </w:rPr>
        <w:lastRenderedPageBreak/>
        <w:t>Additional Testing for Biochemistry and Haematology</w:t>
      </w:r>
    </w:p>
    <w:p w14:paraId="17E847C4" w14:textId="77777777" w:rsidR="00EE725A" w:rsidRPr="003001AE" w:rsidRDefault="00EE725A" w:rsidP="00153572">
      <w:pPr>
        <w:pStyle w:val="NormalWeb"/>
        <w:shd w:val="clear" w:color="auto" w:fill="FFFFFF"/>
        <w:spacing w:before="0" w:beforeAutospacing="0" w:after="0"/>
        <w:ind w:left="709"/>
        <w:jc w:val="both"/>
        <w:textAlignment w:val="baseline"/>
        <w:rPr>
          <w:rFonts w:ascii="Calibri" w:hAnsi="Calibri" w:cs="Calibri"/>
          <w:color w:val="000000"/>
          <w:sz w:val="22"/>
          <w:szCs w:val="22"/>
          <w:bdr w:val="none" w:sz="0" w:space="0" w:color="auto" w:frame="1"/>
        </w:rPr>
      </w:pPr>
      <w:r w:rsidRPr="003001AE">
        <w:rPr>
          <w:rFonts w:ascii="Calibri" w:hAnsi="Calibri" w:cs="Calibri"/>
          <w:color w:val="000000"/>
          <w:sz w:val="22"/>
          <w:szCs w:val="22"/>
          <w:bdr w:val="none" w:sz="0" w:space="0" w:color="auto" w:frame="1"/>
        </w:rPr>
        <w:t>Samples for routine analysis are retained in the Blood Sciences laboratory for approximately 4 days (with the exception of 'glucose' samples, with a fluoride-EDTA anticoagulant, which are retained for a minimum of 2 days and coagulation samples which are retained for 24hours).  Any additional testing requirements must be accompanied with a request form (telephone requests are not acceptable) and will be accepted if within the recommended sample stability for the assays.</w:t>
      </w:r>
    </w:p>
    <w:p w14:paraId="4515F428" w14:textId="77777777" w:rsidR="00EE725A" w:rsidRPr="003001AE" w:rsidRDefault="00EE725A" w:rsidP="00153572">
      <w:pPr>
        <w:pStyle w:val="NormalWeb"/>
        <w:shd w:val="clear" w:color="auto" w:fill="FFFFFF"/>
        <w:spacing w:before="0" w:beforeAutospacing="0" w:after="0"/>
        <w:ind w:left="709"/>
        <w:jc w:val="both"/>
        <w:textAlignment w:val="baseline"/>
        <w:rPr>
          <w:rFonts w:ascii="Calibri" w:hAnsi="Calibri" w:cs="Calibri"/>
          <w:color w:val="000000"/>
          <w:sz w:val="22"/>
          <w:szCs w:val="22"/>
          <w:bdr w:val="none" w:sz="0" w:space="0" w:color="auto" w:frame="1"/>
        </w:rPr>
      </w:pPr>
    </w:p>
    <w:p w14:paraId="08D3E166" w14:textId="77777777" w:rsidR="00FE5075" w:rsidRPr="003001AE" w:rsidRDefault="00EE725A" w:rsidP="00153572">
      <w:pPr>
        <w:pStyle w:val="NormalWeb"/>
        <w:shd w:val="clear" w:color="auto" w:fill="FFFFFF"/>
        <w:spacing w:before="0" w:beforeAutospacing="0" w:after="0"/>
        <w:ind w:left="709"/>
        <w:jc w:val="both"/>
        <w:textAlignment w:val="baseline"/>
        <w:rPr>
          <w:rFonts w:ascii="Calibri" w:hAnsi="Calibri" w:cs="Calibri"/>
          <w:color w:val="000000"/>
          <w:sz w:val="22"/>
          <w:szCs w:val="22"/>
          <w:bdr w:val="none" w:sz="0" w:space="0" w:color="auto" w:frame="1"/>
        </w:rPr>
      </w:pPr>
      <w:r w:rsidRPr="003001AE">
        <w:rPr>
          <w:rFonts w:ascii="Calibri" w:hAnsi="Calibri" w:cs="Calibri"/>
          <w:color w:val="000000"/>
          <w:sz w:val="22"/>
          <w:szCs w:val="22"/>
          <w:bdr w:val="none" w:sz="0" w:space="0" w:color="auto" w:frame="1"/>
        </w:rPr>
        <w:t>In some situations, laboratory personnel may request additional testing e.g. blood films, depending on the primary results to support initial findings.  It is assumed that there is consent for this from the original request received in the laboratory.</w:t>
      </w:r>
      <w:bookmarkStart w:id="38" w:name="_Toc188170278"/>
      <w:bookmarkStart w:id="39" w:name="_Toc188241184"/>
      <w:bookmarkStart w:id="40" w:name="_Toc277679069"/>
    </w:p>
    <w:p w14:paraId="548E7AB3" w14:textId="77777777" w:rsidR="00FE5075" w:rsidRPr="003001AE" w:rsidRDefault="00FE5075" w:rsidP="00153572">
      <w:pPr>
        <w:pStyle w:val="NormalWeb"/>
        <w:shd w:val="clear" w:color="auto" w:fill="FFFFFF"/>
        <w:spacing w:before="0" w:beforeAutospacing="0" w:after="0"/>
        <w:ind w:left="709"/>
        <w:jc w:val="both"/>
        <w:textAlignment w:val="baseline"/>
        <w:rPr>
          <w:rFonts w:ascii="Calibri" w:hAnsi="Calibri" w:cs="Calibri"/>
          <w:color w:val="000000"/>
          <w:sz w:val="22"/>
          <w:szCs w:val="22"/>
          <w:bdr w:val="none" w:sz="0" w:space="0" w:color="auto" w:frame="1"/>
        </w:rPr>
      </w:pPr>
    </w:p>
    <w:p w14:paraId="3DFF27B1" w14:textId="437AAEBE" w:rsidR="00EE725A" w:rsidRPr="003001AE" w:rsidRDefault="00EE725A" w:rsidP="00153572">
      <w:pPr>
        <w:pStyle w:val="NormalWeb"/>
        <w:shd w:val="clear" w:color="auto" w:fill="FFFFFF"/>
        <w:spacing w:before="0" w:beforeAutospacing="0" w:after="0"/>
        <w:ind w:left="709"/>
        <w:jc w:val="both"/>
        <w:textAlignment w:val="baseline"/>
        <w:rPr>
          <w:rFonts w:ascii="Calibri" w:hAnsi="Calibri" w:cs="Calibri"/>
          <w:b/>
          <w:bCs/>
          <w:sz w:val="22"/>
          <w:szCs w:val="22"/>
        </w:rPr>
      </w:pPr>
      <w:r w:rsidRPr="003001AE">
        <w:rPr>
          <w:rFonts w:ascii="Calibri" w:hAnsi="Calibri" w:cs="Calibri"/>
          <w:b/>
          <w:bCs/>
          <w:iCs/>
          <w:color w:val="auto"/>
          <w:sz w:val="22"/>
          <w:szCs w:val="22"/>
        </w:rPr>
        <w:t>Blood Transfusion</w:t>
      </w:r>
      <w:bookmarkEnd w:id="37"/>
      <w:bookmarkEnd w:id="38"/>
      <w:bookmarkEnd w:id="39"/>
      <w:bookmarkEnd w:id="40"/>
    </w:p>
    <w:p w14:paraId="4FE85920" w14:textId="77777777" w:rsidR="00FE5075" w:rsidRPr="003001AE" w:rsidRDefault="00EE725A" w:rsidP="00153572">
      <w:pPr>
        <w:pStyle w:val="BodyText"/>
        <w:ind w:left="709"/>
        <w:rPr>
          <w:rFonts w:ascii="Calibri" w:hAnsi="Calibri" w:cs="Calibri"/>
          <w:sz w:val="22"/>
          <w:szCs w:val="22"/>
        </w:rPr>
      </w:pPr>
      <w:r w:rsidRPr="003001AE">
        <w:rPr>
          <w:rFonts w:ascii="Calibri" w:hAnsi="Calibri" w:cs="Calibri"/>
          <w:sz w:val="22"/>
          <w:szCs w:val="22"/>
        </w:rPr>
        <w:t>See section 7.7</w:t>
      </w:r>
      <w:bookmarkStart w:id="41" w:name="_Toc188170279"/>
      <w:bookmarkStart w:id="42" w:name="_Toc188241185"/>
      <w:bookmarkStart w:id="43" w:name="_Toc277679070"/>
    </w:p>
    <w:p w14:paraId="749E8E52" w14:textId="4B351EB8" w:rsidR="00EE725A" w:rsidRPr="003001AE" w:rsidRDefault="00EE725A" w:rsidP="00153572">
      <w:pPr>
        <w:pStyle w:val="BodyText"/>
        <w:ind w:left="709"/>
        <w:rPr>
          <w:rFonts w:ascii="Calibri" w:hAnsi="Calibri" w:cs="Calibri"/>
          <w:b/>
          <w:bCs/>
          <w:sz w:val="22"/>
          <w:szCs w:val="22"/>
        </w:rPr>
      </w:pPr>
      <w:r w:rsidRPr="003001AE">
        <w:rPr>
          <w:rFonts w:ascii="Calibri" w:hAnsi="Calibri" w:cs="Calibri"/>
          <w:b/>
          <w:bCs/>
          <w:sz w:val="22"/>
          <w:szCs w:val="22"/>
        </w:rPr>
        <w:t>Histology</w:t>
      </w:r>
      <w:bookmarkEnd w:id="41"/>
      <w:bookmarkEnd w:id="42"/>
      <w:bookmarkEnd w:id="43"/>
      <w:r w:rsidRPr="003001AE">
        <w:rPr>
          <w:rFonts w:ascii="Calibri" w:hAnsi="Calibri" w:cs="Calibri"/>
          <w:b/>
          <w:bCs/>
          <w:sz w:val="22"/>
          <w:szCs w:val="22"/>
        </w:rPr>
        <w:t xml:space="preserve"> </w:t>
      </w:r>
    </w:p>
    <w:p w14:paraId="01C6C8EB" w14:textId="77777777" w:rsidR="00EE725A" w:rsidRPr="003001AE" w:rsidRDefault="00EE725A" w:rsidP="00153572">
      <w:pPr>
        <w:pStyle w:val="BodyText"/>
        <w:ind w:left="709"/>
        <w:rPr>
          <w:rFonts w:ascii="Calibri" w:hAnsi="Calibri" w:cs="Calibri"/>
          <w:sz w:val="22"/>
          <w:szCs w:val="22"/>
        </w:rPr>
      </w:pPr>
      <w:r w:rsidRPr="003001AE">
        <w:rPr>
          <w:rFonts w:ascii="Calibri" w:hAnsi="Calibri" w:cs="Calibri"/>
          <w:sz w:val="22"/>
          <w:szCs w:val="22"/>
        </w:rPr>
        <w:t xml:space="preserve">Multiple specimen pots </w:t>
      </w:r>
      <w:r w:rsidRPr="003001AE">
        <w:rPr>
          <w:rFonts w:ascii="Calibri" w:hAnsi="Calibri" w:cs="Calibri"/>
          <w:b/>
          <w:sz w:val="22"/>
          <w:szCs w:val="22"/>
        </w:rPr>
        <w:t>must</w:t>
      </w:r>
      <w:r w:rsidRPr="003001AE">
        <w:rPr>
          <w:rFonts w:ascii="Calibri" w:hAnsi="Calibri" w:cs="Calibri"/>
          <w:sz w:val="22"/>
          <w:szCs w:val="22"/>
        </w:rPr>
        <w:t xml:space="preserve"> be easily distinguishable from each other and </w:t>
      </w:r>
      <w:r w:rsidRPr="003001AE">
        <w:rPr>
          <w:rFonts w:ascii="Calibri" w:hAnsi="Calibri" w:cs="Calibri"/>
          <w:b/>
          <w:sz w:val="22"/>
          <w:szCs w:val="22"/>
        </w:rPr>
        <w:t>must</w:t>
      </w:r>
      <w:r w:rsidRPr="003001AE">
        <w:rPr>
          <w:rFonts w:ascii="Calibri" w:hAnsi="Calibri" w:cs="Calibri"/>
          <w:sz w:val="22"/>
          <w:szCs w:val="22"/>
        </w:rPr>
        <w:t xml:space="preserve"> be numbered in the same order as they appear on the request card. Failure to do so will result in the specimen being rejected and returned to the sender.</w:t>
      </w:r>
    </w:p>
    <w:p w14:paraId="42169864" w14:textId="77777777" w:rsidR="00EE725A" w:rsidRPr="003001AE" w:rsidRDefault="00EE725A" w:rsidP="00153572">
      <w:pPr>
        <w:pStyle w:val="BodyText"/>
        <w:ind w:left="709"/>
        <w:rPr>
          <w:rFonts w:ascii="Calibri" w:hAnsi="Calibri" w:cs="Calibri"/>
          <w:sz w:val="22"/>
          <w:szCs w:val="22"/>
        </w:rPr>
      </w:pPr>
      <w:r w:rsidRPr="003001AE">
        <w:rPr>
          <w:rFonts w:ascii="Calibri" w:hAnsi="Calibri" w:cs="Calibri"/>
          <w:sz w:val="22"/>
          <w:szCs w:val="22"/>
        </w:rPr>
        <w:t xml:space="preserve">All specimens </w:t>
      </w:r>
      <w:r w:rsidRPr="003001AE">
        <w:rPr>
          <w:rFonts w:ascii="Calibri" w:hAnsi="Calibri" w:cs="Calibri"/>
          <w:b/>
          <w:sz w:val="22"/>
          <w:szCs w:val="22"/>
        </w:rPr>
        <w:t>must</w:t>
      </w:r>
      <w:r w:rsidRPr="003001AE">
        <w:rPr>
          <w:rFonts w:ascii="Calibri" w:hAnsi="Calibri" w:cs="Calibri"/>
          <w:sz w:val="22"/>
          <w:szCs w:val="22"/>
        </w:rPr>
        <w:t xml:space="preserve"> be sent in formalin fixative (at least ten times the volume of the specimen) unless prior arrangements have been made with the Laboratory. Fresh specimens received without prior arrangements </w:t>
      </w:r>
      <w:r w:rsidRPr="003001AE">
        <w:rPr>
          <w:rFonts w:ascii="Calibri" w:hAnsi="Calibri" w:cs="Calibri"/>
          <w:b/>
          <w:sz w:val="22"/>
          <w:szCs w:val="22"/>
        </w:rPr>
        <w:t>will be</w:t>
      </w:r>
      <w:r w:rsidRPr="003001AE">
        <w:rPr>
          <w:rFonts w:ascii="Calibri" w:hAnsi="Calibri" w:cs="Calibri"/>
          <w:sz w:val="22"/>
          <w:szCs w:val="22"/>
        </w:rPr>
        <w:t xml:space="preserve"> challenged.</w:t>
      </w:r>
    </w:p>
    <w:p w14:paraId="77E116EF" w14:textId="77777777" w:rsidR="00EE725A" w:rsidRPr="003001AE" w:rsidRDefault="00EE725A" w:rsidP="00153572">
      <w:pPr>
        <w:pStyle w:val="BodyText"/>
        <w:ind w:left="709"/>
        <w:rPr>
          <w:rFonts w:ascii="Calibri" w:hAnsi="Calibri" w:cs="Calibri"/>
          <w:sz w:val="22"/>
          <w:szCs w:val="22"/>
        </w:rPr>
      </w:pPr>
      <w:r w:rsidRPr="003001AE">
        <w:rPr>
          <w:rFonts w:ascii="Calibri" w:hAnsi="Calibri" w:cs="Calibri"/>
          <w:sz w:val="22"/>
          <w:szCs w:val="22"/>
        </w:rPr>
        <w:t xml:space="preserve">Specimens from known TB patients </w:t>
      </w:r>
      <w:r w:rsidRPr="003001AE">
        <w:rPr>
          <w:rFonts w:ascii="Calibri" w:hAnsi="Calibri" w:cs="Calibri"/>
          <w:b/>
          <w:sz w:val="22"/>
          <w:szCs w:val="22"/>
        </w:rPr>
        <w:t>must</w:t>
      </w:r>
      <w:r w:rsidRPr="003001AE">
        <w:rPr>
          <w:rFonts w:ascii="Calibri" w:hAnsi="Calibri" w:cs="Calibri"/>
          <w:sz w:val="22"/>
          <w:szCs w:val="22"/>
        </w:rPr>
        <w:t xml:space="preserve"> always be sent in formalin fixative unless prior arrangements and notification are made with the laboratory</w:t>
      </w:r>
    </w:p>
    <w:p w14:paraId="3C81A628" w14:textId="77777777" w:rsidR="00FE5075" w:rsidRPr="003001AE" w:rsidRDefault="00EE725A" w:rsidP="00153572">
      <w:pPr>
        <w:pStyle w:val="BodyText"/>
        <w:ind w:left="709"/>
        <w:rPr>
          <w:rFonts w:ascii="Calibri" w:hAnsi="Calibri" w:cs="Calibri"/>
          <w:sz w:val="22"/>
          <w:szCs w:val="22"/>
        </w:rPr>
      </w:pPr>
      <w:r w:rsidRPr="003001AE">
        <w:rPr>
          <w:rFonts w:ascii="Calibri" w:hAnsi="Calibri" w:cs="Calibri"/>
          <w:sz w:val="22"/>
          <w:szCs w:val="22"/>
        </w:rPr>
        <w:t xml:space="preserve">Specimens that have leaked into the specimen bag </w:t>
      </w:r>
      <w:r w:rsidRPr="003001AE">
        <w:rPr>
          <w:rFonts w:ascii="Calibri" w:hAnsi="Calibri" w:cs="Calibri"/>
          <w:b/>
          <w:sz w:val="22"/>
          <w:szCs w:val="22"/>
        </w:rPr>
        <w:t>will be</w:t>
      </w:r>
      <w:r w:rsidRPr="003001AE">
        <w:rPr>
          <w:rFonts w:ascii="Calibri" w:hAnsi="Calibri" w:cs="Calibri"/>
          <w:sz w:val="22"/>
          <w:szCs w:val="22"/>
        </w:rPr>
        <w:t xml:space="preserve"> rejected and returned to requestor for remedial action. Always make sure the specimen container lid is firmly fixed before dispatch to the laboratory.</w:t>
      </w:r>
      <w:bookmarkStart w:id="44" w:name="_Toc188170280"/>
      <w:bookmarkStart w:id="45" w:name="_Toc188241186"/>
      <w:bookmarkStart w:id="46" w:name="_Toc277679071"/>
    </w:p>
    <w:p w14:paraId="6FB4494A" w14:textId="5962C08C" w:rsidR="00EE725A" w:rsidRPr="003001AE" w:rsidRDefault="00EE725A" w:rsidP="00153572">
      <w:pPr>
        <w:pStyle w:val="BodyText"/>
        <w:ind w:left="709"/>
        <w:rPr>
          <w:rFonts w:ascii="Calibri" w:hAnsi="Calibri" w:cs="Calibri"/>
          <w:b/>
          <w:bCs/>
          <w:sz w:val="22"/>
          <w:szCs w:val="22"/>
        </w:rPr>
      </w:pPr>
      <w:r w:rsidRPr="003001AE">
        <w:rPr>
          <w:rFonts w:ascii="Calibri" w:hAnsi="Calibri" w:cs="Calibri"/>
          <w:b/>
          <w:bCs/>
          <w:sz w:val="22"/>
          <w:szCs w:val="22"/>
        </w:rPr>
        <w:t>Non-Gynae Cytology</w:t>
      </w:r>
      <w:bookmarkEnd w:id="44"/>
      <w:bookmarkEnd w:id="45"/>
      <w:bookmarkEnd w:id="46"/>
      <w:r w:rsidRPr="003001AE">
        <w:rPr>
          <w:rFonts w:ascii="Calibri" w:hAnsi="Calibri" w:cs="Calibri"/>
          <w:b/>
          <w:bCs/>
          <w:sz w:val="22"/>
          <w:szCs w:val="22"/>
        </w:rPr>
        <w:t xml:space="preserve"> </w:t>
      </w:r>
    </w:p>
    <w:p w14:paraId="726C7E56" w14:textId="77777777" w:rsidR="00EE725A" w:rsidRPr="003001AE" w:rsidRDefault="00EE725A" w:rsidP="00153572">
      <w:pPr>
        <w:pStyle w:val="BodyText"/>
        <w:ind w:left="709"/>
        <w:rPr>
          <w:rFonts w:ascii="Calibri" w:hAnsi="Calibri" w:cs="Calibri"/>
          <w:sz w:val="22"/>
          <w:szCs w:val="22"/>
        </w:rPr>
      </w:pPr>
      <w:r w:rsidRPr="003001AE">
        <w:rPr>
          <w:rFonts w:ascii="Calibri" w:hAnsi="Calibri" w:cs="Calibri"/>
          <w:sz w:val="22"/>
          <w:szCs w:val="22"/>
        </w:rPr>
        <w:t xml:space="preserve">Delays in transportation of specimens to the laboratory </w:t>
      </w:r>
      <w:r w:rsidRPr="003001AE">
        <w:rPr>
          <w:rFonts w:ascii="Calibri" w:hAnsi="Calibri" w:cs="Calibri"/>
          <w:b/>
          <w:sz w:val="22"/>
          <w:szCs w:val="22"/>
        </w:rPr>
        <w:t>must</w:t>
      </w:r>
      <w:r w:rsidRPr="003001AE">
        <w:rPr>
          <w:rFonts w:ascii="Calibri" w:hAnsi="Calibri" w:cs="Calibri"/>
          <w:sz w:val="22"/>
          <w:szCs w:val="22"/>
        </w:rPr>
        <w:t xml:space="preserve"> be avoided.  An unlabelled smear in a labelled smear carrier is unacceptable.</w:t>
      </w:r>
    </w:p>
    <w:p w14:paraId="47379D28" w14:textId="77777777" w:rsidR="00EE725A" w:rsidRPr="003001AE" w:rsidRDefault="00EE725A" w:rsidP="00153572">
      <w:pPr>
        <w:pStyle w:val="BodyText"/>
        <w:ind w:left="709"/>
        <w:rPr>
          <w:rFonts w:ascii="Calibri" w:hAnsi="Calibri" w:cs="Calibri"/>
          <w:sz w:val="22"/>
          <w:szCs w:val="22"/>
        </w:rPr>
      </w:pPr>
      <w:r w:rsidRPr="003001AE">
        <w:rPr>
          <w:rFonts w:ascii="Calibri" w:hAnsi="Calibri" w:cs="Calibri"/>
          <w:sz w:val="22"/>
          <w:szCs w:val="22"/>
        </w:rPr>
        <w:t xml:space="preserve">Unlabelled cervical smears </w:t>
      </w:r>
      <w:r w:rsidRPr="003001AE">
        <w:rPr>
          <w:rFonts w:ascii="Calibri" w:hAnsi="Calibri" w:cs="Calibri"/>
          <w:b/>
          <w:sz w:val="22"/>
          <w:szCs w:val="22"/>
        </w:rPr>
        <w:t>will be</w:t>
      </w:r>
      <w:r w:rsidRPr="003001AE">
        <w:rPr>
          <w:rFonts w:ascii="Calibri" w:hAnsi="Calibri" w:cs="Calibri"/>
          <w:sz w:val="22"/>
          <w:szCs w:val="22"/>
        </w:rPr>
        <w:t xml:space="preserve"> discarded (as per National recommendation), and the request form returned to the smear taker, with an attached request for a repeat smear.</w:t>
      </w:r>
    </w:p>
    <w:p w14:paraId="3B94E15F" w14:textId="77777777" w:rsidR="00EE725A" w:rsidRPr="003001AE" w:rsidRDefault="00EE725A" w:rsidP="00153572">
      <w:pPr>
        <w:pStyle w:val="BodyText"/>
        <w:ind w:left="709"/>
        <w:rPr>
          <w:rFonts w:ascii="Calibri" w:hAnsi="Calibri" w:cs="Calibri"/>
          <w:sz w:val="22"/>
          <w:szCs w:val="22"/>
        </w:rPr>
      </w:pPr>
      <w:r w:rsidRPr="003001AE">
        <w:rPr>
          <w:rFonts w:ascii="Calibri" w:hAnsi="Calibri" w:cs="Calibri"/>
          <w:sz w:val="22"/>
          <w:szCs w:val="22"/>
        </w:rPr>
        <w:t xml:space="preserve">Unlabelled non-gynae specimens </w:t>
      </w:r>
      <w:r w:rsidRPr="003001AE">
        <w:rPr>
          <w:rFonts w:ascii="Calibri" w:hAnsi="Calibri" w:cs="Calibri"/>
          <w:b/>
          <w:sz w:val="22"/>
          <w:szCs w:val="22"/>
        </w:rPr>
        <w:t>will be</w:t>
      </w:r>
      <w:r w:rsidRPr="003001AE">
        <w:rPr>
          <w:rFonts w:ascii="Calibri" w:hAnsi="Calibri" w:cs="Calibri"/>
          <w:sz w:val="22"/>
          <w:szCs w:val="22"/>
        </w:rPr>
        <w:t xml:space="preserve"> returned with the request form to the clinician requesting the test, or the clinician </w:t>
      </w:r>
      <w:r w:rsidRPr="003001AE">
        <w:rPr>
          <w:rFonts w:ascii="Calibri" w:hAnsi="Calibri" w:cs="Calibri"/>
          <w:b/>
          <w:sz w:val="22"/>
          <w:szCs w:val="22"/>
        </w:rPr>
        <w:t>will be</w:t>
      </w:r>
      <w:r w:rsidRPr="003001AE">
        <w:rPr>
          <w:rFonts w:ascii="Calibri" w:hAnsi="Calibri" w:cs="Calibri"/>
          <w:sz w:val="22"/>
          <w:szCs w:val="22"/>
        </w:rPr>
        <w:t xml:space="preserve"> given the opportunity to visit the laboratory and identify the specimen him/ herself.</w:t>
      </w:r>
    </w:p>
    <w:p w14:paraId="23AE2BEE" w14:textId="77777777" w:rsidR="00FE5075" w:rsidRPr="003001AE" w:rsidRDefault="00EE725A" w:rsidP="00153572">
      <w:pPr>
        <w:pStyle w:val="BodyText"/>
        <w:ind w:left="709"/>
        <w:rPr>
          <w:rFonts w:ascii="Calibri" w:hAnsi="Calibri" w:cs="Calibri"/>
          <w:sz w:val="22"/>
          <w:szCs w:val="22"/>
        </w:rPr>
      </w:pPr>
      <w:r w:rsidRPr="003001AE">
        <w:rPr>
          <w:rFonts w:ascii="Calibri" w:hAnsi="Calibri" w:cs="Calibri"/>
          <w:sz w:val="22"/>
          <w:szCs w:val="22"/>
        </w:rPr>
        <w:t xml:space="preserve">Laboratory staff </w:t>
      </w:r>
      <w:r w:rsidRPr="003001AE">
        <w:rPr>
          <w:rFonts w:ascii="Calibri" w:hAnsi="Calibri" w:cs="Calibri"/>
          <w:b/>
          <w:sz w:val="22"/>
          <w:szCs w:val="22"/>
        </w:rPr>
        <w:t>will not</w:t>
      </w:r>
      <w:r w:rsidRPr="003001AE">
        <w:rPr>
          <w:rFonts w:ascii="Calibri" w:hAnsi="Calibri" w:cs="Calibri"/>
          <w:sz w:val="22"/>
          <w:szCs w:val="22"/>
        </w:rPr>
        <w:t xml:space="preserve"> intervene in the labelling and identification process.</w:t>
      </w:r>
      <w:bookmarkStart w:id="47" w:name="_Toc188170281"/>
      <w:bookmarkStart w:id="48" w:name="_Toc188241187"/>
      <w:bookmarkStart w:id="49" w:name="_Toc277679072"/>
    </w:p>
    <w:p w14:paraId="08FDA378" w14:textId="14E80255" w:rsidR="00EE725A" w:rsidRPr="003001AE" w:rsidRDefault="00EE725A" w:rsidP="00153572">
      <w:pPr>
        <w:pStyle w:val="BodyText"/>
        <w:ind w:left="709"/>
        <w:rPr>
          <w:rFonts w:ascii="Calibri" w:hAnsi="Calibri" w:cs="Calibri"/>
          <w:b/>
          <w:bCs/>
          <w:sz w:val="22"/>
          <w:szCs w:val="22"/>
        </w:rPr>
      </w:pPr>
      <w:r w:rsidRPr="003001AE">
        <w:rPr>
          <w:rFonts w:ascii="Calibri" w:hAnsi="Calibri" w:cs="Calibri"/>
          <w:b/>
          <w:bCs/>
          <w:sz w:val="22"/>
          <w:szCs w:val="22"/>
        </w:rPr>
        <w:t>Microbiology</w:t>
      </w:r>
      <w:bookmarkEnd w:id="47"/>
      <w:bookmarkEnd w:id="48"/>
      <w:bookmarkEnd w:id="49"/>
    </w:p>
    <w:p w14:paraId="0574DA76" w14:textId="77777777" w:rsidR="00EE725A" w:rsidRPr="003001AE" w:rsidRDefault="00EE725A" w:rsidP="00153572">
      <w:pPr>
        <w:pStyle w:val="BodyText"/>
        <w:ind w:left="709"/>
        <w:rPr>
          <w:rFonts w:ascii="Calibri" w:hAnsi="Calibri" w:cs="Calibri"/>
          <w:sz w:val="22"/>
          <w:szCs w:val="22"/>
        </w:rPr>
      </w:pPr>
      <w:r w:rsidRPr="003001AE">
        <w:rPr>
          <w:rFonts w:ascii="Calibri" w:hAnsi="Calibri" w:cs="Calibri"/>
          <w:sz w:val="22"/>
          <w:szCs w:val="22"/>
        </w:rPr>
        <w:t xml:space="preserve">The site and nature of sample </w:t>
      </w:r>
      <w:r w:rsidRPr="003001AE">
        <w:rPr>
          <w:rFonts w:ascii="Calibri" w:hAnsi="Calibri" w:cs="Calibri"/>
          <w:b/>
          <w:sz w:val="22"/>
          <w:szCs w:val="22"/>
        </w:rPr>
        <w:t>must</w:t>
      </w:r>
      <w:r w:rsidRPr="003001AE">
        <w:rPr>
          <w:rFonts w:ascii="Calibri" w:hAnsi="Calibri" w:cs="Calibri"/>
          <w:sz w:val="22"/>
          <w:szCs w:val="22"/>
        </w:rPr>
        <w:t xml:space="preserve"> be recorded on the request form to allow appropriate processing.  Additional information </w:t>
      </w:r>
      <w:r w:rsidRPr="003001AE">
        <w:rPr>
          <w:rFonts w:ascii="Calibri" w:hAnsi="Calibri" w:cs="Calibri"/>
          <w:b/>
          <w:sz w:val="22"/>
          <w:szCs w:val="22"/>
        </w:rPr>
        <w:t>must</w:t>
      </w:r>
      <w:r w:rsidRPr="003001AE">
        <w:rPr>
          <w:rFonts w:ascii="Calibri" w:hAnsi="Calibri" w:cs="Calibri"/>
          <w:sz w:val="22"/>
          <w:szCs w:val="22"/>
        </w:rPr>
        <w:t xml:space="preserve"> include: antibiotics (current, post, or intended) and clinical diagnosis.</w:t>
      </w:r>
    </w:p>
    <w:p w14:paraId="6EED8641" w14:textId="77777777" w:rsidR="00EE725A" w:rsidRPr="003001AE" w:rsidRDefault="00EE725A" w:rsidP="00153572">
      <w:pPr>
        <w:pStyle w:val="BodyText"/>
        <w:ind w:left="709"/>
        <w:rPr>
          <w:rFonts w:ascii="Calibri" w:hAnsi="Calibri" w:cs="Calibri"/>
          <w:sz w:val="22"/>
          <w:szCs w:val="22"/>
        </w:rPr>
      </w:pPr>
      <w:r w:rsidRPr="003001AE">
        <w:rPr>
          <w:rFonts w:ascii="Calibri" w:hAnsi="Calibri" w:cs="Calibri"/>
          <w:sz w:val="22"/>
          <w:szCs w:val="22"/>
        </w:rPr>
        <w:t xml:space="preserve">Invasive/ unrepeatable and timed specimens may be processed regardless of the amount of information given, but results </w:t>
      </w:r>
      <w:r w:rsidRPr="003001AE">
        <w:rPr>
          <w:rFonts w:ascii="Calibri" w:hAnsi="Calibri" w:cs="Calibri"/>
          <w:b/>
          <w:sz w:val="22"/>
          <w:szCs w:val="22"/>
        </w:rPr>
        <w:t>will be</w:t>
      </w:r>
      <w:r w:rsidRPr="003001AE">
        <w:rPr>
          <w:rFonts w:ascii="Calibri" w:hAnsi="Calibri" w:cs="Calibri"/>
          <w:sz w:val="22"/>
          <w:szCs w:val="22"/>
        </w:rPr>
        <w:t xml:space="preserve"> issued with a disclaimer to the effect that the laboratory </w:t>
      </w:r>
      <w:r w:rsidRPr="003001AE">
        <w:rPr>
          <w:rFonts w:ascii="Calibri" w:hAnsi="Calibri" w:cs="Calibri"/>
          <w:sz w:val="22"/>
          <w:szCs w:val="22"/>
        </w:rPr>
        <w:lastRenderedPageBreak/>
        <w:t>will take no responsibility for the accuracy of the specimen details. In the event that the location of the sender is not provided, the report will remain on the laboratory computer system until it is identified.</w:t>
      </w:r>
    </w:p>
    <w:p w14:paraId="29445DF5" w14:textId="77777777" w:rsidR="00EE725A" w:rsidRPr="003001AE" w:rsidRDefault="00EE725A" w:rsidP="00153572">
      <w:pPr>
        <w:pStyle w:val="BodyText"/>
        <w:ind w:left="709"/>
        <w:rPr>
          <w:rFonts w:ascii="Calibri" w:hAnsi="Calibri" w:cs="Calibri"/>
          <w:sz w:val="22"/>
          <w:szCs w:val="22"/>
        </w:rPr>
      </w:pPr>
      <w:r w:rsidRPr="003001AE">
        <w:rPr>
          <w:rFonts w:ascii="Calibri" w:hAnsi="Calibri" w:cs="Calibri"/>
          <w:sz w:val="22"/>
          <w:szCs w:val="22"/>
        </w:rPr>
        <w:t xml:space="preserve">Leaking samples </w:t>
      </w:r>
      <w:r w:rsidRPr="003001AE">
        <w:rPr>
          <w:rFonts w:ascii="Calibri" w:hAnsi="Calibri" w:cs="Calibri"/>
          <w:b/>
          <w:sz w:val="22"/>
          <w:szCs w:val="22"/>
        </w:rPr>
        <w:t>will be</w:t>
      </w:r>
      <w:r w:rsidRPr="003001AE">
        <w:rPr>
          <w:rFonts w:ascii="Calibri" w:hAnsi="Calibri" w:cs="Calibri"/>
          <w:sz w:val="22"/>
          <w:szCs w:val="22"/>
        </w:rPr>
        <w:t xml:space="preserve"> risk assessed according to the amount of spillage, the infection risk, and the repeatability of the specimen. Senders will always be notified if a specimen has to be discarded.</w:t>
      </w:r>
    </w:p>
    <w:p w14:paraId="3ED53AAC" w14:textId="77777777" w:rsidR="00EE725A" w:rsidRPr="003001AE" w:rsidRDefault="00EE725A" w:rsidP="00153572">
      <w:pPr>
        <w:pStyle w:val="BodyText"/>
        <w:ind w:left="1134" w:hanging="425"/>
        <w:rPr>
          <w:rFonts w:ascii="Calibri" w:hAnsi="Calibri" w:cs="Calibri"/>
          <w:b/>
          <w:sz w:val="22"/>
          <w:szCs w:val="22"/>
        </w:rPr>
      </w:pPr>
      <w:r w:rsidRPr="003001AE">
        <w:rPr>
          <w:rFonts w:ascii="Calibri" w:hAnsi="Calibri" w:cs="Calibri"/>
          <w:b/>
          <w:sz w:val="22"/>
          <w:szCs w:val="22"/>
        </w:rPr>
        <w:t>In addition:</w:t>
      </w:r>
    </w:p>
    <w:p w14:paraId="1538BAF1" w14:textId="77777777" w:rsidR="00EE725A" w:rsidRPr="003001AE" w:rsidRDefault="00EE725A" w:rsidP="00A3569D">
      <w:pPr>
        <w:pStyle w:val="BodyText"/>
        <w:numPr>
          <w:ilvl w:val="0"/>
          <w:numId w:val="7"/>
        </w:numPr>
        <w:tabs>
          <w:tab w:val="clear" w:pos="-720"/>
          <w:tab w:val="clear" w:pos="927"/>
          <w:tab w:val="num" w:pos="1134"/>
        </w:tabs>
        <w:ind w:left="1134" w:hanging="425"/>
        <w:rPr>
          <w:rFonts w:ascii="Calibri" w:hAnsi="Calibri" w:cs="Calibri"/>
          <w:sz w:val="22"/>
          <w:szCs w:val="22"/>
        </w:rPr>
      </w:pPr>
      <w:r w:rsidRPr="003001AE">
        <w:rPr>
          <w:rFonts w:ascii="Calibri" w:hAnsi="Calibri" w:cs="Calibri"/>
          <w:sz w:val="22"/>
          <w:szCs w:val="22"/>
        </w:rPr>
        <w:t xml:space="preserve">Any incidents arising from non-compliance with these guidelines </w:t>
      </w:r>
      <w:r w:rsidRPr="003001AE">
        <w:rPr>
          <w:rFonts w:ascii="Calibri" w:hAnsi="Calibri" w:cs="Calibri"/>
          <w:bCs/>
          <w:sz w:val="22"/>
          <w:szCs w:val="22"/>
        </w:rPr>
        <w:t>will be</w:t>
      </w:r>
      <w:r w:rsidRPr="003001AE">
        <w:rPr>
          <w:rFonts w:ascii="Calibri" w:hAnsi="Calibri" w:cs="Calibri"/>
          <w:sz w:val="22"/>
          <w:szCs w:val="22"/>
        </w:rPr>
        <w:t xml:space="preserve"> reported through the NWAngliaFT Critical Clinical Incident reporting system –DATIX. </w:t>
      </w:r>
    </w:p>
    <w:p w14:paraId="2FE39F9C" w14:textId="62741001" w:rsidR="00EE725A" w:rsidRPr="003001AE" w:rsidRDefault="00EE725A" w:rsidP="00A3569D">
      <w:pPr>
        <w:pStyle w:val="BodyText"/>
        <w:numPr>
          <w:ilvl w:val="0"/>
          <w:numId w:val="7"/>
        </w:numPr>
        <w:tabs>
          <w:tab w:val="clear" w:pos="-720"/>
          <w:tab w:val="clear" w:pos="927"/>
          <w:tab w:val="num" w:pos="1134"/>
        </w:tabs>
        <w:ind w:left="1134" w:hanging="425"/>
        <w:rPr>
          <w:rFonts w:ascii="Calibri" w:hAnsi="Calibri" w:cs="Calibri"/>
          <w:sz w:val="22"/>
          <w:szCs w:val="22"/>
        </w:rPr>
      </w:pPr>
      <w:r w:rsidRPr="003001AE">
        <w:rPr>
          <w:rFonts w:ascii="Calibri" w:hAnsi="Calibri" w:cs="Calibri"/>
          <w:sz w:val="22"/>
          <w:szCs w:val="22"/>
        </w:rPr>
        <w:t>If users would like to give the laboratory feedback, please contact the Blood Sciences or Transfusion Managers or Pathology Quality Manager.</w:t>
      </w:r>
    </w:p>
    <w:p w14:paraId="4A45467C" w14:textId="77777777" w:rsidR="00EE725A" w:rsidRPr="003001AE" w:rsidRDefault="00EE725A" w:rsidP="00153572">
      <w:pPr>
        <w:pStyle w:val="BodyText"/>
        <w:tabs>
          <w:tab w:val="clear" w:pos="-720"/>
          <w:tab w:val="num" w:pos="1134"/>
        </w:tabs>
        <w:ind w:left="1134"/>
        <w:rPr>
          <w:rFonts w:ascii="Calibri" w:hAnsi="Calibri" w:cs="Calibri"/>
          <w:sz w:val="22"/>
          <w:szCs w:val="22"/>
        </w:rPr>
      </w:pPr>
    </w:p>
    <w:p w14:paraId="4F613A57" w14:textId="466772F2" w:rsidR="00EE725A" w:rsidRPr="003001AE" w:rsidRDefault="00EE725A" w:rsidP="005B66B8">
      <w:pPr>
        <w:pStyle w:val="Heading2"/>
      </w:pPr>
      <w:bookmarkStart w:id="50" w:name="_Toc215233482"/>
      <w:r w:rsidRPr="003001AE">
        <w:t>Blood Sciences</w:t>
      </w:r>
      <w:bookmarkEnd w:id="50"/>
    </w:p>
    <w:p w14:paraId="2184DC38" w14:textId="77777777" w:rsidR="00EE725A" w:rsidRPr="003001AE" w:rsidRDefault="00EE725A" w:rsidP="00153572">
      <w:pPr>
        <w:pStyle w:val="BodyText"/>
        <w:ind w:left="709"/>
        <w:rPr>
          <w:rFonts w:ascii="Calibri" w:hAnsi="Calibri" w:cs="Calibri"/>
          <w:sz w:val="22"/>
          <w:szCs w:val="22"/>
        </w:rPr>
      </w:pPr>
      <w:r w:rsidRPr="003001AE">
        <w:rPr>
          <w:rFonts w:ascii="Calibri" w:hAnsi="Calibri" w:cs="Calibri"/>
          <w:sz w:val="22"/>
          <w:szCs w:val="22"/>
        </w:rPr>
        <w:t>This service has been formed by the integration of the Biochemistry, Haematology and Blood Transfusion disciplines at Hinchingbrooke.  A combined Haematology/ Biochemistry/ Immunology / Microbiology request form is available to users. Transfusion Forms remain separate.</w:t>
      </w:r>
    </w:p>
    <w:p w14:paraId="010126D1" w14:textId="77777777" w:rsidR="00EE725A" w:rsidRPr="003001AE" w:rsidRDefault="00EE725A" w:rsidP="00153572">
      <w:pPr>
        <w:pStyle w:val="BodyText"/>
        <w:ind w:left="709"/>
        <w:rPr>
          <w:rFonts w:ascii="Calibri" w:hAnsi="Calibri" w:cs="Calibri"/>
          <w:sz w:val="22"/>
          <w:szCs w:val="22"/>
        </w:rPr>
      </w:pPr>
      <w:r w:rsidRPr="003001AE">
        <w:rPr>
          <w:rFonts w:ascii="Calibri" w:hAnsi="Calibri" w:cs="Calibri"/>
          <w:sz w:val="22"/>
          <w:szCs w:val="22"/>
        </w:rPr>
        <w:t xml:space="preserve">Results are available remotely throughout the hospital using the clinical viewer.  For training please contact the Trust IT Department.  </w:t>
      </w:r>
    </w:p>
    <w:p w14:paraId="243AC491" w14:textId="77777777" w:rsidR="00EE725A" w:rsidRPr="003001AE" w:rsidRDefault="00EE725A" w:rsidP="00153572">
      <w:pPr>
        <w:pStyle w:val="BodyText"/>
        <w:ind w:left="709"/>
        <w:rPr>
          <w:rFonts w:ascii="Calibri" w:hAnsi="Calibri" w:cs="Calibri"/>
          <w:sz w:val="22"/>
          <w:szCs w:val="22"/>
        </w:rPr>
      </w:pPr>
      <w:r w:rsidRPr="003001AE">
        <w:rPr>
          <w:rFonts w:ascii="Calibri" w:hAnsi="Calibri" w:cs="Calibri"/>
          <w:sz w:val="22"/>
          <w:szCs w:val="22"/>
        </w:rPr>
        <w:t>The service is a clinical service and is not intended for medico-legal use.  This applies particularly to measurements of ethanol and drugs of abuse.</w:t>
      </w:r>
    </w:p>
    <w:p w14:paraId="7D93C1B2" w14:textId="77777777" w:rsidR="00EE725A" w:rsidRPr="003001AE" w:rsidRDefault="00EE725A" w:rsidP="00153572">
      <w:pPr>
        <w:pStyle w:val="BodyText"/>
        <w:ind w:left="709"/>
        <w:rPr>
          <w:rFonts w:ascii="Calibri" w:hAnsi="Calibri" w:cs="Calibri"/>
          <w:sz w:val="22"/>
          <w:szCs w:val="22"/>
        </w:rPr>
      </w:pPr>
      <w:r w:rsidRPr="003001AE">
        <w:rPr>
          <w:rFonts w:ascii="Calibri" w:hAnsi="Calibri" w:cs="Calibri"/>
          <w:sz w:val="22"/>
          <w:szCs w:val="22"/>
        </w:rPr>
        <w:t>The repertoires of the sub-disciplines are as follows.</w:t>
      </w:r>
    </w:p>
    <w:p w14:paraId="7B47420F" w14:textId="77777777" w:rsidR="00EE725A" w:rsidRPr="003001AE" w:rsidRDefault="00EE725A" w:rsidP="00153572">
      <w:pPr>
        <w:jc w:val="both"/>
        <w:rPr>
          <w:rFonts w:ascii="Calibri" w:hAnsi="Calibri" w:cs="Calibri"/>
        </w:rPr>
      </w:pPr>
    </w:p>
    <w:p w14:paraId="2D32D546" w14:textId="767F3E28" w:rsidR="00EE725A" w:rsidRPr="003001AE" w:rsidRDefault="00EE725A" w:rsidP="005B66B8">
      <w:pPr>
        <w:pStyle w:val="Heading2"/>
      </w:pPr>
      <w:bookmarkStart w:id="51" w:name="_Toc215233483"/>
      <w:r w:rsidRPr="003001AE">
        <w:t>Biochemistry</w:t>
      </w:r>
      <w:bookmarkEnd w:id="51"/>
    </w:p>
    <w:p w14:paraId="001C17B0" w14:textId="77777777" w:rsidR="00525D0F" w:rsidRPr="005B66B8" w:rsidRDefault="00525D0F" w:rsidP="00153572">
      <w:pPr>
        <w:pStyle w:val="Heading4"/>
        <w:spacing w:before="120" w:after="120"/>
        <w:ind w:left="709"/>
        <w:rPr>
          <w:rFonts w:ascii="Calibri" w:hAnsi="Calibri" w:cs="Calibri"/>
          <w:i w:val="0"/>
          <w:sz w:val="22"/>
          <w:szCs w:val="22"/>
        </w:rPr>
      </w:pPr>
      <w:bookmarkStart w:id="52" w:name="_Toc436714258"/>
      <w:bookmarkStart w:id="53" w:name="_Toc486407002"/>
      <w:bookmarkStart w:id="54" w:name="_Toc489672908"/>
      <w:bookmarkStart w:id="55" w:name="_Toc489676877"/>
      <w:bookmarkStart w:id="56" w:name="_Toc491162915"/>
      <w:bookmarkStart w:id="57" w:name="_Toc215233484"/>
      <w:r w:rsidRPr="005B66B8">
        <w:rPr>
          <w:rFonts w:ascii="Calibri" w:hAnsi="Calibri" w:cs="Calibri"/>
          <w:i w:val="0"/>
          <w:sz w:val="22"/>
          <w:szCs w:val="22"/>
        </w:rPr>
        <w:t>Laboratory Service</w:t>
      </w:r>
      <w:bookmarkEnd w:id="52"/>
      <w:bookmarkEnd w:id="53"/>
      <w:bookmarkEnd w:id="54"/>
      <w:bookmarkEnd w:id="55"/>
      <w:bookmarkEnd w:id="56"/>
      <w:bookmarkEnd w:id="57"/>
    </w:p>
    <w:p w14:paraId="50C57382" w14:textId="77777777" w:rsidR="00525D0F" w:rsidRPr="003001AE" w:rsidRDefault="00525D0F" w:rsidP="00153572">
      <w:pPr>
        <w:pStyle w:val="BodyText"/>
        <w:ind w:left="709"/>
        <w:rPr>
          <w:rFonts w:ascii="Calibri" w:hAnsi="Calibri" w:cs="Calibri"/>
          <w:sz w:val="22"/>
          <w:szCs w:val="22"/>
        </w:rPr>
      </w:pPr>
      <w:r w:rsidRPr="003001AE">
        <w:rPr>
          <w:rFonts w:ascii="Calibri" w:hAnsi="Calibri" w:cs="Calibri"/>
          <w:sz w:val="22"/>
          <w:szCs w:val="22"/>
        </w:rPr>
        <w:t xml:space="preserve">Clinical Biochemistry is part of the Blood Sciences service. It provides a routine and emergency service to Hinchingbrooke Hospital. </w:t>
      </w:r>
    </w:p>
    <w:p w14:paraId="41ED2163" w14:textId="77777777" w:rsidR="00525D0F" w:rsidRPr="003001AE" w:rsidRDefault="00525D0F" w:rsidP="00153572">
      <w:pPr>
        <w:pStyle w:val="BodyText"/>
        <w:ind w:left="709"/>
        <w:rPr>
          <w:rFonts w:ascii="Calibri" w:hAnsi="Calibri" w:cs="Calibri"/>
          <w:sz w:val="22"/>
          <w:szCs w:val="22"/>
        </w:rPr>
      </w:pPr>
      <w:r w:rsidRPr="003001AE">
        <w:rPr>
          <w:rFonts w:ascii="Calibri" w:hAnsi="Calibri" w:cs="Calibri"/>
          <w:b/>
          <w:sz w:val="22"/>
          <w:szCs w:val="22"/>
        </w:rPr>
        <w:t>Enquiries</w:t>
      </w:r>
      <w:r w:rsidRPr="003001AE">
        <w:rPr>
          <w:rFonts w:ascii="Calibri" w:hAnsi="Calibri" w:cs="Calibri"/>
          <w:sz w:val="22"/>
          <w:szCs w:val="22"/>
        </w:rPr>
        <w:t xml:space="preserve"> </w:t>
      </w:r>
    </w:p>
    <w:p w14:paraId="18E76215" w14:textId="0E598D7B" w:rsidR="00FE5075" w:rsidRPr="003001AE" w:rsidRDefault="00525D0F" w:rsidP="00153572">
      <w:pPr>
        <w:pStyle w:val="BodyText"/>
        <w:ind w:left="709"/>
        <w:rPr>
          <w:rFonts w:ascii="Calibri" w:hAnsi="Calibri" w:cs="Calibri"/>
          <w:sz w:val="22"/>
          <w:szCs w:val="22"/>
        </w:rPr>
      </w:pPr>
      <w:r w:rsidRPr="003001AE">
        <w:rPr>
          <w:rFonts w:ascii="Calibri" w:hAnsi="Calibri" w:cs="Calibri"/>
          <w:sz w:val="22"/>
          <w:szCs w:val="22"/>
        </w:rPr>
        <w:t xml:space="preserve">Biochemistry – ext. 6267 </w:t>
      </w:r>
    </w:p>
    <w:p w14:paraId="041668A2" w14:textId="68DA471F" w:rsidR="00525D0F" w:rsidRPr="003001AE" w:rsidRDefault="00525D0F" w:rsidP="00153572">
      <w:pPr>
        <w:pStyle w:val="BodyText"/>
        <w:ind w:left="709"/>
        <w:rPr>
          <w:rFonts w:ascii="Calibri" w:hAnsi="Calibri" w:cs="Calibri"/>
          <w:b/>
          <w:bCs/>
          <w:sz w:val="24"/>
          <w:szCs w:val="24"/>
        </w:rPr>
      </w:pPr>
      <w:r w:rsidRPr="003001AE">
        <w:rPr>
          <w:rFonts w:ascii="Calibri" w:hAnsi="Calibri" w:cs="Calibri"/>
          <w:b/>
          <w:bCs/>
          <w:sz w:val="22"/>
          <w:szCs w:val="22"/>
        </w:rPr>
        <w:t>Reporting</w:t>
      </w:r>
    </w:p>
    <w:p w14:paraId="6AB8B955" w14:textId="77777777" w:rsidR="00525D0F" w:rsidRPr="003001AE" w:rsidRDefault="00525D0F" w:rsidP="00153572">
      <w:pPr>
        <w:ind w:left="709"/>
        <w:jc w:val="both"/>
        <w:rPr>
          <w:rFonts w:ascii="Calibri" w:hAnsi="Calibri" w:cs="Calibri"/>
          <w:sz w:val="22"/>
          <w:szCs w:val="22"/>
        </w:rPr>
      </w:pPr>
      <w:r w:rsidRPr="003001AE">
        <w:rPr>
          <w:rFonts w:ascii="Calibri" w:hAnsi="Calibri" w:cs="Calibri"/>
          <w:sz w:val="22"/>
          <w:szCs w:val="22"/>
        </w:rPr>
        <w:t xml:space="preserve">Results </w:t>
      </w:r>
      <w:r w:rsidRPr="003001AE">
        <w:rPr>
          <w:rFonts w:ascii="Calibri" w:hAnsi="Calibri" w:cs="Calibri"/>
          <w:b/>
          <w:sz w:val="22"/>
          <w:szCs w:val="22"/>
        </w:rPr>
        <w:t>will be</w:t>
      </w:r>
      <w:r w:rsidRPr="003001AE">
        <w:rPr>
          <w:rFonts w:ascii="Calibri" w:hAnsi="Calibri" w:cs="Calibri"/>
          <w:sz w:val="22"/>
          <w:szCs w:val="22"/>
        </w:rPr>
        <w:t xml:space="preserve"> available for all General chemistry* tests within 4 hours of receipt in the laboratory, with the exception of some endocrine and haematinics tests which are not run overnight.</w:t>
      </w:r>
    </w:p>
    <w:p w14:paraId="4BAAF1B5" w14:textId="77777777" w:rsidR="00525D0F" w:rsidRPr="003001AE" w:rsidRDefault="00525D0F" w:rsidP="00153572">
      <w:pPr>
        <w:pStyle w:val="BodyText"/>
        <w:ind w:left="709"/>
        <w:rPr>
          <w:rFonts w:ascii="Calibri" w:hAnsi="Calibri" w:cs="Calibri"/>
          <w:sz w:val="22"/>
          <w:szCs w:val="22"/>
        </w:rPr>
      </w:pPr>
      <w:r w:rsidRPr="003001AE">
        <w:rPr>
          <w:rFonts w:ascii="Calibri" w:hAnsi="Calibri" w:cs="Calibri"/>
          <w:sz w:val="22"/>
          <w:szCs w:val="22"/>
        </w:rPr>
        <w:t>Referred tests to PCH/ CUHFT</w:t>
      </w:r>
      <w:r w:rsidRPr="003001AE">
        <w:rPr>
          <w:rFonts w:ascii="Calibri" w:hAnsi="Calibri" w:cs="Calibri"/>
          <w:sz w:val="22"/>
          <w:szCs w:val="22"/>
        </w:rPr>
        <w:tab/>
      </w:r>
      <w:r w:rsidRPr="003001AE">
        <w:rPr>
          <w:rFonts w:ascii="Calibri" w:hAnsi="Calibri" w:cs="Calibri"/>
          <w:sz w:val="22"/>
          <w:szCs w:val="22"/>
        </w:rPr>
        <w:tab/>
        <w:t>within 2-7 days</w:t>
      </w:r>
    </w:p>
    <w:p w14:paraId="780781F2" w14:textId="77777777" w:rsidR="00525D0F" w:rsidRPr="003001AE" w:rsidRDefault="00525D0F" w:rsidP="00153572">
      <w:pPr>
        <w:pStyle w:val="BodyText"/>
        <w:ind w:left="709"/>
        <w:rPr>
          <w:rFonts w:ascii="Calibri" w:hAnsi="Calibri" w:cs="Calibri"/>
          <w:sz w:val="22"/>
          <w:szCs w:val="22"/>
        </w:rPr>
      </w:pPr>
      <w:r w:rsidRPr="003001AE">
        <w:rPr>
          <w:rFonts w:ascii="Calibri" w:hAnsi="Calibri" w:cs="Calibri"/>
          <w:sz w:val="22"/>
          <w:szCs w:val="22"/>
        </w:rPr>
        <w:t>Referred tests to other laboratories</w:t>
      </w:r>
      <w:r w:rsidRPr="003001AE">
        <w:rPr>
          <w:rFonts w:ascii="Calibri" w:hAnsi="Calibri" w:cs="Calibri"/>
          <w:sz w:val="22"/>
          <w:szCs w:val="22"/>
        </w:rPr>
        <w:tab/>
        <w:t>within 7-14 days</w:t>
      </w:r>
    </w:p>
    <w:p w14:paraId="53110EE8" w14:textId="77777777" w:rsidR="00525D0F" w:rsidRPr="003001AE" w:rsidRDefault="00525D0F" w:rsidP="00153572">
      <w:pPr>
        <w:pStyle w:val="BodyText"/>
        <w:ind w:left="709"/>
        <w:rPr>
          <w:rFonts w:ascii="Calibri" w:hAnsi="Calibri" w:cs="Calibri"/>
          <w:sz w:val="22"/>
          <w:szCs w:val="22"/>
        </w:rPr>
      </w:pPr>
      <w:r w:rsidRPr="003001AE">
        <w:rPr>
          <w:rFonts w:ascii="Calibri" w:hAnsi="Calibri" w:cs="Calibri"/>
          <w:sz w:val="22"/>
          <w:szCs w:val="22"/>
        </w:rPr>
        <w:t xml:space="preserve">* For urgent requests please notify the laboratory on ext. 6267 (out of hours bleep 1239) and mark the request form ‘URGENT’. An ‘Urgent’ sample turnaround of 1 hour is provided for general chemistry tests and Troponin to Accident and Emergency and other departments.  </w:t>
      </w:r>
    </w:p>
    <w:p w14:paraId="7ED215B9" w14:textId="77777777" w:rsidR="00525D0F" w:rsidRPr="003001AE" w:rsidRDefault="00525D0F" w:rsidP="00153572">
      <w:pPr>
        <w:pStyle w:val="BodyText"/>
        <w:ind w:left="709"/>
        <w:rPr>
          <w:rFonts w:ascii="Calibri" w:hAnsi="Calibri" w:cs="Calibri"/>
          <w:sz w:val="22"/>
          <w:szCs w:val="22"/>
        </w:rPr>
      </w:pPr>
    </w:p>
    <w:p w14:paraId="5075CCFF" w14:textId="77777777" w:rsidR="00525D0F" w:rsidRPr="003001AE" w:rsidRDefault="00525D0F" w:rsidP="00153572">
      <w:pPr>
        <w:pStyle w:val="List2"/>
        <w:spacing w:before="120" w:after="120"/>
        <w:ind w:left="709" w:firstLine="0"/>
        <w:jc w:val="both"/>
        <w:rPr>
          <w:rFonts w:ascii="Calibri" w:hAnsi="Calibri" w:cs="Calibri"/>
          <w:sz w:val="22"/>
          <w:szCs w:val="22"/>
        </w:rPr>
      </w:pPr>
      <w:r w:rsidRPr="003001AE">
        <w:rPr>
          <w:rFonts w:ascii="Calibri" w:hAnsi="Calibri" w:cs="Calibri"/>
          <w:b/>
          <w:sz w:val="22"/>
          <w:szCs w:val="22"/>
        </w:rPr>
        <w:lastRenderedPageBreak/>
        <w:t>Special Requests</w:t>
      </w:r>
    </w:p>
    <w:p w14:paraId="52462FFF" w14:textId="77777777" w:rsidR="00525D0F" w:rsidRPr="003001AE" w:rsidRDefault="00525D0F" w:rsidP="00153572">
      <w:pPr>
        <w:pStyle w:val="BodyText"/>
        <w:ind w:left="709"/>
        <w:rPr>
          <w:rFonts w:ascii="Calibri" w:hAnsi="Calibri" w:cs="Calibri"/>
          <w:sz w:val="22"/>
          <w:szCs w:val="22"/>
        </w:rPr>
      </w:pPr>
      <w:r w:rsidRPr="003001AE">
        <w:rPr>
          <w:rFonts w:ascii="Calibri" w:hAnsi="Calibri" w:cs="Calibri"/>
          <w:sz w:val="22"/>
          <w:szCs w:val="22"/>
        </w:rPr>
        <w:t xml:space="preserve">Special requests </w:t>
      </w:r>
      <w:r w:rsidRPr="003001AE">
        <w:rPr>
          <w:rFonts w:ascii="Calibri" w:hAnsi="Calibri" w:cs="Calibri"/>
          <w:b/>
          <w:sz w:val="22"/>
          <w:szCs w:val="22"/>
        </w:rPr>
        <w:t>must</w:t>
      </w:r>
      <w:r w:rsidRPr="003001AE">
        <w:rPr>
          <w:rFonts w:ascii="Calibri" w:hAnsi="Calibri" w:cs="Calibri"/>
          <w:sz w:val="22"/>
          <w:szCs w:val="22"/>
        </w:rPr>
        <w:t xml:space="preserve"> be referred to the laboratory before collection.  </w:t>
      </w:r>
    </w:p>
    <w:p w14:paraId="47A91938" w14:textId="77777777" w:rsidR="00525D0F" w:rsidRPr="003001AE" w:rsidRDefault="00525D0F" w:rsidP="00153572">
      <w:pPr>
        <w:pStyle w:val="BodyText"/>
        <w:ind w:left="709"/>
        <w:rPr>
          <w:rFonts w:ascii="Calibri" w:hAnsi="Calibri" w:cs="Calibri"/>
          <w:sz w:val="22"/>
          <w:szCs w:val="22"/>
        </w:rPr>
      </w:pPr>
    </w:p>
    <w:tbl>
      <w:tblPr>
        <w:tblStyle w:val="TableGrid"/>
        <w:tblW w:w="0" w:type="auto"/>
        <w:tblInd w:w="1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64"/>
        <w:gridCol w:w="2464"/>
        <w:gridCol w:w="2464"/>
      </w:tblGrid>
      <w:tr w:rsidR="00525D0F" w:rsidRPr="003001AE" w14:paraId="7B4B3EA4" w14:textId="77777777" w:rsidTr="00525168">
        <w:tc>
          <w:tcPr>
            <w:tcW w:w="2464" w:type="dxa"/>
          </w:tcPr>
          <w:p w14:paraId="69AC2FE9" w14:textId="77777777" w:rsidR="00525D0F" w:rsidRPr="003001AE" w:rsidRDefault="00525D0F" w:rsidP="00153572">
            <w:pPr>
              <w:pStyle w:val="BodyText"/>
              <w:ind w:left="709"/>
              <w:rPr>
                <w:rFonts w:ascii="Calibri" w:hAnsi="Calibri" w:cs="Calibri"/>
                <w:sz w:val="22"/>
                <w:szCs w:val="22"/>
              </w:rPr>
            </w:pPr>
            <w:r w:rsidRPr="003001AE">
              <w:rPr>
                <w:rFonts w:ascii="Calibri" w:hAnsi="Calibri" w:cs="Calibri"/>
                <w:sz w:val="22"/>
                <w:szCs w:val="22"/>
              </w:rPr>
              <w:t>Gut hormones</w:t>
            </w:r>
          </w:p>
        </w:tc>
        <w:tc>
          <w:tcPr>
            <w:tcW w:w="2464" w:type="dxa"/>
          </w:tcPr>
          <w:p w14:paraId="0DB6FB87" w14:textId="77777777" w:rsidR="00525D0F" w:rsidRPr="003001AE" w:rsidRDefault="00525D0F" w:rsidP="00153572">
            <w:pPr>
              <w:pStyle w:val="BodyText"/>
              <w:ind w:left="709"/>
              <w:rPr>
                <w:rFonts w:ascii="Calibri" w:hAnsi="Calibri" w:cs="Calibri"/>
                <w:sz w:val="22"/>
                <w:szCs w:val="22"/>
              </w:rPr>
            </w:pPr>
            <w:r w:rsidRPr="003001AE">
              <w:rPr>
                <w:rFonts w:ascii="Calibri" w:hAnsi="Calibri" w:cs="Calibri"/>
                <w:sz w:val="22"/>
                <w:szCs w:val="22"/>
              </w:rPr>
              <w:t>Cryoglobulins</w:t>
            </w:r>
          </w:p>
        </w:tc>
        <w:tc>
          <w:tcPr>
            <w:tcW w:w="2464" w:type="dxa"/>
          </w:tcPr>
          <w:p w14:paraId="3FDC2383" w14:textId="77777777" w:rsidR="00525D0F" w:rsidRPr="003001AE" w:rsidRDefault="00525D0F" w:rsidP="00153572">
            <w:pPr>
              <w:pStyle w:val="BodyText"/>
              <w:ind w:left="709"/>
              <w:rPr>
                <w:rFonts w:ascii="Calibri" w:hAnsi="Calibri" w:cs="Calibri"/>
                <w:sz w:val="22"/>
                <w:szCs w:val="22"/>
              </w:rPr>
            </w:pPr>
          </w:p>
        </w:tc>
      </w:tr>
      <w:tr w:rsidR="00525D0F" w:rsidRPr="003001AE" w14:paraId="0572478B" w14:textId="77777777" w:rsidTr="00525168">
        <w:tc>
          <w:tcPr>
            <w:tcW w:w="2464" w:type="dxa"/>
          </w:tcPr>
          <w:p w14:paraId="10AF028E" w14:textId="77777777" w:rsidR="00525D0F" w:rsidRPr="003001AE" w:rsidRDefault="00525D0F" w:rsidP="00153572">
            <w:pPr>
              <w:pStyle w:val="BodyText"/>
              <w:ind w:left="709"/>
              <w:rPr>
                <w:rFonts w:ascii="Calibri" w:hAnsi="Calibri" w:cs="Calibri"/>
                <w:sz w:val="22"/>
                <w:szCs w:val="22"/>
              </w:rPr>
            </w:pPr>
            <w:r w:rsidRPr="003001AE">
              <w:rPr>
                <w:rFonts w:ascii="Calibri" w:hAnsi="Calibri" w:cs="Calibri"/>
                <w:sz w:val="22"/>
                <w:szCs w:val="22"/>
              </w:rPr>
              <w:t>Calcitonin</w:t>
            </w:r>
          </w:p>
        </w:tc>
        <w:tc>
          <w:tcPr>
            <w:tcW w:w="2464" w:type="dxa"/>
          </w:tcPr>
          <w:p w14:paraId="2501C77F" w14:textId="77777777" w:rsidR="00525D0F" w:rsidRPr="003001AE" w:rsidRDefault="00525D0F" w:rsidP="00153572">
            <w:pPr>
              <w:pStyle w:val="BodyText"/>
              <w:ind w:left="709"/>
              <w:rPr>
                <w:rFonts w:ascii="Calibri" w:hAnsi="Calibri" w:cs="Calibri"/>
                <w:sz w:val="22"/>
                <w:szCs w:val="22"/>
              </w:rPr>
            </w:pPr>
            <w:r w:rsidRPr="003001AE">
              <w:rPr>
                <w:rFonts w:ascii="Calibri" w:hAnsi="Calibri" w:cs="Calibri"/>
                <w:sz w:val="22"/>
                <w:szCs w:val="22"/>
              </w:rPr>
              <w:t>Ammonia</w:t>
            </w:r>
          </w:p>
        </w:tc>
        <w:tc>
          <w:tcPr>
            <w:tcW w:w="2464" w:type="dxa"/>
          </w:tcPr>
          <w:p w14:paraId="504F18AB" w14:textId="77777777" w:rsidR="00525D0F" w:rsidRPr="003001AE" w:rsidRDefault="00525D0F" w:rsidP="00153572">
            <w:pPr>
              <w:pStyle w:val="BodyText"/>
              <w:ind w:left="709"/>
              <w:rPr>
                <w:rFonts w:ascii="Calibri" w:hAnsi="Calibri" w:cs="Calibri"/>
                <w:sz w:val="22"/>
                <w:szCs w:val="22"/>
              </w:rPr>
            </w:pPr>
            <w:r w:rsidRPr="003001AE">
              <w:rPr>
                <w:rFonts w:ascii="Calibri" w:hAnsi="Calibri" w:cs="Calibri"/>
                <w:sz w:val="22"/>
                <w:szCs w:val="22"/>
              </w:rPr>
              <w:t>Porphyrin</w:t>
            </w:r>
          </w:p>
        </w:tc>
      </w:tr>
    </w:tbl>
    <w:p w14:paraId="58EE9E21" w14:textId="77777777" w:rsidR="00525D0F" w:rsidRPr="003001AE" w:rsidRDefault="00525D0F" w:rsidP="00153572">
      <w:pPr>
        <w:spacing w:before="120" w:after="120"/>
        <w:ind w:left="709" w:right="2"/>
        <w:jc w:val="both"/>
        <w:rPr>
          <w:rFonts w:ascii="Calibri" w:hAnsi="Calibri" w:cs="Calibri"/>
          <w:sz w:val="22"/>
          <w:szCs w:val="22"/>
        </w:rPr>
      </w:pPr>
    </w:p>
    <w:p w14:paraId="0C2F56CC" w14:textId="3D3943E6" w:rsidR="00525D0F" w:rsidRPr="003001AE" w:rsidRDefault="00525D0F" w:rsidP="00153572">
      <w:pPr>
        <w:spacing w:before="120" w:after="120"/>
        <w:ind w:left="709" w:right="2"/>
        <w:jc w:val="both"/>
        <w:rPr>
          <w:rFonts w:ascii="Calibri" w:hAnsi="Calibri" w:cs="Calibri"/>
          <w:sz w:val="22"/>
          <w:szCs w:val="22"/>
        </w:rPr>
      </w:pPr>
      <w:r w:rsidRPr="003001AE">
        <w:rPr>
          <w:rFonts w:ascii="Calibri" w:hAnsi="Calibri" w:cs="Calibri"/>
          <w:sz w:val="22"/>
          <w:szCs w:val="22"/>
        </w:rPr>
        <w:t xml:space="preserve">For CSF Xanthochromia the sample must be protected from light. The form must state the time between onset of headache and the time of sampling. If not already received within 24 hours of the CSF, a serum sample is required for matched serum total protein and bilirubin. This is a send away test and must be transported to the Hinchingbrooke laboratory before 11:00am for same day analysis. CSF spectrophotometry is only performed once daily, Monday to Friday, so samples must be at the referral laboratory by 14:00 hours. </w:t>
      </w:r>
    </w:p>
    <w:p w14:paraId="452218C1" w14:textId="77777777" w:rsidR="00525D0F" w:rsidRPr="003001AE" w:rsidRDefault="00525D0F" w:rsidP="00153572">
      <w:pPr>
        <w:spacing w:before="120" w:after="120"/>
        <w:ind w:left="709" w:right="-1080"/>
        <w:jc w:val="both"/>
        <w:rPr>
          <w:rFonts w:ascii="Calibri" w:hAnsi="Calibri" w:cs="Calibri"/>
          <w:b/>
          <w:sz w:val="22"/>
          <w:szCs w:val="22"/>
        </w:rPr>
      </w:pPr>
      <w:r w:rsidRPr="003001AE">
        <w:rPr>
          <w:rFonts w:ascii="Calibri" w:hAnsi="Calibri" w:cs="Calibri"/>
          <w:b/>
          <w:sz w:val="22"/>
          <w:szCs w:val="22"/>
        </w:rPr>
        <w:t>Biochemistry Analyses, Reference Ranges and Specimen Types</w:t>
      </w:r>
    </w:p>
    <w:p w14:paraId="481C7F4D" w14:textId="40284723" w:rsidR="00525D0F" w:rsidRPr="003001AE" w:rsidRDefault="00525D0F" w:rsidP="005B66B8">
      <w:pPr>
        <w:pStyle w:val="BodyText"/>
        <w:ind w:left="709"/>
        <w:rPr>
          <w:rFonts w:ascii="Calibri" w:hAnsi="Calibri" w:cs="Calibri"/>
          <w:sz w:val="22"/>
          <w:szCs w:val="22"/>
        </w:rPr>
      </w:pPr>
      <w:r w:rsidRPr="003001AE">
        <w:rPr>
          <w:rFonts w:ascii="Calibri" w:hAnsi="Calibri" w:cs="Calibri"/>
          <w:sz w:val="22"/>
          <w:szCs w:val="22"/>
        </w:rPr>
        <w:t>See individual tests</w:t>
      </w:r>
      <w:r w:rsidR="005B66B8">
        <w:rPr>
          <w:rFonts w:ascii="Calibri" w:hAnsi="Calibri" w:cs="Calibri"/>
          <w:sz w:val="22"/>
          <w:szCs w:val="22"/>
        </w:rPr>
        <w:t xml:space="preserve"> performed at HH</w:t>
      </w:r>
      <w:r w:rsidRPr="003001AE">
        <w:rPr>
          <w:rFonts w:ascii="Calibri" w:hAnsi="Calibri" w:cs="Calibri"/>
          <w:sz w:val="22"/>
          <w:szCs w:val="22"/>
        </w:rPr>
        <w:t xml:space="preserve"> in the table, below</w:t>
      </w:r>
      <w:r w:rsidR="005B66B8">
        <w:rPr>
          <w:rFonts w:ascii="Calibri" w:hAnsi="Calibri" w:cs="Calibri"/>
          <w:sz w:val="22"/>
          <w:szCs w:val="22"/>
        </w:rPr>
        <w:t xml:space="preserve"> – Tests processed at PCH can be found on the website under test </w:t>
      </w:r>
      <w:r w:rsidR="00A66E8D">
        <w:rPr>
          <w:rFonts w:ascii="Calibri" w:hAnsi="Calibri" w:cs="Calibri"/>
          <w:sz w:val="22"/>
          <w:szCs w:val="22"/>
        </w:rPr>
        <w:t>repertoire</w:t>
      </w:r>
      <w:r w:rsidR="005B66B8">
        <w:rPr>
          <w:rFonts w:ascii="Calibri" w:hAnsi="Calibri" w:cs="Calibri"/>
          <w:sz w:val="22"/>
          <w:szCs w:val="22"/>
        </w:rPr>
        <w:t>(</w:t>
      </w:r>
      <w:hyperlink r:id="rId12" w:history="1">
        <w:r w:rsidR="005B66B8" w:rsidRPr="005B66B8">
          <w:rPr>
            <w:rStyle w:val="Hyperlink"/>
            <w:rFonts w:ascii="Calibri" w:hAnsi="Calibri" w:cs="Calibri"/>
            <w:sz w:val="22"/>
            <w:szCs w:val="22"/>
          </w:rPr>
          <w:t>Welcome to Peterborough Pathology Services | Pathology Services</w:t>
        </w:r>
      </w:hyperlink>
      <w:r w:rsidR="005B66B8">
        <w:rPr>
          <w:rFonts w:ascii="Calibri" w:hAnsi="Calibri" w:cs="Calibri"/>
          <w:sz w:val="22"/>
          <w:szCs w:val="22"/>
        </w:rPr>
        <w:t>)</w:t>
      </w:r>
      <w:r w:rsidRPr="003001AE">
        <w:rPr>
          <w:rFonts w:ascii="Calibri" w:hAnsi="Calibri" w:cs="Calibri"/>
          <w:sz w:val="22"/>
          <w:szCs w:val="22"/>
        </w:rPr>
        <w:t>. For most blood tests, serum (from clotted blood) is needed. Please send full sample tubes (4.7ml adult / 1.1ml paediatric) but if this is not possible, please discuss minimum sample requirements (ext. 6267). Glucose FE-Fluoride EDTA (Yellow top) 4.9ml / 1.1ml, Lithium Hep (Orange top 4.9ml / 1.1ml) where used should also be full volumes where possible</w:t>
      </w:r>
    </w:p>
    <w:p w14:paraId="084C88FD" w14:textId="77777777" w:rsidR="00525D0F" w:rsidRPr="003001AE" w:rsidRDefault="00525D0F" w:rsidP="00153572">
      <w:pPr>
        <w:pStyle w:val="BodyText"/>
        <w:ind w:left="709"/>
        <w:rPr>
          <w:rFonts w:ascii="Calibri" w:hAnsi="Calibri" w:cs="Calibri"/>
          <w:sz w:val="22"/>
          <w:szCs w:val="22"/>
        </w:rPr>
      </w:pPr>
      <w:r w:rsidRPr="003001AE">
        <w:rPr>
          <w:rFonts w:ascii="Calibri" w:hAnsi="Calibri" w:cs="Calibri"/>
          <w:sz w:val="22"/>
          <w:szCs w:val="22"/>
        </w:rPr>
        <w:t>Specimens are routinely retained for one week but may be stored for longer if requested.  Extra investigations may be requested in writing during this time if analyte stability allows.</w:t>
      </w:r>
    </w:p>
    <w:p w14:paraId="7B30077B" w14:textId="77777777" w:rsidR="00525D0F" w:rsidRPr="003001AE" w:rsidRDefault="00525D0F" w:rsidP="00153572">
      <w:pPr>
        <w:pStyle w:val="BodyText"/>
        <w:ind w:left="709"/>
        <w:rPr>
          <w:rFonts w:ascii="Calibri" w:hAnsi="Calibri" w:cs="Calibri"/>
          <w:sz w:val="22"/>
          <w:szCs w:val="22"/>
        </w:rPr>
      </w:pPr>
      <w:r w:rsidRPr="003001AE">
        <w:rPr>
          <w:rFonts w:ascii="Calibri" w:hAnsi="Calibri" w:cs="Calibri"/>
          <w:sz w:val="22"/>
          <w:szCs w:val="22"/>
        </w:rPr>
        <w:t>Reference ranges given are adult ranges, unless otherwise specified.  Different ranges may apply, depending on age, sex, nutritional state, time of day and season.  Always consult the reference range provided with the report since methods are constantly updated.</w:t>
      </w:r>
    </w:p>
    <w:p w14:paraId="69F95C9D" w14:textId="77777777" w:rsidR="00525D0F" w:rsidRPr="003001AE" w:rsidRDefault="00525D0F" w:rsidP="00153572">
      <w:pPr>
        <w:spacing w:before="120" w:after="120"/>
        <w:ind w:left="709" w:right="2"/>
        <w:jc w:val="both"/>
        <w:rPr>
          <w:rFonts w:ascii="Calibri" w:hAnsi="Calibri" w:cs="Calibri"/>
          <w:sz w:val="22"/>
          <w:szCs w:val="22"/>
        </w:rPr>
      </w:pP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51"/>
        <w:gridCol w:w="284"/>
        <w:gridCol w:w="1134"/>
        <w:gridCol w:w="850"/>
        <w:gridCol w:w="2127"/>
        <w:gridCol w:w="2268"/>
      </w:tblGrid>
      <w:tr w:rsidR="00525D0F" w:rsidRPr="003001AE" w14:paraId="1E006D5D" w14:textId="77777777" w:rsidTr="00525D0F">
        <w:tc>
          <w:tcPr>
            <w:tcW w:w="9214" w:type="dxa"/>
            <w:gridSpan w:val="6"/>
            <w:shd w:val="clear" w:color="auto" w:fill="D9D9D9" w:themeFill="background1" w:themeFillShade="D9"/>
          </w:tcPr>
          <w:p w14:paraId="7BC6EE1C" w14:textId="77777777" w:rsidR="00525D0F" w:rsidRPr="003001AE" w:rsidRDefault="00525D0F" w:rsidP="005B66B8">
            <w:pPr>
              <w:pStyle w:val="Heading2"/>
              <w:numPr>
                <w:ilvl w:val="0"/>
                <w:numId w:val="0"/>
              </w:numPr>
            </w:pPr>
            <w:r w:rsidRPr="003001AE">
              <w:lastRenderedPageBreak/>
              <w:br w:type="page"/>
            </w:r>
            <w:bookmarkStart w:id="58" w:name="_Toc436714262"/>
            <w:bookmarkStart w:id="59" w:name="_Toc486407006"/>
            <w:bookmarkStart w:id="60" w:name="_Toc489672911"/>
            <w:bookmarkStart w:id="61" w:name="_Toc489676880"/>
            <w:bookmarkStart w:id="62" w:name="_Toc491162918"/>
            <w:bookmarkStart w:id="63" w:name="_Toc277679024"/>
            <w:bookmarkStart w:id="64" w:name="_Toc215230953"/>
            <w:bookmarkStart w:id="65" w:name="_Toc215233272"/>
            <w:bookmarkStart w:id="66" w:name="_Toc215233485"/>
            <w:r w:rsidRPr="003001AE">
              <w:t>7.5.1     Analytical Profiles, Reference Ranges and Specimen Types</w:t>
            </w:r>
            <w:bookmarkEnd w:id="58"/>
            <w:bookmarkEnd w:id="59"/>
            <w:bookmarkEnd w:id="60"/>
            <w:bookmarkEnd w:id="61"/>
            <w:bookmarkEnd w:id="62"/>
            <w:bookmarkEnd w:id="63"/>
            <w:bookmarkEnd w:id="64"/>
            <w:bookmarkEnd w:id="65"/>
            <w:bookmarkEnd w:id="66"/>
          </w:p>
          <w:p w14:paraId="19A9B138" w14:textId="77777777" w:rsidR="00525D0F" w:rsidRPr="003001AE" w:rsidRDefault="00525D0F" w:rsidP="00153572">
            <w:pPr>
              <w:spacing w:before="120" w:after="120"/>
              <w:jc w:val="both"/>
              <w:rPr>
                <w:rFonts w:ascii="Calibri" w:hAnsi="Calibri" w:cs="Calibri"/>
                <w:b/>
              </w:rPr>
            </w:pPr>
            <w:r w:rsidRPr="003001AE">
              <w:rPr>
                <w:rFonts w:ascii="Calibri" w:eastAsiaTheme="majorEastAsia" w:hAnsi="Calibri" w:cs="Calibri"/>
                <w:b/>
                <w:bCs/>
              </w:rPr>
              <w:t>These are for tests performed on site at the Hinchingbrooke Laboratory.</w:t>
            </w:r>
          </w:p>
        </w:tc>
      </w:tr>
      <w:tr w:rsidR="00525D0F" w:rsidRPr="003001AE" w14:paraId="6E170435" w14:textId="77777777" w:rsidTr="00525D0F">
        <w:tc>
          <w:tcPr>
            <w:tcW w:w="3969" w:type="dxa"/>
            <w:gridSpan w:val="3"/>
            <w:tcBorders>
              <w:bottom w:val="single" w:sz="4" w:space="0" w:color="auto"/>
            </w:tcBorders>
            <w:shd w:val="clear" w:color="auto" w:fill="D9D9D9" w:themeFill="background1" w:themeFillShade="D9"/>
          </w:tcPr>
          <w:p w14:paraId="11704F39" w14:textId="77777777" w:rsidR="00525D0F" w:rsidRPr="003001AE" w:rsidRDefault="00525D0F" w:rsidP="00153572">
            <w:pPr>
              <w:pStyle w:val="Heading4"/>
              <w:spacing w:before="60" w:after="60"/>
              <w:ind w:left="0"/>
              <w:rPr>
                <w:rFonts w:ascii="Calibri" w:hAnsi="Calibri" w:cs="Calibri"/>
                <w:b w:val="0"/>
                <w:i w:val="0"/>
              </w:rPr>
            </w:pPr>
            <w:bookmarkStart w:id="67" w:name="_Toc215230954"/>
            <w:bookmarkStart w:id="68" w:name="_Toc215233273"/>
            <w:bookmarkStart w:id="69" w:name="_Toc215233486"/>
            <w:r w:rsidRPr="003001AE">
              <w:rPr>
                <w:rFonts w:ascii="Calibri" w:hAnsi="Calibri" w:cs="Calibri"/>
                <w:b w:val="0"/>
                <w:i w:val="0"/>
              </w:rPr>
              <w:t>Test</w:t>
            </w:r>
            <w:bookmarkEnd w:id="67"/>
            <w:bookmarkEnd w:id="68"/>
            <w:bookmarkEnd w:id="69"/>
          </w:p>
        </w:tc>
        <w:tc>
          <w:tcPr>
            <w:tcW w:w="2977" w:type="dxa"/>
            <w:gridSpan w:val="2"/>
            <w:tcBorders>
              <w:bottom w:val="single" w:sz="4" w:space="0" w:color="auto"/>
            </w:tcBorders>
            <w:shd w:val="clear" w:color="auto" w:fill="D9D9D9" w:themeFill="background1" w:themeFillShade="D9"/>
          </w:tcPr>
          <w:p w14:paraId="1C9BE74B" w14:textId="77777777" w:rsidR="00525D0F" w:rsidRPr="003001AE" w:rsidRDefault="00525D0F" w:rsidP="005B66B8">
            <w:pPr>
              <w:pStyle w:val="Heading2"/>
              <w:numPr>
                <w:ilvl w:val="0"/>
                <w:numId w:val="0"/>
              </w:numPr>
              <w:rPr>
                <w:bCs/>
                <w:i/>
              </w:rPr>
            </w:pPr>
            <w:bookmarkStart w:id="70" w:name="_Toc277679025"/>
            <w:bookmarkStart w:id="71" w:name="_Toc215230955"/>
            <w:bookmarkStart w:id="72" w:name="_Toc215233274"/>
            <w:bookmarkStart w:id="73" w:name="_Toc215233487"/>
            <w:r w:rsidRPr="003001AE">
              <w:t>Reference Range</w:t>
            </w:r>
            <w:bookmarkEnd w:id="70"/>
            <w:bookmarkEnd w:id="71"/>
            <w:bookmarkEnd w:id="72"/>
            <w:bookmarkEnd w:id="73"/>
          </w:p>
        </w:tc>
        <w:tc>
          <w:tcPr>
            <w:tcW w:w="2268" w:type="dxa"/>
            <w:shd w:val="clear" w:color="auto" w:fill="D9D9D9" w:themeFill="background1" w:themeFillShade="D9"/>
          </w:tcPr>
          <w:p w14:paraId="2404FAD2" w14:textId="77777777" w:rsidR="00525D0F" w:rsidRPr="003001AE" w:rsidRDefault="00525D0F" w:rsidP="005B66B8">
            <w:pPr>
              <w:pStyle w:val="Heading2"/>
              <w:numPr>
                <w:ilvl w:val="0"/>
                <w:numId w:val="0"/>
              </w:numPr>
              <w:rPr>
                <w:i/>
              </w:rPr>
            </w:pPr>
            <w:bookmarkStart w:id="74" w:name="_Toc277679026"/>
            <w:bookmarkStart w:id="75" w:name="_Toc215230956"/>
            <w:bookmarkStart w:id="76" w:name="_Toc215233275"/>
            <w:bookmarkStart w:id="77" w:name="_Toc215233488"/>
            <w:r w:rsidRPr="003001AE">
              <w:t>Specimen Type</w:t>
            </w:r>
            <w:bookmarkEnd w:id="74"/>
            <w:bookmarkEnd w:id="75"/>
            <w:bookmarkEnd w:id="76"/>
            <w:bookmarkEnd w:id="77"/>
          </w:p>
        </w:tc>
      </w:tr>
      <w:tr w:rsidR="00525D0F" w:rsidRPr="003001AE" w14:paraId="52C34A01" w14:textId="77777777" w:rsidTr="00525D0F">
        <w:tc>
          <w:tcPr>
            <w:tcW w:w="2551" w:type="dxa"/>
            <w:tcBorders>
              <w:top w:val="single" w:sz="4" w:space="0" w:color="auto"/>
              <w:left w:val="single" w:sz="4" w:space="0" w:color="auto"/>
              <w:bottom w:val="nil"/>
              <w:right w:val="nil"/>
            </w:tcBorders>
          </w:tcPr>
          <w:p w14:paraId="04094EC2" w14:textId="77777777" w:rsidR="00525D0F" w:rsidRPr="003001AE" w:rsidRDefault="00525D0F" w:rsidP="00153572">
            <w:pPr>
              <w:pStyle w:val="Heading4"/>
              <w:spacing w:before="60" w:after="60"/>
              <w:ind w:left="0"/>
              <w:rPr>
                <w:rFonts w:ascii="Calibri" w:hAnsi="Calibri" w:cs="Calibri"/>
                <w:i w:val="0"/>
                <w:lang w:val="pt-BR"/>
              </w:rPr>
            </w:pPr>
            <w:bookmarkStart w:id="78" w:name="_Toc436714263"/>
            <w:bookmarkStart w:id="79" w:name="_Toc486407007"/>
            <w:bookmarkStart w:id="80" w:name="_Toc489672912"/>
            <w:bookmarkStart w:id="81" w:name="_Toc489676881"/>
            <w:bookmarkStart w:id="82" w:name="_Toc491162919"/>
            <w:bookmarkStart w:id="83" w:name="_Toc215230957"/>
            <w:bookmarkStart w:id="84" w:name="_Toc215233276"/>
            <w:bookmarkStart w:id="85" w:name="_Toc215233489"/>
            <w:r w:rsidRPr="003001AE">
              <w:rPr>
                <w:rFonts w:ascii="Calibri" w:hAnsi="Calibri" w:cs="Calibri"/>
                <w:i w:val="0"/>
                <w:lang w:val="pt-BR"/>
              </w:rPr>
              <w:t>U + E profile</w:t>
            </w:r>
            <w:bookmarkEnd w:id="78"/>
            <w:bookmarkEnd w:id="79"/>
            <w:bookmarkEnd w:id="80"/>
            <w:bookmarkEnd w:id="81"/>
            <w:bookmarkEnd w:id="82"/>
            <w:bookmarkEnd w:id="83"/>
            <w:bookmarkEnd w:id="84"/>
            <w:bookmarkEnd w:id="85"/>
          </w:p>
          <w:p w14:paraId="741F125C" w14:textId="77777777" w:rsidR="00525D0F" w:rsidRPr="003001AE" w:rsidRDefault="00525D0F" w:rsidP="00153572">
            <w:pPr>
              <w:keepNext/>
              <w:spacing w:before="60" w:after="60"/>
              <w:jc w:val="both"/>
              <w:rPr>
                <w:rFonts w:ascii="Calibri" w:hAnsi="Calibri" w:cs="Calibri"/>
                <w:lang w:val="pt-BR"/>
              </w:rPr>
            </w:pPr>
            <w:r w:rsidRPr="003001AE">
              <w:rPr>
                <w:rFonts w:ascii="Calibri" w:hAnsi="Calibri" w:cs="Calibri"/>
                <w:lang w:val="pt-BR"/>
              </w:rPr>
              <w:t>Sodium</w:t>
            </w:r>
          </w:p>
          <w:p w14:paraId="671041DD" w14:textId="77777777" w:rsidR="00525D0F" w:rsidRPr="003001AE" w:rsidRDefault="00525D0F" w:rsidP="00153572">
            <w:pPr>
              <w:keepNext/>
              <w:spacing w:before="60" w:after="60"/>
              <w:jc w:val="both"/>
              <w:rPr>
                <w:rFonts w:ascii="Calibri" w:hAnsi="Calibri" w:cs="Calibri"/>
                <w:lang w:val="pt-BR"/>
              </w:rPr>
            </w:pPr>
            <w:r w:rsidRPr="003001AE">
              <w:rPr>
                <w:rFonts w:ascii="Calibri" w:hAnsi="Calibri" w:cs="Calibri"/>
                <w:lang w:val="pt-BR"/>
              </w:rPr>
              <w:t>Potassium</w:t>
            </w:r>
          </w:p>
          <w:p w14:paraId="75BBB198" w14:textId="77777777" w:rsidR="00525D0F" w:rsidRPr="003001AE" w:rsidRDefault="00525D0F" w:rsidP="00153572">
            <w:pPr>
              <w:keepNext/>
              <w:spacing w:before="60" w:after="60"/>
              <w:jc w:val="both"/>
              <w:rPr>
                <w:rFonts w:ascii="Calibri" w:hAnsi="Calibri" w:cs="Calibri"/>
                <w:lang w:val="pt-BR"/>
              </w:rPr>
            </w:pPr>
          </w:p>
          <w:p w14:paraId="3C990D27" w14:textId="77777777" w:rsidR="00525D0F" w:rsidRPr="003001AE" w:rsidRDefault="00525D0F" w:rsidP="00153572">
            <w:pPr>
              <w:keepNext/>
              <w:spacing w:before="60" w:after="60"/>
              <w:jc w:val="both"/>
              <w:rPr>
                <w:rFonts w:ascii="Calibri" w:hAnsi="Calibri" w:cs="Calibri"/>
                <w:lang w:val="pt-BR"/>
              </w:rPr>
            </w:pPr>
          </w:p>
          <w:p w14:paraId="569A719A" w14:textId="77777777" w:rsidR="00525D0F" w:rsidRPr="003001AE" w:rsidRDefault="00525D0F" w:rsidP="00153572">
            <w:pPr>
              <w:keepNext/>
              <w:spacing w:before="60" w:after="60"/>
              <w:jc w:val="both"/>
              <w:rPr>
                <w:rFonts w:ascii="Calibri" w:hAnsi="Calibri" w:cs="Calibri"/>
                <w:lang w:val="pt-BR"/>
              </w:rPr>
            </w:pPr>
          </w:p>
          <w:p w14:paraId="7E04F204" w14:textId="77777777" w:rsidR="00525D0F" w:rsidRPr="003001AE" w:rsidRDefault="00525D0F" w:rsidP="00153572">
            <w:pPr>
              <w:keepNext/>
              <w:spacing w:before="60" w:after="60"/>
              <w:jc w:val="both"/>
              <w:rPr>
                <w:rFonts w:ascii="Calibri" w:hAnsi="Calibri" w:cs="Calibri"/>
                <w:lang w:val="pt-BR"/>
              </w:rPr>
            </w:pPr>
            <w:r w:rsidRPr="003001AE">
              <w:rPr>
                <w:rFonts w:ascii="Calibri" w:hAnsi="Calibri" w:cs="Calibri"/>
                <w:lang w:val="pt-BR"/>
              </w:rPr>
              <w:t>Chloride</w:t>
            </w:r>
          </w:p>
          <w:p w14:paraId="1EC571D3" w14:textId="77777777" w:rsidR="00525D0F" w:rsidRPr="003001AE" w:rsidRDefault="00525D0F" w:rsidP="00153572">
            <w:pPr>
              <w:keepNext/>
              <w:spacing w:before="60" w:after="60"/>
              <w:jc w:val="both"/>
              <w:rPr>
                <w:rFonts w:ascii="Calibri" w:hAnsi="Calibri" w:cs="Calibri"/>
                <w:lang w:val="pt-BR"/>
              </w:rPr>
            </w:pPr>
            <w:r w:rsidRPr="003001AE">
              <w:rPr>
                <w:rFonts w:ascii="Calibri" w:hAnsi="Calibri" w:cs="Calibri"/>
                <w:lang w:val="pt-BR"/>
              </w:rPr>
              <w:t>Urea*</w:t>
            </w:r>
          </w:p>
          <w:p w14:paraId="17AC748F" w14:textId="77777777" w:rsidR="00525D0F" w:rsidRPr="003001AE" w:rsidRDefault="00525D0F" w:rsidP="00153572">
            <w:pPr>
              <w:keepNext/>
              <w:spacing w:before="60" w:after="60"/>
              <w:jc w:val="both"/>
              <w:rPr>
                <w:rFonts w:ascii="Calibri" w:hAnsi="Calibri" w:cs="Calibri"/>
              </w:rPr>
            </w:pPr>
          </w:p>
          <w:p w14:paraId="4E0061AC" w14:textId="77777777" w:rsidR="00525D0F" w:rsidRPr="003001AE" w:rsidRDefault="00525D0F" w:rsidP="00153572">
            <w:pPr>
              <w:keepNext/>
              <w:spacing w:before="60" w:after="60"/>
              <w:jc w:val="both"/>
              <w:rPr>
                <w:rFonts w:ascii="Calibri" w:hAnsi="Calibri" w:cs="Calibri"/>
              </w:rPr>
            </w:pPr>
          </w:p>
          <w:p w14:paraId="7FAFE783" w14:textId="77777777" w:rsidR="00525D0F" w:rsidRPr="003001AE" w:rsidRDefault="00525D0F" w:rsidP="00153572">
            <w:pPr>
              <w:keepNext/>
              <w:spacing w:before="60" w:after="60"/>
              <w:jc w:val="both"/>
              <w:rPr>
                <w:rFonts w:ascii="Calibri" w:hAnsi="Calibri" w:cs="Calibri"/>
              </w:rPr>
            </w:pPr>
          </w:p>
          <w:p w14:paraId="1A51793D"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 xml:space="preserve">Creatinine                           </w:t>
            </w:r>
          </w:p>
        </w:tc>
        <w:tc>
          <w:tcPr>
            <w:tcW w:w="1418" w:type="dxa"/>
            <w:gridSpan w:val="2"/>
            <w:tcBorders>
              <w:top w:val="single" w:sz="4" w:space="0" w:color="auto"/>
              <w:left w:val="nil"/>
              <w:bottom w:val="nil"/>
              <w:right w:val="single" w:sz="4" w:space="0" w:color="auto"/>
            </w:tcBorders>
          </w:tcPr>
          <w:p w14:paraId="42A4DB52"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 xml:space="preserve">    </w:t>
            </w:r>
          </w:p>
          <w:p w14:paraId="497EC18A" w14:textId="77777777" w:rsidR="00525D0F" w:rsidRPr="003001AE" w:rsidRDefault="00525D0F" w:rsidP="00153572">
            <w:pPr>
              <w:keepNext/>
              <w:spacing w:before="60" w:after="60"/>
              <w:jc w:val="both"/>
              <w:rPr>
                <w:rFonts w:ascii="Calibri" w:hAnsi="Calibri" w:cs="Calibri"/>
              </w:rPr>
            </w:pPr>
          </w:p>
          <w:p w14:paraId="1ED3A26D" w14:textId="77777777" w:rsidR="00525D0F" w:rsidRPr="003001AE" w:rsidRDefault="00525D0F" w:rsidP="00153572">
            <w:pPr>
              <w:keepNext/>
              <w:spacing w:before="60" w:after="60"/>
              <w:jc w:val="both"/>
              <w:rPr>
                <w:rFonts w:ascii="Calibri" w:hAnsi="Calibri" w:cs="Calibri"/>
                <w:i/>
              </w:rPr>
            </w:pPr>
            <w:r w:rsidRPr="003001AE">
              <w:rPr>
                <w:rFonts w:ascii="Calibri" w:hAnsi="Calibri" w:cs="Calibri"/>
                <w:i/>
              </w:rPr>
              <w:t>(Adult)</w:t>
            </w:r>
          </w:p>
          <w:p w14:paraId="380AFA87" w14:textId="77777777" w:rsidR="00525D0F" w:rsidRPr="003001AE" w:rsidRDefault="00525D0F" w:rsidP="00153572">
            <w:pPr>
              <w:keepNext/>
              <w:spacing w:before="60" w:after="60"/>
              <w:jc w:val="both"/>
              <w:rPr>
                <w:rFonts w:ascii="Calibri" w:hAnsi="Calibri" w:cs="Calibri"/>
                <w:i/>
              </w:rPr>
            </w:pPr>
            <w:r w:rsidRPr="003001AE">
              <w:rPr>
                <w:rFonts w:ascii="Calibri" w:hAnsi="Calibri" w:cs="Calibri"/>
                <w:i/>
              </w:rPr>
              <w:t>(Neonate)</w:t>
            </w:r>
          </w:p>
          <w:p w14:paraId="1839D919" w14:textId="77777777" w:rsidR="00525D0F" w:rsidRPr="003001AE" w:rsidRDefault="00525D0F" w:rsidP="00153572">
            <w:pPr>
              <w:keepNext/>
              <w:spacing w:before="60" w:after="60"/>
              <w:jc w:val="both"/>
              <w:rPr>
                <w:rFonts w:ascii="Calibri" w:hAnsi="Calibri" w:cs="Calibri"/>
                <w:i/>
              </w:rPr>
            </w:pPr>
            <w:r w:rsidRPr="003001AE">
              <w:rPr>
                <w:rFonts w:ascii="Calibri" w:hAnsi="Calibri" w:cs="Calibri"/>
                <w:i/>
              </w:rPr>
              <w:t>(Infant)</w:t>
            </w:r>
          </w:p>
          <w:p w14:paraId="7E4A5591" w14:textId="77777777" w:rsidR="00525D0F" w:rsidRPr="003001AE" w:rsidRDefault="00525D0F" w:rsidP="00153572">
            <w:pPr>
              <w:keepNext/>
              <w:spacing w:before="60" w:after="60"/>
              <w:jc w:val="both"/>
              <w:rPr>
                <w:rFonts w:ascii="Calibri" w:hAnsi="Calibri" w:cs="Calibri"/>
                <w:i/>
              </w:rPr>
            </w:pPr>
            <w:r w:rsidRPr="003001AE">
              <w:rPr>
                <w:rFonts w:ascii="Calibri" w:hAnsi="Calibri" w:cs="Calibri"/>
                <w:i/>
              </w:rPr>
              <w:t>(1-16yr)</w:t>
            </w:r>
          </w:p>
          <w:p w14:paraId="04C19271" w14:textId="77777777" w:rsidR="00525D0F" w:rsidRPr="003001AE" w:rsidRDefault="00525D0F" w:rsidP="00153572">
            <w:pPr>
              <w:keepNext/>
              <w:spacing w:before="60" w:after="60"/>
              <w:jc w:val="both"/>
              <w:rPr>
                <w:rFonts w:ascii="Calibri" w:hAnsi="Calibri" w:cs="Calibri"/>
              </w:rPr>
            </w:pPr>
          </w:p>
          <w:p w14:paraId="111BA8C9" w14:textId="77777777" w:rsidR="00525D0F" w:rsidRPr="003001AE" w:rsidRDefault="00525D0F" w:rsidP="00153572">
            <w:pPr>
              <w:keepNext/>
              <w:spacing w:before="60" w:after="60"/>
              <w:jc w:val="both"/>
              <w:rPr>
                <w:rFonts w:ascii="Calibri" w:hAnsi="Calibri" w:cs="Calibri"/>
                <w:i/>
              </w:rPr>
            </w:pPr>
            <w:r w:rsidRPr="003001AE">
              <w:rPr>
                <w:rFonts w:ascii="Calibri" w:hAnsi="Calibri" w:cs="Calibri"/>
                <w:i/>
              </w:rPr>
              <w:t>(Adult)</w:t>
            </w:r>
          </w:p>
          <w:p w14:paraId="6D26CF2E" w14:textId="77777777" w:rsidR="00525D0F" w:rsidRPr="003001AE" w:rsidRDefault="00525D0F" w:rsidP="00153572">
            <w:pPr>
              <w:keepNext/>
              <w:spacing w:before="60" w:after="60"/>
              <w:jc w:val="both"/>
              <w:rPr>
                <w:rFonts w:ascii="Calibri" w:hAnsi="Calibri" w:cs="Calibri"/>
                <w:i/>
              </w:rPr>
            </w:pPr>
            <w:r w:rsidRPr="003001AE">
              <w:rPr>
                <w:rFonts w:ascii="Calibri" w:hAnsi="Calibri" w:cs="Calibri"/>
                <w:i/>
              </w:rPr>
              <w:t>(Neonate)</w:t>
            </w:r>
          </w:p>
          <w:p w14:paraId="04E6FF57" w14:textId="77777777" w:rsidR="00525D0F" w:rsidRPr="003001AE" w:rsidRDefault="00525D0F" w:rsidP="00153572">
            <w:pPr>
              <w:keepNext/>
              <w:spacing w:before="60" w:after="60"/>
              <w:jc w:val="both"/>
              <w:rPr>
                <w:rFonts w:ascii="Calibri" w:hAnsi="Calibri" w:cs="Calibri"/>
                <w:i/>
              </w:rPr>
            </w:pPr>
            <w:r w:rsidRPr="003001AE">
              <w:rPr>
                <w:rFonts w:ascii="Calibri" w:hAnsi="Calibri" w:cs="Calibri"/>
                <w:i/>
              </w:rPr>
              <w:t>(Infant)</w:t>
            </w:r>
          </w:p>
          <w:p w14:paraId="2CDE682D" w14:textId="77777777" w:rsidR="00525D0F" w:rsidRPr="003001AE" w:rsidRDefault="00525D0F" w:rsidP="00153572">
            <w:pPr>
              <w:keepNext/>
              <w:spacing w:before="60" w:after="60"/>
              <w:jc w:val="both"/>
              <w:rPr>
                <w:rFonts w:ascii="Calibri" w:hAnsi="Calibri" w:cs="Calibri"/>
                <w:i/>
              </w:rPr>
            </w:pPr>
            <w:r w:rsidRPr="003001AE">
              <w:rPr>
                <w:rFonts w:ascii="Calibri" w:hAnsi="Calibri" w:cs="Calibri"/>
                <w:i/>
              </w:rPr>
              <w:t>(1-6yr)</w:t>
            </w:r>
          </w:p>
          <w:p w14:paraId="6B4F4955" w14:textId="77777777" w:rsidR="00525D0F" w:rsidRPr="003001AE" w:rsidRDefault="00525D0F" w:rsidP="00153572">
            <w:pPr>
              <w:keepNext/>
              <w:spacing w:before="60" w:after="60"/>
              <w:jc w:val="both"/>
              <w:rPr>
                <w:rFonts w:ascii="Calibri" w:hAnsi="Calibri" w:cs="Calibri"/>
                <w:i/>
              </w:rPr>
            </w:pPr>
            <w:r w:rsidRPr="003001AE">
              <w:rPr>
                <w:rFonts w:ascii="Calibri" w:hAnsi="Calibri" w:cs="Calibri"/>
                <w:i/>
              </w:rPr>
              <w:t>(Male)</w:t>
            </w:r>
          </w:p>
          <w:p w14:paraId="5BBD2A8D" w14:textId="77777777" w:rsidR="00525D0F" w:rsidRPr="003001AE" w:rsidRDefault="00525D0F" w:rsidP="00153572">
            <w:pPr>
              <w:keepNext/>
              <w:spacing w:before="60" w:after="60"/>
              <w:jc w:val="both"/>
              <w:rPr>
                <w:rFonts w:ascii="Calibri" w:hAnsi="Calibri" w:cs="Calibri"/>
              </w:rPr>
            </w:pPr>
            <w:r w:rsidRPr="003001AE">
              <w:rPr>
                <w:rFonts w:ascii="Calibri" w:hAnsi="Calibri" w:cs="Calibri"/>
                <w:i/>
              </w:rPr>
              <w:t>(Female)</w:t>
            </w:r>
            <w:r w:rsidRPr="003001AE">
              <w:rPr>
                <w:rFonts w:ascii="Calibri" w:hAnsi="Calibri" w:cs="Calibri"/>
              </w:rPr>
              <w:t xml:space="preserve">  </w:t>
            </w:r>
          </w:p>
        </w:tc>
        <w:tc>
          <w:tcPr>
            <w:tcW w:w="2977" w:type="dxa"/>
            <w:gridSpan w:val="2"/>
            <w:tcBorders>
              <w:top w:val="single" w:sz="4" w:space="0" w:color="auto"/>
              <w:left w:val="single" w:sz="4" w:space="0" w:color="auto"/>
              <w:bottom w:val="nil"/>
              <w:right w:val="single" w:sz="4" w:space="0" w:color="auto"/>
            </w:tcBorders>
          </w:tcPr>
          <w:p w14:paraId="031659FD" w14:textId="77777777" w:rsidR="00525D0F" w:rsidRPr="003001AE" w:rsidRDefault="00525D0F" w:rsidP="00153572">
            <w:pPr>
              <w:keepNext/>
              <w:spacing w:before="60" w:after="60"/>
              <w:jc w:val="both"/>
              <w:rPr>
                <w:rFonts w:ascii="Calibri" w:hAnsi="Calibri" w:cs="Calibri"/>
              </w:rPr>
            </w:pPr>
          </w:p>
          <w:p w14:paraId="0B86EE91" w14:textId="77777777" w:rsidR="00525D0F" w:rsidRPr="003001AE" w:rsidRDefault="00525D0F" w:rsidP="00153572">
            <w:pPr>
              <w:pStyle w:val="Footer"/>
              <w:keepNext/>
              <w:spacing w:before="60" w:after="60"/>
              <w:jc w:val="both"/>
              <w:rPr>
                <w:rFonts w:ascii="Calibri" w:hAnsi="Calibri" w:cs="Calibri"/>
              </w:rPr>
            </w:pPr>
            <w:bookmarkStart w:id="86" w:name="_Toc436714264"/>
            <w:bookmarkStart w:id="87" w:name="_Toc486407008"/>
            <w:bookmarkStart w:id="88" w:name="_Toc489672913"/>
            <w:bookmarkStart w:id="89" w:name="_Toc489676882"/>
            <w:bookmarkStart w:id="90" w:name="_Toc491162920"/>
            <w:r w:rsidRPr="003001AE">
              <w:rPr>
                <w:rFonts w:ascii="Calibri" w:hAnsi="Calibri" w:cs="Calibri"/>
              </w:rPr>
              <w:t>133 – 146 mmol/L</w:t>
            </w:r>
          </w:p>
          <w:p w14:paraId="527AF83C" w14:textId="77777777" w:rsidR="00525D0F" w:rsidRPr="003001AE" w:rsidRDefault="00525D0F" w:rsidP="00153572">
            <w:pPr>
              <w:keepNext/>
              <w:spacing w:before="60" w:after="60"/>
              <w:jc w:val="both"/>
              <w:rPr>
                <w:rFonts w:ascii="Calibri" w:hAnsi="Calibri" w:cs="Calibri"/>
              </w:rPr>
            </w:pPr>
            <w:bookmarkStart w:id="91" w:name="_Toc436714266"/>
            <w:bookmarkStart w:id="92" w:name="_Toc486407010"/>
            <w:bookmarkStart w:id="93" w:name="_Toc489672915"/>
            <w:bookmarkStart w:id="94" w:name="_Toc489676884"/>
            <w:bookmarkStart w:id="95" w:name="_Toc491162922"/>
            <w:bookmarkEnd w:id="86"/>
            <w:bookmarkEnd w:id="87"/>
            <w:bookmarkEnd w:id="88"/>
            <w:bookmarkEnd w:id="89"/>
            <w:bookmarkEnd w:id="90"/>
            <w:r w:rsidRPr="003001AE">
              <w:rPr>
                <w:rFonts w:ascii="Calibri" w:hAnsi="Calibri" w:cs="Calibri"/>
              </w:rPr>
              <w:t>3.5 - 5.3 mmol/L</w:t>
            </w:r>
            <w:bookmarkEnd w:id="91"/>
            <w:bookmarkEnd w:id="92"/>
            <w:bookmarkEnd w:id="93"/>
            <w:bookmarkEnd w:id="94"/>
            <w:bookmarkEnd w:id="95"/>
          </w:p>
          <w:p w14:paraId="5291F22C"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3.4 – 6 mmol/L</w:t>
            </w:r>
          </w:p>
          <w:p w14:paraId="4404717A"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3.5 – 5.7 mmol/L</w:t>
            </w:r>
          </w:p>
          <w:p w14:paraId="798239F2"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3.5 – 5.0 mmol/L</w:t>
            </w:r>
          </w:p>
          <w:p w14:paraId="13F5F6F2"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95 – 108 mmol/L</w:t>
            </w:r>
          </w:p>
          <w:p w14:paraId="5E0F6978"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2.5 – 7.8 mmol/L</w:t>
            </w:r>
          </w:p>
          <w:p w14:paraId="104E0C58"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0.8 – 5.5 mmol/L</w:t>
            </w:r>
          </w:p>
          <w:p w14:paraId="1D3C4717"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1 – 5.5 mmol/L</w:t>
            </w:r>
          </w:p>
          <w:p w14:paraId="2C7FFCE5"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2.5 – 6.5 mmol/L</w:t>
            </w:r>
          </w:p>
          <w:p w14:paraId="4515B83B"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59 – 104 µmol/L</w:t>
            </w:r>
          </w:p>
          <w:p w14:paraId="6D497D82"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45 – 84 µmol/L</w:t>
            </w:r>
          </w:p>
        </w:tc>
        <w:tc>
          <w:tcPr>
            <w:tcW w:w="2268" w:type="dxa"/>
            <w:vMerge w:val="restart"/>
            <w:tcBorders>
              <w:left w:val="single" w:sz="4" w:space="0" w:color="auto"/>
            </w:tcBorders>
            <w:vAlign w:val="center"/>
          </w:tcPr>
          <w:p w14:paraId="3760C868" w14:textId="77777777" w:rsidR="00525D0F" w:rsidRPr="003001AE" w:rsidRDefault="00525D0F" w:rsidP="005B66B8">
            <w:pPr>
              <w:pStyle w:val="Heading2"/>
              <w:numPr>
                <w:ilvl w:val="0"/>
                <w:numId w:val="0"/>
              </w:numPr>
            </w:pPr>
            <w:bookmarkStart w:id="96" w:name="_Toc215230958"/>
            <w:bookmarkStart w:id="97" w:name="_Toc215233277"/>
            <w:bookmarkStart w:id="98" w:name="_Toc215233490"/>
            <w:r w:rsidRPr="003001AE">
              <w:t>Serum</w:t>
            </w:r>
            <w:bookmarkEnd w:id="96"/>
            <w:bookmarkEnd w:id="97"/>
            <w:bookmarkEnd w:id="98"/>
          </w:p>
          <w:p w14:paraId="16F51214"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gel tube (brown top)</w:t>
            </w:r>
          </w:p>
        </w:tc>
      </w:tr>
      <w:tr w:rsidR="00525D0F" w:rsidRPr="003001AE" w14:paraId="728EFB57" w14:textId="77777777" w:rsidTr="00525D0F">
        <w:tc>
          <w:tcPr>
            <w:tcW w:w="3969" w:type="dxa"/>
            <w:gridSpan w:val="3"/>
            <w:tcBorders>
              <w:top w:val="nil"/>
              <w:left w:val="single" w:sz="4" w:space="0" w:color="auto"/>
              <w:bottom w:val="nil"/>
              <w:right w:val="single" w:sz="4" w:space="0" w:color="auto"/>
            </w:tcBorders>
          </w:tcPr>
          <w:p w14:paraId="28FADFCE"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*Urea is no longer part of the routine “U+E” profile. This test is available upon request</w:t>
            </w:r>
          </w:p>
          <w:p w14:paraId="3B68BAB4" w14:textId="77777777" w:rsidR="00525D0F" w:rsidRPr="003001AE" w:rsidRDefault="00525D0F" w:rsidP="00153572">
            <w:pPr>
              <w:pStyle w:val="Heading4"/>
              <w:spacing w:before="60" w:after="60"/>
              <w:ind w:left="0"/>
              <w:rPr>
                <w:rFonts w:ascii="Calibri" w:hAnsi="Calibri" w:cs="Calibri"/>
                <w:lang w:val="pt-BR"/>
              </w:rPr>
            </w:pPr>
          </w:p>
        </w:tc>
        <w:tc>
          <w:tcPr>
            <w:tcW w:w="2977" w:type="dxa"/>
            <w:gridSpan w:val="2"/>
            <w:tcBorders>
              <w:top w:val="nil"/>
              <w:left w:val="single" w:sz="4" w:space="0" w:color="auto"/>
              <w:bottom w:val="nil"/>
              <w:right w:val="single" w:sz="4" w:space="0" w:color="auto"/>
            </w:tcBorders>
          </w:tcPr>
          <w:p w14:paraId="3BCF4F34" w14:textId="77777777" w:rsidR="00525D0F" w:rsidRPr="003001AE" w:rsidRDefault="00525D0F" w:rsidP="005B66B8">
            <w:pPr>
              <w:pStyle w:val="Heading2"/>
              <w:numPr>
                <w:ilvl w:val="0"/>
                <w:numId w:val="0"/>
              </w:numPr>
              <w:rPr>
                <w:i/>
              </w:rPr>
            </w:pPr>
            <w:bookmarkStart w:id="99" w:name="_Toc215230959"/>
            <w:bookmarkStart w:id="100" w:name="_Toc215233278"/>
            <w:bookmarkStart w:id="101" w:name="_Toc215233491"/>
            <w:r w:rsidRPr="003001AE">
              <w:rPr>
                <w:rFonts w:eastAsiaTheme="minorHAnsi"/>
              </w:rPr>
              <w:t>Changes in creatinine are used to assess acute kidney injury (AKI) risk. An AKI staging is reported based on national guidelines.</w:t>
            </w:r>
            <w:bookmarkEnd w:id="99"/>
            <w:bookmarkEnd w:id="100"/>
            <w:bookmarkEnd w:id="101"/>
          </w:p>
        </w:tc>
        <w:tc>
          <w:tcPr>
            <w:tcW w:w="2268" w:type="dxa"/>
            <w:vMerge/>
            <w:tcBorders>
              <w:left w:val="single" w:sz="4" w:space="0" w:color="auto"/>
            </w:tcBorders>
          </w:tcPr>
          <w:p w14:paraId="1B1E4021" w14:textId="77777777" w:rsidR="00525D0F" w:rsidRPr="003001AE" w:rsidRDefault="00525D0F" w:rsidP="005B66B8">
            <w:pPr>
              <w:pStyle w:val="Heading2"/>
              <w:numPr>
                <w:ilvl w:val="0"/>
                <w:numId w:val="0"/>
              </w:numPr>
            </w:pPr>
          </w:p>
        </w:tc>
      </w:tr>
      <w:tr w:rsidR="00525D0F" w:rsidRPr="003001AE" w14:paraId="1ED00343" w14:textId="77777777" w:rsidTr="00525D0F">
        <w:tc>
          <w:tcPr>
            <w:tcW w:w="3969" w:type="dxa"/>
            <w:gridSpan w:val="3"/>
            <w:tcBorders>
              <w:top w:val="nil"/>
              <w:left w:val="single" w:sz="4" w:space="0" w:color="auto"/>
              <w:bottom w:val="single" w:sz="4" w:space="0" w:color="auto"/>
              <w:right w:val="single" w:sz="4" w:space="0" w:color="auto"/>
            </w:tcBorders>
          </w:tcPr>
          <w:p w14:paraId="724D3223"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eGFR (calculated by CKD-EPI equation)</w:t>
            </w:r>
          </w:p>
          <w:p w14:paraId="16895A89"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Requires gender, date of birth and a serum creatinine result for calculation.</w:t>
            </w:r>
          </w:p>
          <w:p w14:paraId="2E62E9F3" w14:textId="77777777" w:rsidR="00525D0F" w:rsidRPr="003001AE" w:rsidRDefault="00525D0F" w:rsidP="00153572">
            <w:pPr>
              <w:keepNext/>
              <w:spacing w:before="60" w:after="60"/>
              <w:jc w:val="both"/>
              <w:rPr>
                <w:rFonts w:ascii="Calibri" w:hAnsi="Calibri" w:cs="Calibri"/>
                <w:lang w:val="pt-BR"/>
              </w:rPr>
            </w:pPr>
          </w:p>
        </w:tc>
        <w:tc>
          <w:tcPr>
            <w:tcW w:w="850" w:type="dxa"/>
            <w:tcBorders>
              <w:top w:val="nil"/>
              <w:left w:val="single" w:sz="4" w:space="0" w:color="auto"/>
              <w:bottom w:val="single" w:sz="4" w:space="0" w:color="auto"/>
              <w:right w:val="nil"/>
            </w:tcBorders>
          </w:tcPr>
          <w:p w14:paraId="23B5E140" w14:textId="77777777" w:rsidR="00525D0F" w:rsidRPr="003001AE" w:rsidRDefault="00525D0F" w:rsidP="005B66B8">
            <w:pPr>
              <w:pStyle w:val="Heading2"/>
              <w:numPr>
                <w:ilvl w:val="0"/>
                <w:numId w:val="0"/>
              </w:numPr>
              <w:rPr>
                <w:rFonts w:eastAsiaTheme="minorHAnsi"/>
                <w:bCs/>
              </w:rPr>
            </w:pPr>
            <w:bookmarkStart w:id="102" w:name="_Toc215230960"/>
            <w:bookmarkStart w:id="103" w:name="_Toc215233279"/>
            <w:bookmarkStart w:id="104" w:name="_Toc215233492"/>
            <w:r w:rsidRPr="003001AE">
              <w:rPr>
                <w:rFonts w:eastAsiaTheme="minorHAnsi"/>
              </w:rPr>
              <w:t>Stage</w:t>
            </w:r>
            <w:bookmarkEnd w:id="102"/>
            <w:bookmarkEnd w:id="103"/>
            <w:bookmarkEnd w:id="104"/>
          </w:p>
          <w:p w14:paraId="138F2327" w14:textId="77777777" w:rsidR="00525D0F" w:rsidRPr="003001AE" w:rsidRDefault="00525D0F" w:rsidP="005B66B8">
            <w:pPr>
              <w:pStyle w:val="Heading2"/>
              <w:numPr>
                <w:ilvl w:val="0"/>
                <w:numId w:val="0"/>
              </w:numPr>
              <w:rPr>
                <w:rFonts w:eastAsiaTheme="minorHAnsi"/>
              </w:rPr>
            </w:pPr>
            <w:bookmarkStart w:id="105" w:name="_Toc215230961"/>
            <w:bookmarkStart w:id="106" w:name="_Toc215233280"/>
            <w:bookmarkStart w:id="107" w:name="_Toc215233493"/>
            <w:r w:rsidRPr="003001AE">
              <w:rPr>
                <w:rFonts w:eastAsiaTheme="minorHAnsi"/>
              </w:rPr>
              <w:t>1</w:t>
            </w:r>
            <w:bookmarkEnd w:id="105"/>
            <w:bookmarkEnd w:id="106"/>
            <w:bookmarkEnd w:id="107"/>
          </w:p>
          <w:p w14:paraId="75444CE8" w14:textId="77777777" w:rsidR="00525D0F" w:rsidRPr="003001AE" w:rsidRDefault="00525D0F" w:rsidP="005B66B8">
            <w:pPr>
              <w:pStyle w:val="Heading2"/>
              <w:numPr>
                <w:ilvl w:val="0"/>
                <w:numId w:val="0"/>
              </w:numPr>
              <w:rPr>
                <w:rFonts w:eastAsiaTheme="minorHAnsi"/>
              </w:rPr>
            </w:pPr>
            <w:bookmarkStart w:id="108" w:name="_Toc215230962"/>
            <w:bookmarkStart w:id="109" w:name="_Toc215233281"/>
            <w:bookmarkStart w:id="110" w:name="_Toc215233494"/>
            <w:r w:rsidRPr="003001AE">
              <w:rPr>
                <w:rFonts w:eastAsiaTheme="minorHAnsi"/>
              </w:rPr>
              <w:t>2</w:t>
            </w:r>
            <w:bookmarkEnd w:id="108"/>
            <w:bookmarkEnd w:id="109"/>
            <w:bookmarkEnd w:id="110"/>
          </w:p>
          <w:p w14:paraId="584753E5" w14:textId="77777777" w:rsidR="00525D0F" w:rsidRPr="003001AE" w:rsidRDefault="00525D0F" w:rsidP="005B66B8">
            <w:pPr>
              <w:pStyle w:val="Heading2"/>
              <w:numPr>
                <w:ilvl w:val="0"/>
                <w:numId w:val="0"/>
              </w:numPr>
              <w:rPr>
                <w:rFonts w:eastAsiaTheme="minorHAnsi"/>
              </w:rPr>
            </w:pPr>
            <w:bookmarkStart w:id="111" w:name="_Toc215230963"/>
            <w:bookmarkStart w:id="112" w:name="_Toc215233282"/>
            <w:bookmarkStart w:id="113" w:name="_Toc215233495"/>
            <w:r w:rsidRPr="003001AE">
              <w:rPr>
                <w:rFonts w:eastAsiaTheme="minorHAnsi"/>
              </w:rPr>
              <w:t>3</w:t>
            </w:r>
            <w:bookmarkEnd w:id="111"/>
            <w:bookmarkEnd w:id="112"/>
            <w:bookmarkEnd w:id="113"/>
          </w:p>
          <w:p w14:paraId="436A5C85" w14:textId="77777777" w:rsidR="00525D0F" w:rsidRPr="003001AE" w:rsidRDefault="00525D0F" w:rsidP="005B66B8">
            <w:pPr>
              <w:pStyle w:val="Heading2"/>
              <w:numPr>
                <w:ilvl w:val="0"/>
                <w:numId w:val="0"/>
              </w:numPr>
              <w:rPr>
                <w:rFonts w:eastAsiaTheme="minorHAnsi"/>
              </w:rPr>
            </w:pPr>
            <w:bookmarkStart w:id="114" w:name="_Toc215230964"/>
            <w:bookmarkStart w:id="115" w:name="_Toc215233283"/>
            <w:bookmarkStart w:id="116" w:name="_Toc215233496"/>
            <w:r w:rsidRPr="003001AE">
              <w:rPr>
                <w:rFonts w:eastAsiaTheme="minorHAnsi"/>
              </w:rPr>
              <w:t>4</w:t>
            </w:r>
            <w:bookmarkEnd w:id="114"/>
            <w:bookmarkEnd w:id="115"/>
            <w:bookmarkEnd w:id="116"/>
          </w:p>
          <w:p w14:paraId="626C3C78" w14:textId="77777777" w:rsidR="00525D0F" w:rsidRPr="003001AE" w:rsidRDefault="00525D0F" w:rsidP="005B66B8">
            <w:pPr>
              <w:pStyle w:val="Heading2"/>
              <w:numPr>
                <w:ilvl w:val="0"/>
                <w:numId w:val="0"/>
              </w:numPr>
            </w:pPr>
            <w:bookmarkStart w:id="117" w:name="_Toc215230965"/>
            <w:bookmarkStart w:id="118" w:name="_Toc215233284"/>
            <w:bookmarkStart w:id="119" w:name="_Toc215233497"/>
            <w:r w:rsidRPr="003001AE">
              <w:rPr>
                <w:rFonts w:eastAsiaTheme="minorHAnsi"/>
              </w:rPr>
              <w:t>5</w:t>
            </w:r>
            <w:bookmarkEnd w:id="117"/>
            <w:bookmarkEnd w:id="118"/>
            <w:bookmarkEnd w:id="119"/>
          </w:p>
        </w:tc>
        <w:tc>
          <w:tcPr>
            <w:tcW w:w="2127" w:type="dxa"/>
            <w:tcBorders>
              <w:top w:val="nil"/>
              <w:left w:val="nil"/>
              <w:bottom w:val="single" w:sz="4" w:space="0" w:color="auto"/>
              <w:right w:val="single" w:sz="4" w:space="0" w:color="auto"/>
            </w:tcBorders>
          </w:tcPr>
          <w:p w14:paraId="6D58C5D8" w14:textId="77777777" w:rsidR="00525D0F" w:rsidRPr="003001AE" w:rsidRDefault="00525D0F" w:rsidP="005B66B8">
            <w:pPr>
              <w:pStyle w:val="Heading2"/>
              <w:numPr>
                <w:ilvl w:val="0"/>
                <w:numId w:val="0"/>
              </w:numPr>
              <w:rPr>
                <w:rFonts w:eastAsiaTheme="minorHAnsi"/>
                <w:bCs/>
              </w:rPr>
            </w:pPr>
            <w:bookmarkStart w:id="120" w:name="_Toc215230966"/>
            <w:bookmarkStart w:id="121" w:name="_Toc215233285"/>
            <w:bookmarkStart w:id="122" w:name="_Toc215233498"/>
            <w:r w:rsidRPr="003001AE">
              <w:rPr>
                <w:rFonts w:eastAsiaTheme="minorHAnsi"/>
              </w:rPr>
              <w:t>mL/min/1.73m</w:t>
            </w:r>
            <w:r w:rsidRPr="003001AE">
              <w:rPr>
                <w:rFonts w:eastAsiaTheme="minorHAnsi"/>
                <w:vertAlign w:val="superscript"/>
              </w:rPr>
              <w:t>2</w:t>
            </w:r>
            <w:bookmarkEnd w:id="120"/>
            <w:bookmarkEnd w:id="121"/>
            <w:bookmarkEnd w:id="122"/>
          </w:p>
          <w:p w14:paraId="01AAF226" w14:textId="77777777" w:rsidR="00525D0F" w:rsidRPr="003001AE" w:rsidRDefault="00525D0F" w:rsidP="00153572">
            <w:pPr>
              <w:keepNext/>
              <w:jc w:val="both"/>
              <w:rPr>
                <w:rFonts w:ascii="Calibri" w:hAnsi="Calibri" w:cs="Calibri"/>
              </w:rPr>
            </w:pPr>
            <w:r w:rsidRPr="003001AE">
              <w:rPr>
                <w:rFonts w:ascii="Calibri" w:hAnsi="Calibri" w:cs="Calibri"/>
              </w:rPr>
              <w:t>&gt;90</w:t>
            </w:r>
          </w:p>
          <w:p w14:paraId="161846E4" w14:textId="77777777" w:rsidR="00525D0F" w:rsidRPr="003001AE" w:rsidRDefault="00525D0F" w:rsidP="00153572">
            <w:pPr>
              <w:keepNext/>
              <w:jc w:val="both"/>
              <w:rPr>
                <w:rFonts w:ascii="Calibri" w:hAnsi="Calibri" w:cs="Calibri"/>
              </w:rPr>
            </w:pPr>
            <w:r w:rsidRPr="003001AE">
              <w:rPr>
                <w:rFonts w:ascii="Calibri" w:hAnsi="Calibri" w:cs="Calibri"/>
              </w:rPr>
              <w:t>60 – 89</w:t>
            </w:r>
          </w:p>
          <w:p w14:paraId="3C645D51" w14:textId="77777777" w:rsidR="00525D0F" w:rsidRPr="003001AE" w:rsidRDefault="00525D0F" w:rsidP="00153572">
            <w:pPr>
              <w:keepNext/>
              <w:jc w:val="both"/>
              <w:rPr>
                <w:rFonts w:ascii="Calibri" w:hAnsi="Calibri" w:cs="Calibri"/>
              </w:rPr>
            </w:pPr>
            <w:r w:rsidRPr="003001AE">
              <w:rPr>
                <w:rFonts w:ascii="Calibri" w:hAnsi="Calibri" w:cs="Calibri"/>
              </w:rPr>
              <w:t>30 – 59</w:t>
            </w:r>
          </w:p>
          <w:p w14:paraId="715CB7A7" w14:textId="77777777" w:rsidR="00525D0F" w:rsidRPr="003001AE" w:rsidRDefault="00525D0F" w:rsidP="00153572">
            <w:pPr>
              <w:keepNext/>
              <w:jc w:val="both"/>
              <w:rPr>
                <w:rFonts w:ascii="Calibri" w:hAnsi="Calibri" w:cs="Calibri"/>
              </w:rPr>
            </w:pPr>
            <w:r w:rsidRPr="003001AE">
              <w:rPr>
                <w:rFonts w:ascii="Calibri" w:hAnsi="Calibri" w:cs="Calibri"/>
              </w:rPr>
              <w:t>15 – 29</w:t>
            </w:r>
          </w:p>
          <w:p w14:paraId="0CFE6999" w14:textId="77777777" w:rsidR="00525D0F" w:rsidRPr="003001AE" w:rsidRDefault="00525D0F" w:rsidP="00153572">
            <w:pPr>
              <w:keepNext/>
              <w:jc w:val="both"/>
              <w:rPr>
                <w:rFonts w:ascii="Calibri" w:hAnsi="Calibri" w:cs="Calibri"/>
              </w:rPr>
            </w:pPr>
            <w:r w:rsidRPr="003001AE">
              <w:rPr>
                <w:rFonts w:ascii="Calibri" w:hAnsi="Calibri" w:cs="Calibri"/>
              </w:rPr>
              <w:t>&lt;15</w:t>
            </w:r>
          </w:p>
        </w:tc>
        <w:tc>
          <w:tcPr>
            <w:tcW w:w="2268" w:type="dxa"/>
            <w:vMerge/>
            <w:tcBorders>
              <w:left w:val="single" w:sz="4" w:space="0" w:color="auto"/>
            </w:tcBorders>
          </w:tcPr>
          <w:p w14:paraId="1725C3AA" w14:textId="77777777" w:rsidR="00525D0F" w:rsidRPr="003001AE" w:rsidRDefault="00525D0F" w:rsidP="005B66B8">
            <w:pPr>
              <w:pStyle w:val="Heading2"/>
              <w:numPr>
                <w:ilvl w:val="0"/>
                <w:numId w:val="0"/>
              </w:numPr>
            </w:pPr>
          </w:p>
        </w:tc>
      </w:tr>
      <w:tr w:rsidR="00525D0F" w:rsidRPr="003001AE" w14:paraId="29E4F36E" w14:textId="77777777" w:rsidTr="00525D0F">
        <w:tc>
          <w:tcPr>
            <w:tcW w:w="2835" w:type="dxa"/>
            <w:gridSpan w:val="2"/>
            <w:tcBorders>
              <w:top w:val="single" w:sz="4" w:space="0" w:color="auto"/>
              <w:left w:val="single" w:sz="4" w:space="0" w:color="auto"/>
              <w:bottom w:val="single" w:sz="4" w:space="0" w:color="auto"/>
              <w:right w:val="nil"/>
            </w:tcBorders>
          </w:tcPr>
          <w:p w14:paraId="2D19E527" w14:textId="77777777" w:rsidR="00525D0F" w:rsidRPr="003001AE" w:rsidRDefault="00525D0F" w:rsidP="00153572">
            <w:pPr>
              <w:keepNext/>
              <w:spacing w:before="60" w:after="60"/>
              <w:jc w:val="both"/>
              <w:outlineLvl w:val="3"/>
              <w:rPr>
                <w:rFonts w:ascii="Calibri" w:hAnsi="Calibri" w:cs="Calibri"/>
              </w:rPr>
            </w:pPr>
            <w:bookmarkStart w:id="123" w:name="_Toc215230967"/>
            <w:bookmarkStart w:id="124" w:name="_Toc215233286"/>
            <w:bookmarkStart w:id="125" w:name="_Toc215233499"/>
            <w:r w:rsidRPr="003001AE">
              <w:rPr>
                <w:rFonts w:ascii="Calibri" w:hAnsi="Calibri" w:cs="Calibri"/>
                <w:b/>
              </w:rPr>
              <w:t>Cardiac Markers</w:t>
            </w:r>
            <w:bookmarkEnd w:id="123"/>
            <w:bookmarkEnd w:id="124"/>
            <w:bookmarkEnd w:id="125"/>
            <w:r w:rsidRPr="003001AE">
              <w:rPr>
                <w:rFonts w:ascii="Calibri" w:hAnsi="Calibri" w:cs="Calibri"/>
              </w:rPr>
              <w:t xml:space="preserve"> </w:t>
            </w:r>
          </w:p>
          <w:p w14:paraId="5578CB67"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Total Creatine Kinase (CK)</w:t>
            </w:r>
          </w:p>
          <w:p w14:paraId="16201E24" w14:textId="77777777" w:rsidR="00525D0F" w:rsidRPr="003001AE" w:rsidRDefault="00525D0F" w:rsidP="00153572">
            <w:pPr>
              <w:keepNext/>
              <w:spacing w:before="60" w:after="60"/>
              <w:jc w:val="both"/>
              <w:rPr>
                <w:rFonts w:ascii="Calibri" w:hAnsi="Calibri" w:cs="Calibri"/>
              </w:rPr>
            </w:pPr>
          </w:p>
          <w:p w14:paraId="6930F7E2"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Troponin T</w:t>
            </w:r>
          </w:p>
        </w:tc>
        <w:tc>
          <w:tcPr>
            <w:tcW w:w="1134" w:type="dxa"/>
            <w:tcBorders>
              <w:top w:val="single" w:sz="4" w:space="0" w:color="auto"/>
              <w:left w:val="nil"/>
              <w:bottom w:val="single" w:sz="4" w:space="0" w:color="auto"/>
              <w:right w:val="single" w:sz="4" w:space="0" w:color="auto"/>
            </w:tcBorders>
          </w:tcPr>
          <w:p w14:paraId="16A28AC5" w14:textId="77777777" w:rsidR="00525D0F" w:rsidRPr="003001AE" w:rsidRDefault="00525D0F" w:rsidP="00153572">
            <w:pPr>
              <w:keepNext/>
              <w:spacing w:before="60" w:after="60"/>
              <w:jc w:val="both"/>
              <w:rPr>
                <w:rFonts w:ascii="Calibri" w:hAnsi="Calibri" w:cs="Calibri"/>
              </w:rPr>
            </w:pPr>
          </w:p>
          <w:p w14:paraId="74B27018" w14:textId="77777777" w:rsidR="00525D0F" w:rsidRPr="003001AE" w:rsidRDefault="00525D0F" w:rsidP="00153572">
            <w:pPr>
              <w:keepNext/>
              <w:spacing w:before="60" w:after="60"/>
              <w:jc w:val="both"/>
              <w:rPr>
                <w:rFonts w:ascii="Calibri" w:hAnsi="Calibri" w:cs="Calibri"/>
                <w:i/>
              </w:rPr>
            </w:pPr>
            <w:r w:rsidRPr="003001AE">
              <w:rPr>
                <w:rFonts w:ascii="Calibri" w:hAnsi="Calibri" w:cs="Calibri"/>
                <w:i/>
              </w:rPr>
              <w:t xml:space="preserve">(male) </w:t>
            </w:r>
          </w:p>
          <w:p w14:paraId="7C834253" w14:textId="77777777" w:rsidR="00525D0F" w:rsidRPr="003001AE" w:rsidRDefault="00525D0F" w:rsidP="00153572">
            <w:pPr>
              <w:keepNext/>
              <w:spacing w:before="60" w:after="60"/>
              <w:jc w:val="both"/>
              <w:rPr>
                <w:rFonts w:ascii="Calibri" w:hAnsi="Calibri" w:cs="Calibri"/>
              </w:rPr>
            </w:pPr>
            <w:r w:rsidRPr="003001AE">
              <w:rPr>
                <w:rFonts w:ascii="Calibri" w:hAnsi="Calibri" w:cs="Calibri"/>
                <w:i/>
              </w:rPr>
              <w:t>(female)</w:t>
            </w:r>
          </w:p>
        </w:tc>
        <w:tc>
          <w:tcPr>
            <w:tcW w:w="2977" w:type="dxa"/>
            <w:gridSpan w:val="2"/>
            <w:tcBorders>
              <w:top w:val="single" w:sz="4" w:space="0" w:color="auto"/>
              <w:left w:val="single" w:sz="4" w:space="0" w:color="auto"/>
            </w:tcBorders>
          </w:tcPr>
          <w:p w14:paraId="529462DC" w14:textId="77777777" w:rsidR="00525D0F" w:rsidRPr="003001AE" w:rsidRDefault="00525D0F" w:rsidP="005B66B8">
            <w:pPr>
              <w:pStyle w:val="Heading2"/>
              <w:numPr>
                <w:ilvl w:val="0"/>
                <w:numId w:val="0"/>
              </w:numPr>
            </w:pPr>
          </w:p>
          <w:p w14:paraId="21A183BD"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40 – 320 iU/L</w:t>
            </w:r>
          </w:p>
          <w:p w14:paraId="4C47C021" w14:textId="77777777" w:rsidR="00525D0F" w:rsidRPr="003001AE" w:rsidRDefault="00525D0F" w:rsidP="00153572">
            <w:pPr>
              <w:pStyle w:val="Footer"/>
              <w:keepNext/>
              <w:tabs>
                <w:tab w:val="left" w:pos="742"/>
                <w:tab w:val="left" w:pos="1026"/>
              </w:tabs>
              <w:spacing w:before="60" w:after="60"/>
              <w:jc w:val="both"/>
              <w:rPr>
                <w:rFonts w:ascii="Calibri" w:hAnsi="Calibri" w:cs="Calibri"/>
              </w:rPr>
            </w:pPr>
            <w:r w:rsidRPr="003001AE">
              <w:rPr>
                <w:rFonts w:ascii="Calibri" w:hAnsi="Calibri" w:cs="Calibri"/>
              </w:rPr>
              <w:t xml:space="preserve">25 - 200 iU/L </w:t>
            </w:r>
          </w:p>
          <w:p w14:paraId="77A27CFD" w14:textId="77777777" w:rsidR="00525D0F" w:rsidRPr="003001AE" w:rsidRDefault="00525D0F" w:rsidP="00153572">
            <w:pPr>
              <w:pStyle w:val="Footer"/>
              <w:keepNext/>
              <w:tabs>
                <w:tab w:val="left" w:pos="742"/>
                <w:tab w:val="left" w:pos="1168"/>
              </w:tabs>
              <w:spacing w:before="60" w:after="60"/>
              <w:jc w:val="both"/>
              <w:rPr>
                <w:rFonts w:ascii="Calibri" w:hAnsi="Calibri" w:cs="Calibri"/>
              </w:rPr>
            </w:pPr>
            <w:r w:rsidRPr="003001AE">
              <w:rPr>
                <w:rFonts w:ascii="Calibri" w:hAnsi="Calibri" w:cs="Calibri"/>
              </w:rPr>
              <w:t>See report for interpretation.</w:t>
            </w:r>
          </w:p>
          <w:p w14:paraId="2FA1EF4C" w14:textId="77777777" w:rsidR="00525D0F" w:rsidRPr="003001AE" w:rsidRDefault="00525D0F" w:rsidP="00153572">
            <w:pPr>
              <w:pStyle w:val="Footer"/>
              <w:keepNext/>
              <w:tabs>
                <w:tab w:val="left" w:pos="742"/>
                <w:tab w:val="left" w:pos="1168"/>
              </w:tabs>
              <w:spacing w:before="60" w:after="60"/>
              <w:jc w:val="both"/>
              <w:rPr>
                <w:rFonts w:ascii="Calibri" w:hAnsi="Calibri" w:cs="Calibri"/>
              </w:rPr>
            </w:pPr>
            <w:r w:rsidRPr="003001AE">
              <w:rPr>
                <w:rFonts w:ascii="Calibri" w:hAnsi="Calibri" w:cs="Calibri"/>
              </w:rPr>
              <w:t>Interpretative guidance of initial values can be found in the Trust Document Library under Pathology Guidelines.</w:t>
            </w:r>
          </w:p>
        </w:tc>
        <w:tc>
          <w:tcPr>
            <w:tcW w:w="2268" w:type="dxa"/>
          </w:tcPr>
          <w:p w14:paraId="7265F3F9" w14:textId="77777777" w:rsidR="00525D0F" w:rsidRPr="003001AE" w:rsidRDefault="00525D0F" w:rsidP="005B66B8">
            <w:pPr>
              <w:pStyle w:val="Heading2"/>
              <w:numPr>
                <w:ilvl w:val="0"/>
                <w:numId w:val="0"/>
              </w:numPr>
            </w:pPr>
          </w:p>
          <w:p w14:paraId="4C4D8E98" w14:textId="77777777" w:rsidR="00525D0F" w:rsidRPr="003001AE" w:rsidRDefault="00525D0F" w:rsidP="005B66B8">
            <w:pPr>
              <w:pStyle w:val="Heading2"/>
              <w:numPr>
                <w:ilvl w:val="0"/>
                <w:numId w:val="0"/>
              </w:numPr>
            </w:pPr>
            <w:bookmarkStart w:id="126" w:name="_Toc215230968"/>
            <w:bookmarkStart w:id="127" w:name="_Toc215233287"/>
            <w:bookmarkStart w:id="128" w:name="_Toc215233500"/>
            <w:r w:rsidRPr="003001AE">
              <w:t>Serum</w:t>
            </w:r>
            <w:bookmarkEnd w:id="126"/>
            <w:bookmarkEnd w:id="127"/>
            <w:bookmarkEnd w:id="128"/>
          </w:p>
          <w:p w14:paraId="56642FDD"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gel tube (brown top)</w:t>
            </w:r>
          </w:p>
          <w:p w14:paraId="5C8D1889" w14:textId="77777777" w:rsidR="00525D0F" w:rsidRPr="003001AE" w:rsidRDefault="00525D0F" w:rsidP="00153572">
            <w:pPr>
              <w:keepNext/>
              <w:spacing w:before="60" w:after="60"/>
              <w:jc w:val="both"/>
              <w:rPr>
                <w:rFonts w:ascii="Calibri" w:hAnsi="Calibri" w:cs="Calibri"/>
              </w:rPr>
            </w:pPr>
          </w:p>
          <w:p w14:paraId="2BF32526" w14:textId="77777777" w:rsidR="00525D0F" w:rsidRPr="003001AE" w:rsidRDefault="00525D0F" w:rsidP="00153572">
            <w:pPr>
              <w:keepNext/>
              <w:spacing w:before="60" w:after="60"/>
              <w:jc w:val="both"/>
              <w:rPr>
                <w:rFonts w:ascii="Calibri" w:hAnsi="Calibri" w:cs="Calibri"/>
                <w:i/>
                <w:iCs/>
              </w:rPr>
            </w:pPr>
            <w:r w:rsidRPr="003001AE">
              <w:rPr>
                <w:rFonts w:ascii="Calibri" w:hAnsi="Calibri" w:cs="Calibri"/>
                <w:i/>
                <w:iCs/>
              </w:rPr>
              <w:t xml:space="preserve"> </w:t>
            </w:r>
          </w:p>
        </w:tc>
      </w:tr>
    </w:tbl>
    <w:p w14:paraId="47E30DD7" w14:textId="77777777" w:rsidR="00EE725A" w:rsidRPr="003001AE" w:rsidRDefault="00EE725A" w:rsidP="00153572">
      <w:pPr>
        <w:pStyle w:val="BodyText"/>
        <w:tabs>
          <w:tab w:val="left" w:pos="709"/>
        </w:tabs>
        <w:rPr>
          <w:rFonts w:ascii="Calibri" w:hAnsi="Calibri" w:cs="Calibri"/>
          <w:sz w:val="22"/>
          <w:szCs w:val="22"/>
        </w:rPr>
      </w:pPr>
    </w:p>
    <w:tbl>
      <w:tblPr>
        <w:tblW w:w="9214" w:type="dxa"/>
        <w:tblInd w:w="-1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6"/>
        <w:gridCol w:w="425"/>
        <w:gridCol w:w="1418"/>
        <w:gridCol w:w="2977"/>
        <w:gridCol w:w="2268"/>
      </w:tblGrid>
      <w:tr w:rsidR="00525D0F" w:rsidRPr="003001AE" w14:paraId="414A857C" w14:textId="77777777" w:rsidTr="00525D0F">
        <w:tc>
          <w:tcPr>
            <w:tcW w:w="3969" w:type="dxa"/>
            <w:gridSpan w:val="3"/>
            <w:tcBorders>
              <w:top w:val="single" w:sz="4" w:space="0" w:color="auto"/>
              <w:bottom w:val="nil"/>
            </w:tcBorders>
          </w:tcPr>
          <w:p w14:paraId="6F18FBCE" w14:textId="77777777" w:rsidR="00525D0F" w:rsidRPr="003001AE" w:rsidRDefault="00525D0F" w:rsidP="00153572">
            <w:pPr>
              <w:pStyle w:val="Heading5"/>
              <w:spacing w:before="60" w:after="60"/>
              <w:jc w:val="both"/>
              <w:rPr>
                <w:rFonts w:ascii="Calibri" w:hAnsi="Calibri" w:cs="Calibri"/>
                <w:color w:val="auto"/>
              </w:rPr>
            </w:pPr>
            <w:r w:rsidRPr="003001AE">
              <w:rPr>
                <w:rFonts w:ascii="Calibri" w:hAnsi="Calibri" w:cs="Calibri"/>
                <w:b/>
                <w:color w:val="auto"/>
              </w:rPr>
              <w:lastRenderedPageBreak/>
              <w:t>Bone profile</w:t>
            </w:r>
          </w:p>
          <w:p w14:paraId="2C8108DF" w14:textId="77777777" w:rsidR="00525D0F" w:rsidRPr="003001AE" w:rsidRDefault="00525D0F" w:rsidP="00153572">
            <w:pPr>
              <w:keepNext/>
              <w:spacing w:before="60" w:after="60"/>
              <w:jc w:val="both"/>
              <w:rPr>
                <w:rFonts w:ascii="Calibri" w:hAnsi="Calibri" w:cs="Calibri"/>
                <w:i/>
              </w:rPr>
            </w:pPr>
            <w:r w:rsidRPr="003001AE">
              <w:rPr>
                <w:rFonts w:ascii="Calibri" w:hAnsi="Calibri" w:cs="Calibri"/>
              </w:rPr>
              <w:t xml:space="preserve">Adjusted calcium </w:t>
            </w:r>
            <w:r w:rsidRPr="003001AE">
              <w:rPr>
                <w:rFonts w:ascii="Calibri" w:hAnsi="Calibri" w:cs="Calibri"/>
                <w:i/>
              </w:rPr>
              <w:t xml:space="preserve">                          (adult)</w:t>
            </w:r>
          </w:p>
          <w:p w14:paraId="6D3E1060" w14:textId="77777777" w:rsidR="00525D0F" w:rsidRPr="003001AE" w:rsidRDefault="00525D0F" w:rsidP="00153572">
            <w:pPr>
              <w:keepNext/>
              <w:spacing w:before="60" w:after="60"/>
              <w:jc w:val="both"/>
              <w:rPr>
                <w:rFonts w:ascii="Calibri" w:hAnsi="Calibri" w:cs="Calibri"/>
                <w:i/>
              </w:rPr>
            </w:pPr>
            <w:r w:rsidRPr="003001AE">
              <w:rPr>
                <w:rFonts w:ascii="Calibri" w:hAnsi="Calibri" w:cs="Calibri"/>
                <w:i/>
              </w:rPr>
              <w:t xml:space="preserve">                                                    (neonate)</w:t>
            </w:r>
          </w:p>
          <w:p w14:paraId="01072A04" w14:textId="77777777" w:rsidR="00525D0F" w:rsidRPr="003001AE" w:rsidRDefault="00525D0F" w:rsidP="00153572">
            <w:pPr>
              <w:keepNext/>
              <w:spacing w:before="60" w:after="60"/>
              <w:jc w:val="both"/>
              <w:rPr>
                <w:rFonts w:ascii="Calibri" w:hAnsi="Calibri" w:cs="Calibri"/>
                <w:i/>
              </w:rPr>
            </w:pPr>
            <w:r w:rsidRPr="003001AE">
              <w:rPr>
                <w:rFonts w:ascii="Calibri" w:hAnsi="Calibri" w:cs="Calibri"/>
                <w:i/>
              </w:rPr>
              <w:t xml:space="preserve">                                                    (1 – 16yr)</w:t>
            </w:r>
          </w:p>
          <w:p w14:paraId="0AE387BD"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Phosphate *</w:t>
            </w:r>
          </w:p>
          <w:p w14:paraId="55DB1E8C" w14:textId="77777777" w:rsidR="00525D0F" w:rsidRPr="003001AE" w:rsidRDefault="00525D0F" w:rsidP="00153572">
            <w:pPr>
              <w:keepNext/>
              <w:spacing w:before="60" w:after="60"/>
              <w:jc w:val="both"/>
              <w:rPr>
                <w:rFonts w:ascii="Calibri" w:hAnsi="Calibri" w:cs="Calibri"/>
                <w:i/>
              </w:rPr>
            </w:pPr>
            <w:r w:rsidRPr="003001AE">
              <w:rPr>
                <w:rFonts w:ascii="Calibri" w:hAnsi="Calibri" w:cs="Calibri"/>
              </w:rPr>
              <w:t xml:space="preserve">Albumin                                          </w:t>
            </w:r>
            <w:r w:rsidRPr="003001AE">
              <w:rPr>
                <w:rFonts w:ascii="Calibri" w:hAnsi="Calibri" w:cs="Calibri"/>
                <w:i/>
              </w:rPr>
              <w:t>(adult)</w:t>
            </w:r>
          </w:p>
          <w:p w14:paraId="522FD1BD" w14:textId="77777777" w:rsidR="00525D0F" w:rsidRPr="003001AE" w:rsidRDefault="00525D0F" w:rsidP="00153572">
            <w:pPr>
              <w:keepNext/>
              <w:spacing w:before="60" w:after="60"/>
              <w:jc w:val="both"/>
              <w:rPr>
                <w:rFonts w:ascii="Calibri" w:hAnsi="Calibri" w:cs="Calibri"/>
                <w:i/>
              </w:rPr>
            </w:pPr>
            <w:r w:rsidRPr="003001AE">
              <w:rPr>
                <w:rFonts w:ascii="Calibri" w:hAnsi="Calibri" w:cs="Calibri"/>
                <w:i/>
              </w:rPr>
              <w:t xml:space="preserve">                                     (neonate – infant)</w:t>
            </w:r>
          </w:p>
          <w:p w14:paraId="0F8E1EF9" w14:textId="77777777" w:rsidR="00525D0F" w:rsidRPr="003001AE" w:rsidRDefault="00525D0F" w:rsidP="00153572">
            <w:pPr>
              <w:keepNext/>
              <w:spacing w:before="60" w:after="60"/>
              <w:jc w:val="both"/>
              <w:rPr>
                <w:rFonts w:ascii="Calibri" w:hAnsi="Calibri" w:cs="Calibri"/>
              </w:rPr>
            </w:pPr>
            <w:r w:rsidRPr="003001AE">
              <w:rPr>
                <w:rFonts w:ascii="Calibri" w:hAnsi="Calibri" w:cs="Calibri"/>
                <w:i/>
              </w:rPr>
              <w:t xml:space="preserve">                                                    (1 – 16yr)</w:t>
            </w:r>
          </w:p>
          <w:p w14:paraId="5A46EBBB" w14:textId="77777777" w:rsidR="00525D0F" w:rsidRPr="003001AE" w:rsidRDefault="00525D0F" w:rsidP="00153572">
            <w:pPr>
              <w:keepNext/>
              <w:spacing w:before="60" w:after="60"/>
              <w:jc w:val="both"/>
              <w:rPr>
                <w:rFonts w:ascii="Calibri" w:hAnsi="Calibri" w:cs="Calibri"/>
                <w:i/>
              </w:rPr>
            </w:pPr>
            <w:r w:rsidRPr="003001AE">
              <w:rPr>
                <w:rFonts w:ascii="Calibri" w:hAnsi="Calibri" w:cs="Calibri"/>
              </w:rPr>
              <w:t xml:space="preserve">alkaline phosphatase*                 </w:t>
            </w:r>
            <w:r w:rsidRPr="003001AE">
              <w:rPr>
                <w:rFonts w:ascii="Calibri" w:hAnsi="Calibri" w:cs="Calibri"/>
                <w:i/>
              </w:rPr>
              <w:t>(adult)</w:t>
            </w:r>
          </w:p>
          <w:p w14:paraId="6DCE4464" w14:textId="77777777" w:rsidR="00525D0F" w:rsidRPr="003001AE" w:rsidRDefault="00525D0F" w:rsidP="00153572">
            <w:pPr>
              <w:keepNext/>
              <w:spacing w:before="60" w:after="60"/>
              <w:jc w:val="both"/>
              <w:rPr>
                <w:rFonts w:ascii="Calibri" w:hAnsi="Calibri" w:cs="Calibri"/>
                <w:i/>
              </w:rPr>
            </w:pPr>
            <w:r w:rsidRPr="003001AE">
              <w:rPr>
                <w:rFonts w:ascii="Calibri" w:hAnsi="Calibri" w:cs="Calibri"/>
                <w:i/>
              </w:rPr>
              <w:t xml:space="preserve">                                                    (neonate)</w:t>
            </w:r>
          </w:p>
          <w:p w14:paraId="1D2299E8" w14:textId="77777777" w:rsidR="00525D0F" w:rsidRPr="003001AE" w:rsidRDefault="00525D0F" w:rsidP="00153572">
            <w:pPr>
              <w:keepNext/>
              <w:spacing w:before="60" w:after="60"/>
              <w:jc w:val="both"/>
              <w:rPr>
                <w:rFonts w:ascii="Calibri" w:hAnsi="Calibri" w:cs="Calibri"/>
              </w:rPr>
            </w:pPr>
            <w:r w:rsidRPr="003001AE">
              <w:rPr>
                <w:rFonts w:ascii="Calibri" w:hAnsi="Calibri" w:cs="Calibri"/>
                <w:i/>
              </w:rPr>
              <w:t xml:space="preserve">                                                    (1 – 16yr)</w:t>
            </w:r>
          </w:p>
        </w:tc>
        <w:tc>
          <w:tcPr>
            <w:tcW w:w="2977" w:type="dxa"/>
            <w:tcBorders>
              <w:bottom w:val="nil"/>
            </w:tcBorders>
          </w:tcPr>
          <w:p w14:paraId="53770A35" w14:textId="77777777" w:rsidR="00525D0F" w:rsidRPr="003001AE" w:rsidRDefault="00525D0F" w:rsidP="005B66B8">
            <w:pPr>
              <w:pStyle w:val="Heading2"/>
              <w:numPr>
                <w:ilvl w:val="0"/>
                <w:numId w:val="0"/>
              </w:numPr>
              <w:ind w:left="3119"/>
            </w:pPr>
          </w:p>
          <w:p w14:paraId="18CF848C" w14:textId="77777777" w:rsidR="00525D0F" w:rsidRPr="003001AE" w:rsidRDefault="00525D0F" w:rsidP="00153572">
            <w:pPr>
              <w:keepNext/>
              <w:tabs>
                <w:tab w:val="left" w:pos="743"/>
              </w:tabs>
              <w:spacing w:before="60" w:after="60"/>
              <w:jc w:val="both"/>
              <w:rPr>
                <w:rFonts w:ascii="Calibri" w:hAnsi="Calibri" w:cs="Calibri"/>
              </w:rPr>
            </w:pPr>
            <w:r w:rsidRPr="003001AE">
              <w:rPr>
                <w:rFonts w:ascii="Calibri" w:hAnsi="Calibri" w:cs="Calibri"/>
              </w:rPr>
              <w:t>2.20 - 2.60 mmol/L</w:t>
            </w:r>
          </w:p>
          <w:p w14:paraId="6C1CBAE9" w14:textId="77777777" w:rsidR="00525D0F" w:rsidRPr="003001AE" w:rsidRDefault="00525D0F" w:rsidP="00153572">
            <w:pPr>
              <w:keepNext/>
              <w:tabs>
                <w:tab w:val="left" w:pos="743"/>
              </w:tabs>
              <w:spacing w:before="60" w:after="60"/>
              <w:jc w:val="both"/>
              <w:rPr>
                <w:rFonts w:ascii="Calibri" w:hAnsi="Calibri" w:cs="Calibri"/>
              </w:rPr>
            </w:pPr>
            <w:r w:rsidRPr="003001AE">
              <w:rPr>
                <w:rFonts w:ascii="Calibri" w:hAnsi="Calibri" w:cs="Calibri"/>
              </w:rPr>
              <w:t>2.00 – 2.70 mmol/L</w:t>
            </w:r>
          </w:p>
          <w:p w14:paraId="253B647F" w14:textId="77777777" w:rsidR="00525D0F" w:rsidRPr="003001AE" w:rsidRDefault="00525D0F" w:rsidP="00153572">
            <w:pPr>
              <w:keepNext/>
              <w:tabs>
                <w:tab w:val="left" w:pos="743"/>
              </w:tabs>
              <w:spacing w:before="60" w:after="60"/>
              <w:jc w:val="both"/>
              <w:rPr>
                <w:rFonts w:ascii="Calibri" w:hAnsi="Calibri" w:cs="Calibri"/>
              </w:rPr>
            </w:pPr>
            <w:r w:rsidRPr="003001AE">
              <w:rPr>
                <w:rFonts w:ascii="Calibri" w:hAnsi="Calibri" w:cs="Calibri"/>
              </w:rPr>
              <w:t>2.20 – 2.70 mmol/L</w:t>
            </w:r>
          </w:p>
          <w:p w14:paraId="728B2CAF" w14:textId="77777777" w:rsidR="00525D0F" w:rsidRPr="003001AE" w:rsidRDefault="00525D0F" w:rsidP="00153572">
            <w:pPr>
              <w:pStyle w:val="Footer"/>
              <w:keepNext/>
              <w:tabs>
                <w:tab w:val="left" w:pos="743"/>
              </w:tabs>
              <w:spacing w:before="60" w:after="60"/>
              <w:jc w:val="both"/>
              <w:rPr>
                <w:rFonts w:ascii="Calibri" w:hAnsi="Calibri" w:cs="Calibri"/>
              </w:rPr>
            </w:pPr>
            <w:r w:rsidRPr="003001AE">
              <w:rPr>
                <w:rFonts w:ascii="Calibri" w:hAnsi="Calibri" w:cs="Calibri"/>
              </w:rPr>
              <w:t>0.80 -  1.50 mmol/L</w:t>
            </w:r>
          </w:p>
          <w:p w14:paraId="603E1987" w14:textId="77777777" w:rsidR="00525D0F" w:rsidRPr="003001AE" w:rsidRDefault="00525D0F" w:rsidP="00153572">
            <w:pPr>
              <w:keepNext/>
              <w:tabs>
                <w:tab w:val="left" w:pos="743"/>
              </w:tabs>
              <w:spacing w:before="60" w:after="60"/>
              <w:jc w:val="both"/>
              <w:rPr>
                <w:rFonts w:ascii="Calibri" w:hAnsi="Calibri" w:cs="Calibri"/>
              </w:rPr>
            </w:pPr>
            <w:r w:rsidRPr="003001AE">
              <w:rPr>
                <w:rFonts w:ascii="Calibri" w:hAnsi="Calibri" w:cs="Calibri"/>
              </w:rPr>
              <w:t>35 -  50 g/L</w:t>
            </w:r>
          </w:p>
          <w:p w14:paraId="496635DF" w14:textId="77777777" w:rsidR="00525D0F" w:rsidRPr="003001AE" w:rsidRDefault="00525D0F" w:rsidP="00153572">
            <w:pPr>
              <w:keepNext/>
              <w:tabs>
                <w:tab w:val="left" w:pos="743"/>
              </w:tabs>
              <w:spacing w:before="60" w:after="60"/>
              <w:jc w:val="both"/>
              <w:rPr>
                <w:rFonts w:ascii="Calibri" w:hAnsi="Calibri" w:cs="Calibri"/>
              </w:rPr>
            </w:pPr>
            <w:r w:rsidRPr="003001AE">
              <w:rPr>
                <w:rFonts w:ascii="Calibri" w:hAnsi="Calibri" w:cs="Calibri"/>
              </w:rPr>
              <w:t>30 – 45 g/L</w:t>
            </w:r>
          </w:p>
          <w:p w14:paraId="712D8014" w14:textId="77777777" w:rsidR="00525D0F" w:rsidRPr="003001AE" w:rsidRDefault="00525D0F" w:rsidP="00153572">
            <w:pPr>
              <w:keepNext/>
              <w:tabs>
                <w:tab w:val="left" w:pos="743"/>
              </w:tabs>
              <w:spacing w:before="60" w:after="60"/>
              <w:jc w:val="both"/>
              <w:rPr>
                <w:rFonts w:ascii="Calibri" w:hAnsi="Calibri" w:cs="Calibri"/>
              </w:rPr>
            </w:pPr>
            <w:r w:rsidRPr="003001AE">
              <w:rPr>
                <w:rFonts w:ascii="Calibri" w:hAnsi="Calibri" w:cs="Calibri"/>
              </w:rPr>
              <w:t>30 – 50 g/L</w:t>
            </w:r>
          </w:p>
          <w:p w14:paraId="799777D2" w14:textId="77777777" w:rsidR="00525D0F" w:rsidRPr="003001AE" w:rsidRDefault="00525D0F" w:rsidP="00153572">
            <w:pPr>
              <w:keepNext/>
              <w:tabs>
                <w:tab w:val="left" w:pos="743"/>
              </w:tabs>
              <w:spacing w:before="60" w:after="60"/>
              <w:jc w:val="both"/>
              <w:rPr>
                <w:rFonts w:ascii="Calibri" w:hAnsi="Calibri" w:cs="Calibri"/>
              </w:rPr>
            </w:pPr>
            <w:r w:rsidRPr="003001AE">
              <w:rPr>
                <w:rFonts w:ascii="Calibri" w:hAnsi="Calibri" w:cs="Calibri"/>
              </w:rPr>
              <w:t>30 -  130 iU/L</w:t>
            </w:r>
          </w:p>
          <w:p w14:paraId="42DCBD88" w14:textId="77777777" w:rsidR="00525D0F" w:rsidRPr="003001AE" w:rsidRDefault="00525D0F" w:rsidP="00153572">
            <w:pPr>
              <w:keepNext/>
              <w:tabs>
                <w:tab w:val="left" w:pos="743"/>
              </w:tabs>
              <w:spacing w:before="60" w:after="60"/>
              <w:jc w:val="both"/>
              <w:rPr>
                <w:rFonts w:ascii="Calibri" w:hAnsi="Calibri" w:cs="Calibri"/>
              </w:rPr>
            </w:pPr>
            <w:r w:rsidRPr="003001AE">
              <w:rPr>
                <w:rFonts w:ascii="Calibri" w:hAnsi="Calibri" w:cs="Calibri"/>
              </w:rPr>
              <w:t>70 – 380 iU/L</w:t>
            </w:r>
          </w:p>
          <w:p w14:paraId="295FE931" w14:textId="77777777" w:rsidR="00525D0F" w:rsidRPr="003001AE" w:rsidRDefault="00525D0F" w:rsidP="00153572">
            <w:pPr>
              <w:keepNext/>
              <w:tabs>
                <w:tab w:val="left" w:pos="743"/>
              </w:tabs>
              <w:spacing w:before="60" w:after="60"/>
              <w:jc w:val="both"/>
              <w:rPr>
                <w:rFonts w:ascii="Calibri" w:hAnsi="Calibri" w:cs="Calibri"/>
              </w:rPr>
            </w:pPr>
            <w:r w:rsidRPr="003001AE">
              <w:rPr>
                <w:rFonts w:ascii="Calibri" w:hAnsi="Calibri" w:cs="Calibri"/>
              </w:rPr>
              <w:t>60 – 425 iU/L</w:t>
            </w:r>
          </w:p>
        </w:tc>
        <w:tc>
          <w:tcPr>
            <w:tcW w:w="2268" w:type="dxa"/>
            <w:tcBorders>
              <w:bottom w:val="nil"/>
            </w:tcBorders>
          </w:tcPr>
          <w:p w14:paraId="5F81CE05" w14:textId="77777777" w:rsidR="00525D0F" w:rsidRPr="003001AE" w:rsidRDefault="00525D0F" w:rsidP="005B66B8">
            <w:pPr>
              <w:pStyle w:val="Heading2"/>
              <w:numPr>
                <w:ilvl w:val="0"/>
                <w:numId w:val="0"/>
              </w:numPr>
            </w:pPr>
          </w:p>
          <w:p w14:paraId="11C99220" w14:textId="77777777" w:rsidR="00525D0F" w:rsidRPr="003001AE" w:rsidRDefault="00525D0F" w:rsidP="005B66B8">
            <w:pPr>
              <w:pStyle w:val="Heading2"/>
              <w:numPr>
                <w:ilvl w:val="0"/>
                <w:numId w:val="0"/>
              </w:numPr>
            </w:pPr>
            <w:bookmarkStart w:id="129" w:name="_Toc215230969"/>
            <w:bookmarkStart w:id="130" w:name="_Toc215233288"/>
            <w:bookmarkStart w:id="131" w:name="_Toc215233501"/>
            <w:r w:rsidRPr="003001AE">
              <w:t>Serum</w:t>
            </w:r>
            <w:bookmarkEnd w:id="129"/>
            <w:bookmarkEnd w:id="130"/>
            <w:bookmarkEnd w:id="131"/>
          </w:p>
          <w:p w14:paraId="7CF79636"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gel tube (brown top)</w:t>
            </w:r>
          </w:p>
        </w:tc>
      </w:tr>
      <w:tr w:rsidR="00525D0F" w:rsidRPr="003001AE" w14:paraId="23BAEC77" w14:textId="77777777" w:rsidTr="00525D0F">
        <w:trPr>
          <w:trHeight w:val="101"/>
        </w:trPr>
        <w:tc>
          <w:tcPr>
            <w:tcW w:w="9214" w:type="dxa"/>
            <w:gridSpan w:val="5"/>
            <w:tcBorders>
              <w:top w:val="nil"/>
            </w:tcBorders>
          </w:tcPr>
          <w:p w14:paraId="62EFC73A" w14:textId="77777777" w:rsidR="00525D0F" w:rsidRPr="003001AE" w:rsidRDefault="00525D0F" w:rsidP="005B66B8">
            <w:pPr>
              <w:pStyle w:val="Heading2"/>
              <w:numPr>
                <w:ilvl w:val="0"/>
                <w:numId w:val="0"/>
              </w:numPr>
            </w:pPr>
          </w:p>
        </w:tc>
      </w:tr>
      <w:tr w:rsidR="00525D0F" w:rsidRPr="003001AE" w14:paraId="72786817" w14:textId="77777777" w:rsidTr="00525D0F">
        <w:trPr>
          <w:trHeight w:val="1408"/>
        </w:trPr>
        <w:tc>
          <w:tcPr>
            <w:tcW w:w="2126" w:type="dxa"/>
            <w:tcBorders>
              <w:top w:val="single" w:sz="4" w:space="0" w:color="auto"/>
              <w:left w:val="single" w:sz="4" w:space="0" w:color="auto"/>
              <w:bottom w:val="nil"/>
              <w:right w:val="nil"/>
            </w:tcBorders>
          </w:tcPr>
          <w:p w14:paraId="550E5663" w14:textId="77777777" w:rsidR="00525D0F" w:rsidRPr="003001AE" w:rsidRDefault="00525D0F" w:rsidP="00153572">
            <w:pPr>
              <w:pStyle w:val="Heading5"/>
              <w:spacing w:before="60" w:after="60"/>
              <w:jc w:val="both"/>
              <w:rPr>
                <w:rFonts w:ascii="Calibri" w:hAnsi="Calibri" w:cs="Calibri"/>
                <w:b/>
                <w:color w:val="auto"/>
              </w:rPr>
            </w:pPr>
            <w:r w:rsidRPr="003001AE">
              <w:rPr>
                <w:rFonts w:ascii="Calibri" w:hAnsi="Calibri" w:cs="Calibri"/>
                <w:b/>
                <w:color w:val="auto"/>
              </w:rPr>
              <w:t>LFT profile</w:t>
            </w:r>
          </w:p>
          <w:p w14:paraId="221506E8"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 xml:space="preserve">Total protein* </w:t>
            </w:r>
          </w:p>
          <w:p w14:paraId="1BB6BE30"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Albumin</w:t>
            </w:r>
          </w:p>
          <w:p w14:paraId="4CAAEAFD" w14:textId="77777777" w:rsidR="00525D0F" w:rsidRPr="003001AE" w:rsidRDefault="00525D0F" w:rsidP="00153572">
            <w:pPr>
              <w:keepNext/>
              <w:spacing w:before="60" w:after="60"/>
              <w:jc w:val="both"/>
              <w:rPr>
                <w:rFonts w:ascii="Calibri" w:hAnsi="Calibri" w:cs="Calibri"/>
              </w:rPr>
            </w:pPr>
          </w:p>
          <w:p w14:paraId="5405C48D" w14:textId="77777777" w:rsidR="00525D0F" w:rsidRPr="003001AE" w:rsidRDefault="00525D0F" w:rsidP="00153572">
            <w:pPr>
              <w:keepNext/>
              <w:spacing w:before="60" w:after="60"/>
              <w:jc w:val="both"/>
              <w:rPr>
                <w:rFonts w:ascii="Calibri" w:hAnsi="Calibri" w:cs="Calibri"/>
              </w:rPr>
            </w:pPr>
          </w:p>
          <w:p w14:paraId="7C522A7D" w14:textId="77777777" w:rsidR="00525D0F" w:rsidRPr="003001AE" w:rsidRDefault="00525D0F" w:rsidP="00153572">
            <w:pPr>
              <w:pStyle w:val="BodyText"/>
              <w:keepNext/>
              <w:spacing w:before="60" w:after="60"/>
              <w:rPr>
                <w:rFonts w:ascii="Calibri" w:hAnsi="Calibri" w:cs="Calibri"/>
                <w:sz w:val="22"/>
                <w:szCs w:val="22"/>
              </w:rPr>
            </w:pPr>
            <w:r w:rsidRPr="003001AE">
              <w:rPr>
                <w:rFonts w:ascii="Calibri" w:hAnsi="Calibri" w:cs="Calibri"/>
              </w:rPr>
              <w:t>Total globulin*</w:t>
            </w:r>
          </w:p>
        </w:tc>
        <w:tc>
          <w:tcPr>
            <w:tcW w:w="1843" w:type="dxa"/>
            <w:gridSpan w:val="2"/>
            <w:tcBorders>
              <w:top w:val="single" w:sz="4" w:space="0" w:color="auto"/>
              <w:left w:val="nil"/>
              <w:bottom w:val="nil"/>
              <w:right w:val="single" w:sz="4" w:space="0" w:color="auto"/>
            </w:tcBorders>
          </w:tcPr>
          <w:p w14:paraId="7734F25F" w14:textId="77777777" w:rsidR="00525D0F" w:rsidRPr="003001AE" w:rsidRDefault="00525D0F" w:rsidP="00153572">
            <w:pPr>
              <w:keepNext/>
              <w:spacing w:before="60" w:after="60"/>
              <w:jc w:val="both"/>
              <w:rPr>
                <w:rFonts w:ascii="Calibri" w:hAnsi="Calibri" w:cs="Calibri"/>
                <w:i/>
              </w:rPr>
            </w:pPr>
          </w:p>
          <w:p w14:paraId="4543152E" w14:textId="77777777" w:rsidR="00525D0F" w:rsidRPr="003001AE" w:rsidRDefault="00525D0F" w:rsidP="00153572">
            <w:pPr>
              <w:keepNext/>
              <w:spacing w:before="60" w:after="60"/>
              <w:jc w:val="both"/>
              <w:rPr>
                <w:rFonts w:ascii="Calibri" w:hAnsi="Calibri" w:cs="Calibri"/>
                <w:i/>
              </w:rPr>
            </w:pPr>
          </w:p>
          <w:p w14:paraId="39906A7D" w14:textId="77777777" w:rsidR="00525D0F" w:rsidRPr="003001AE" w:rsidRDefault="00525D0F" w:rsidP="00153572">
            <w:pPr>
              <w:keepNext/>
              <w:spacing w:before="60" w:after="60"/>
              <w:jc w:val="both"/>
              <w:rPr>
                <w:rFonts w:ascii="Calibri" w:hAnsi="Calibri" w:cs="Calibri"/>
                <w:i/>
              </w:rPr>
            </w:pPr>
            <w:r w:rsidRPr="003001AE">
              <w:rPr>
                <w:rFonts w:ascii="Calibri" w:hAnsi="Calibri" w:cs="Calibri"/>
                <w:i/>
              </w:rPr>
              <w:t>(Adult)</w:t>
            </w:r>
          </w:p>
          <w:p w14:paraId="74522303" w14:textId="77777777" w:rsidR="00525D0F" w:rsidRPr="003001AE" w:rsidRDefault="00525D0F" w:rsidP="00153572">
            <w:pPr>
              <w:keepNext/>
              <w:spacing w:before="60" w:after="60"/>
              <w:jc w:val="both"/>
              <w:rPr>
                <w:rFonts w:ascii="Calibri" w:hAnsi="Calibri" w:cs="Calibri"/>
                <w:i/>
              </w:rPr>
            </w:pPr>
            <w:r w:rsidRPr="003001AE">
              <w:rPr>
                <w:rFonts w:ascii="Calibri" w:hAnsi="Calibri" w:cs="Calibri"/>
                <w:i/>
              </w:rPr>
              <w:t>(Neonate-infant)</w:t>
            </w:r>
          </w:p>
          <w:p w14:paraId="0E160F9F" w14:textId="77777777" w:rsidR="00525D0F" w:rsidRPr="003001AE" w:rsidRDefault="00525D0F" w:rsidP="00153572">
            <w:pPr>
              <w:keepNext/>
              <w:spacing w:before="60" w:after="60"/>
              <w:jc w:val="both"/>
              <w:rPr>
                <w:rFonts w:ascii="Calibri" w:hAnsi="Calibri" w:cs="Calibri"/>
                <w:i/>
              </w:rPr>
            </w:pPr>
            <w:r w:rsidRPr="003001AE">
              <w:rPr>
                <w:rFonts w:ascii="Calibri" w:hAnsi="Calibri" w:cs="Calibri"/>
                <w:i/>
              </w:rPr>
              <w:t>(1-16yr)</w:t>
            </w:r>
          </w:p>
          <w:p w14:paraId="7F61FF08" w14:textId="77777777" w:rsidR="00525D0F" w:rsidRPr="003001AE" w:rsidRDefault="00525D0F" w:rsidP="00153572">
            <w:pPr>
              <w:keepNext/>
              <w:spacing w:before="60" w:after="60"/>
              <w:jc w:val="both"/>
              <w:rPr>
                <w:rFonts w:ascii="Calibri" w:hAnsi="Calibri" w:cs="Calibri"/>
              </w:rPr>
            </w:pPr>
          </w:p>
        </w:tc>
        <w:tc>
          <w:tcPr>
            <w:tcW w:w="2977" w:type="dxa"/>
            <w:tcBorders>
              <w:top w:val="single" w:sz="4" w:space="0" w:color="auto"/>
              <w:left w:val="single" w:sz="4" w:space="0" w:color="auto"/>
              <w:bottom w:val="nil"/>
              <w:right w:val="single" w:sz="4" w:space="0" w:color="auto"/>
            </w:tcBorders>
          </w:tcPr>
          <w:p w14:paraId="6D81BF8D" w14:textId="77777777" w:rsidR="00525D0F" w:rsidRPr="003001AE" w:rsidRDefault="00525D0F" w:rsidP="00153572">
            <w:pPr>
              <w:pStyle w:val="BodyText"/>
              <w:keepNext/>
              <w:tabs>
                <w:tab w:val="left" w:pos="743"/>
              </w:tabs>
              <w:spacing w:before="60" w:after="60"/>
              <w:rPr>
                <w:rFonts w:ascii="Calibri" w:hAnsi="Calibri" w:cs="Calibri"/>
                <w:sz w:val="22"/>
                <w:szCs w:val="22"/>
              </w:rPr>
            </w:pPr>
          </w:p>
          <w:p w14:paraId="259E88EC" w14:textId="77777777" w:rsidR="00525D0F" w:rsidRPr="003001AE" w:rsidRDefault="00525D0F" w:rsidP="00153572">
            <w:pPr>
              <w:pStyle w:val="BodyText"/>
              <w:keepNext/>
              <w:tabs>
                <w:tab w:val="left" w:pos="743"/>
              </w:tabs>
              <w:spacing w:before="60" w:after="60"/>
              <w:rPr>
                <w:rFonts w:ascii="Calibri" w:hAnsi="Calibri" w:cs="Calibri"/>
                <w:sz w:val="22"/>
                <w:szCs w:val="22"/>
              </w:rPr>
            </w:pPr>
            <w:r w:rsidRPr="003001AE">
              <w:rPr>
                <w:rFonts w:ascii="Calibri" w:hAnsi="Calibri" w:cs="Calibri"/>
                <w:sz w:val="22"/>
                <w:szCs w:val="22"/>
              </w:rPr>
              <w:t>60 - 80 g/L</w:t>
            </w:r>
          </w:p>
          <w:p w14:paraId="4DF79396" w14:textId="77777777" w:rsidR="00525D0F" w:rsidRPr="003001AE" w:rsidRDefault="00525D0F" w:rsidP="00153572">
            <w:pPr>
              <w:keepNext/>
              <w:tabs>
                <w:tab w:val="left" w:pos="743"/>
              </w:tabs>
              <w:spacing w:before="60" w:after="60"/>
              <w:jc w:val="both"/>
              <w:rPr>
                <w:rFonts w:ascii="Calibri" w:hAnsi="Calibri" w:cs="Calibri"/>
              </w:rPr>
            </w:pPr>
            <w:r w:rsidRPr="003001AE">
              <w:rPr>
                <w:rFonts w:ascii="Calibri" w:hAnsi="Calibri" w:cs="Calibri"/>
              </w:rPr>
              <w:t>35 - 50 g/L</w:t>
            </w:r>
          </w:p>
          <w:p w14:paraId="2DE5B0C5" w14:textId="77777777" w:rsidR="00525D0F" w:rsidRPr="003001AE" w:rsidRDefault="00525D0F" w:rsidP="00153572">
            <w:pPr>
              <w:keepNext/>
              <w:tabs>
                <w:tab w:val="left" w:pos="743"/>
              </w:tabs>
              <w:spacing w:before="60" w:after="60"/>
              <w:jc w:val="both"/>
              <w:rPr>
                <w:rFonts w:ascii="Calibri" w:hAnsi="Calibri" w:cs="Calibri"/>
              </w:rPr>
            </w:pPr>
            <w:r w:rsidRPr="003001AE">
              <w:rPr>
                <w:rFonts w:ascii="Calibri" w:hAnsi="Calibri" w:cs="Calibri"/>
              </w:rPr>
              <w:t>30 – 45 g/L</w:t>
            </w:r>
          </w:p>
          <w:p w14:paraId="5FBB2FC9" w14:textId="77777777" w:rsidR="00525D0F" w:rsidRPr="003001AE" w:rsidRDefault="00525D0F" w:rsidP="00153572">
            <w:pPr>
              <w:keepNext/>
              <w:tabs>
                <w:tab w:val="left" w:pos="743"/>
              </w:tabs>
              <w:spacing w:before="60" w:after="60"/>
              <w:jc w:val="both"/>
              <w:rPr>
                <w:rFonts w:ascii="Calibri" w:hAnsi="Calibri" w:cs="Calibri"/>
              </w:rPr>
            </w:pPr>
            <w:r w:rsidRPr="003001AE">
              <w:rPr>
                <w:rFonts w:ascii="Calibri" w:hAnsi="Calibri" w:cs="Calibri"/>
              </w:rPr>
              <w:t>30 – 50 g/L</w:t>
            </w:r>
          </w:p>
          <w:p w14:paraId="2B251108" w14:textId="77777777" w:rsidR="00525D0F" w:rsidRPr="003001AE" w:rsidRDefault="00525D0F" w:rsidP="00153572">
            <w:pPr>
              <w:keepNext/>
              <w:tabs>
                <w:tab w:val="left" w:pos="743"/>
              </w:tabs>
              <w:spacing w:before="60" w:after="60"/>
              <w:jc w:val="both"/>
              <w:rPr>
                <w:rFonts w:ascii="Calibri" w:hAnsi="Calibri" w:cs="Calibri"/>
              </w:rPr>
            </w:pPr>
            <w:r w:rsidRPr="003001AE">
              <w:rPr>
                <w:rFonts w:ascii="Calibri" w:hAnsi="Calibri" w:cs="Calibri"/>
              </w:rPr>
              <w:t>24 – 35 g/L</w:t>
            </w:r>
          </w:p>
        </w:tc>
        <w:tc>
          <w:tcPr>
            <w:tcW w:w="2268" w:type="dxa"/>
            <w:vMerge w:val="restart"/>
            <w:tcBorders>
              <w:left w:val="single" w:sz="4" w:space="0" w:color="auto"/>
            </w:tcBorders>
          </w:tcPr>
          <w:p w14:paraId="480B1FAC" w14:textId="77777777" w:rsidR="00525D0F" w:rsidRPr="003001AE" w:rsidRDefault="00525D0F" w:rsidP="005B66B8">
            <w:pPr>
              <w:pStyle w:val="Heading2"/>
              <w:numPr>
                <w:ilvl w:val="0"/>
                <w:numId w:val="0"/>
              </w:numPr>
            </w:pPr>
          </w:p>
          <w:p w14:paraId="6DCAD310" w14:textId="77777777" w:rsidR="00525D0F" w:rsidRPr="003001AE" w:rsidRDefault="00525D0F" w:rsidP="00153572">
            <w:pPr>
              <w:keepNext/>
              <w:spacing w:before="60" w:after="60"/>
              <w:jc w:val="both"/>
              <w:rPr>
                <w:rFonts w:ascii="Calibri" w:hAnsi="Calibri" w:cs="Calibri"/>
              </w:rPr>
            </w:pPr>
          </w:p>
          <w:p w14:paraId="190FF4E4" w14:textId="77777777" w:rsidR="00525D0F" w:rsidRPr="003001AE" w:rsidRDefault="00525D0F" w:rsidP="005B66B8">
            <w:pPr>
              <w:pStyle w:val="Heading2"/>
              <w:numPr>
                <w:ilvl w:val="0"/>
                <w:numId w:val="0"/>
              </w:numPr>
            </w:pPr>
            <w:bookmarkStart w:id="132" w:name="_Toc215230970"/>
            <w:bookmarkStart w:id="133" w:name="_Toc215233289"/>
            <w:bookmarkStart w:id="134" w:name="_Toc215233502"/>
            <w:r w:rsidRPr="003001AE">
              <w:t>Serum</w:t>
            </w:r>
            <w:bookmarkEnd w:id="132"/>
            <w:bookmarkEnd w:id="133"/>
            <w:bookmarkEnd w:id="134"/>
          </w:p>
          <w:p w14:paraId="14328DD9" w14:textId="77777777" w:rsidR="00525D0F" w:rsidRPr="003001AE" w:rsidRDefault="00525D0F" w:rsidP="00153572">
            <w:pPr>
              <w:pStyle w:val="Footer"/>
              <w:keepNext/>
              <w:spacing w:before="60" w:after="60"/>
              <w:jc w:val="both"/>
              <w:rPr>
                <w:rFonts w:ascii="Calibri" w:hAnsi="Calibri" w:cs="Calibri"/>
              </w:rPr>
            </w:pPr>
            <w:r w:rsidRPr="003001AE">
              <w:rPr>
                <w:rFonts w:ascii="Calibri" w:hAnsi="Calibri" w:cs="Calibri"/>
              </w:rPr>
              <w:t>gel tube (brown top)</w:t>
            </w:r>
          </w:p>
        </w:tc>
      </w:tr>
      <w:tr w:rsidR="00525D0F" w:rsidRPr="003001AE" w14:paraId="2D828113" w14:textId="77777777" w:rsidTr="00525D0F">
        <w:trPr>
          <w:trHeight w:val="708"/>
        </w:trPr>
        <w:tc>
          <w:tcPr>
            <w:tcW w:w="6946" w:type="dxa"/>
            <w:gridSpan w:val="4"/>
            <w:tcBorders>
              <w:top w:val="nil"/>
              <w:left w:val="single" w:sz="4" w:space="0" w:color="auto"/>
              <w:bottom w:val="single" w:sz="4" w:space="0" w:color="auto"/>
              <w:right w:val="single" w:sz="4" w:space="0" w:color="auto"/>
            </w:tcBorders>
          </w:tcPr>
          <w:p w14:paraId="103E2548" w14:textId="77777777" w:rsidR="00525D0F" w:rsidRPr="003001AE" w:rsidRDefault="00525D0F" w:rsidP="00153572">
            <w:pPr>
              <w:keepNext/>
              <w:spacing w:before="60" w:after="60"/>
              <w:jc w:val="both"/>
              <w:rPr>
                <w:rFonts w:ascii="Calibri" w:hAnsi="Calibri" w:cs="Calibri"/>
                <w:b/>
                <w:i/>
              </w:rPr>
            </w:pPr>
            <w:r w:rsidRPr="003001AE">
              <w:rPr>
                <w:rFonts w:ascii="Calibri" w:hAnsi="Calibri" w:cs="Calibri"/>
              </w:rPr>
              <w:t>*Total protein and total globulin are no longer part of the routine “LFT” profile. These tests are available upon request</w:t>
            </w:r>
          </w:p>
        </w:tc>
        <w:tc>
          <w:tcPr>
            <w:tcW w:w="2268" w:type="dxa"/>
            <w:vMerge/>
            <w:tcBorders>
              <w:left w:val="single" w:sz="4" w:space="0" w:color="auto"/>
            </w:tcBorders>
          </w:tcPr>
          <w:p w14:paraId="3B28F66D" w14:textId="77777777" w:rsidR="00525D0F" w:rsidRPr="003001AE" w:rsidRDefault="00525D0F" w:rsidP="005B66B8">
            <w:pPr>
              <w:pStyle w:val="Heading2"/>
              <w:numPr>
                <w:ilvl w:val="0"/>
                <w:numId w:val="0"/>
              </w:numPr>
            </w:pPr>
          </w:p>
        </w:tc>
      </w:tr>
      <w:tr w:rsidR="00525D0F" w:rsidRPr="003001AE" w14:paraId="5341B03E" w14:textId="77777777" w:rsidTr="00525D0F">
        <w:trPr>
          <w:trHeight w:val="1691"/>
        </w:trPr>
        <w:tc>
          <w:tcPr>
            <w:tcW w:w="2551" w:type="dxa"/>
            <w:gridSpan w:val="2"/>
            <w:tcBorders>
              <w:top w:val="single" w:sz="4" w:space="0" w:color="auto"/>
              <w:left w:val="single" w:sz="4" w:space="0" w:color="auto"/>
              <w:bottom w:val="nil"/>
              <w:right w:val="nil"/>
            </w:tcBorders>
          </w:tcPr>
          <w:p w14:paraId="029E88B4"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Total Bilirubin</w:t>
            </w:r>
          </w:p>
          <w:p w14:paraId="16EF09DB"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Direct Bilirubin</w:t>
            </w:r>
          </w:p>
          <w:p w14:paraId="6B59CD55"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ALT</w:t>
            </w:r>
            <w:r w:rsidRPr="003001AE">
              <w:rPr>
                <w:rFonts w:ascii="Calibri" w:hAnsi="Calibri" w:cs="Calibri"/>
              </w:rPr>
              <w:tab/>
            </w:r>
          </w:p>
          <w:p w14:paraId="6F271E40" w14:textId="77777777" w:rsidR="00525D0F" w:rsidRPr="003001AE" w:rsidRDefault="00525D0F" w:rsidP="00153572">
            <w:pPr>
              <w:keepNext/>
              <w:spacing w:before="60" w:after="60"/>
              <w:jc w:val="both"/>
              <w:rPr>
                <w:rFonts w:ascii="Calibri" w:hAnsi="Calibri" w:cs="Calibri"/>
              </w:rPr>
            </w:pPr>
          </w:p>
          <w:p w14:paraId="4AC07E80"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alkaline phosphatase~</w:t>
            </w:r>
          </w:p>
          <w:p w14:paraId="55C1DB13" w14:textId="77777777" w:rsidR="00525D0F" w:rsidRPr="003001AE" w:rsidRDefault="00525D0F" w:rsidP="00153572">
            <w:pPr>
              <w:keepNext/>
              <w:spacing w:before="60" w:after="60"/>
              <w:jc w:val="both"/>
              <w:rPr>
                <w:rFonts w:ascii="Calibri" w:hAnsi="Calibri" w:cs="Calibri"/>
              </w:rPr>
            </w:pPr>
          </w:p>
          <w:p w14:paraId="08FE5B4C" w14:textId="77777777" w:rsidR="00525D0F" w:rsidRPr="003001AE" w:rsidRDefault="00525D0F" w:rsidP="00153572">
            <w:pPr>
              <w:keepNext/>
              <w:spacing w:before="60" w:after="60"/>
              <w:jc w:val="both"/>
              <w:rPr>
                <w:rFonts w:ascii="Calibri" w:hAnsi="Calibri" w:cs="Calibri"/>
              </w:rPr>
            </w:pPr>
          </w:p>
        </w:tc>
        <w:tc>
          <w:tcPr>
            <w:tcW w:w="1418" w:type="dxa"/>
            <w:tcBorders>
              <w:top w:val="single" w:sz="4" w:space="0" w:color="auto"/>
              <w:left w:val="nil"/>
              <w:bottom w:val="nil"/>
              <w:right w:val="single" w:sz="4" w:space="0" w:color="auto"/>
            </w:tcBorders>
          </w:tcPr>
          <w:p w14:paraId="21011B99" w14:textId="77777777" w:rsidR="00525D0F" w:rsidRPr="003001AE" w:rsidRDefault="00525D0F" w:rsidP="00153572">
            <w:pPr>
              <w:pStyle w:val="Heading5"/>
              <w:spacing w:before="60" w:after="60"/>
              <w:jc w:val="both"/>
              <w:rPr>
                <w:rFonts w:ascii="Calibri" w:eastAsiaTheme="minorHAnsi" w:hAnsi="Calibri" w:cs="Calibri"/>
                <w:i/>
                <w:color w:val="auto"/>
              </w:rPr>
            </w:pPr>
            <w:r w:rsidRPr="003001AE">
              <w:rPr>
                <w:rFonts w:ascii="Calibri" w:eastAsiaTheme="minorHAnsi" w:hAnsi="Calibri" w:cs="Calibri"/>
                <w:i/>
                <w:color w:val="auto"/>
              </w:rPr>
              <w:t>(14d – Adult)</w:t>
            </w:r>
          </w:p>
          <w:p w14:paraId="428C7DC5" w14:textId="77777777" w:rsidR="00525D0F" w:rsidRPr="003001AE" w:rsidRDefault="00525D0F" w:rsidP="00153572">
            <w:pPr>
              <w:spacing w:before="60" w:after="60"/>
              <w:jc w:val="both"/>
              <w:rPr>
                <w:rFonts w:ascii="Calibri" w:hAnsi="Calibri" w:cs="Calibri"/>
                <w:i/>
              </w:rPr>
            </w:pPr>
          </w:p>
          <w:p w14:paraId="22C1C975" w14:textId="77777777" w:rsidR="00525D0F" w:rsidRPr="003001AE" w:rsidRDefault="00525D0F" w:rsidP="00153572">
            <w:pPr>
              <w:keepNext/>
              <w:spacing w:before="60" w:after="60"/>
              <w:jc w:val="both"/>
              <w:rPr>
                <w:rFonts w:ascii="Calibri" w:hAnsi="Calibri" w:cs="Calibri"/>
                <w:i/>
              </w:rPr>
            </w:pPr>
            <w:r w:rsidRPr="003001AE">
              <w:rPr>
                <w:rFonts w:ascii="Calibri" w:hAnsi="Calibri" w:cs="Calibri"/>
                <w:i/>
              </w:rPr>
              <w:t xml:space="preserve">(male) </w:t>
            </w:r>
          </w:p>
          <w:p w14:paraId="7F5A4DA4" w14:textId="77777777" w:rsidR="00525D0F" w:rsidRPr="003001AE" w:rsidRDefault="00525D0F" w:rsidP="00153572">
            <w:pPr>
              <w:spacing w:before="60" w:after="60"/>
              <w:jc w:val="both"/>
              <w:rPr>
                <w:rFonts w:ascii="Calibri" w:hAnsi="Calibri" w:cs="Calibri"/>
                <w:i/>
              </w:rPr>
            </w:pPr>
            <w:r w:rsidRPr="003001AE">
              <w:rPr>
                <w:rFonts w:ascii="Calibri" w:hAnsi="Calibri" w:cs="Calibri"/>
                <w:i/>
              </w:rPr>
              <w:t>(female)</w:t>
            </w:r>
          </w:p>
          <w:p w14:paraId="46617900" w14:textId="77777777" w:rsidR="00525D0F" w:rsidRPr="003001AE" w:rsidRDefault="00525D0F" w:rsidP="00153572">
            <w:pPr>
              <w:keepNext/>
              <w:spacing w:before="60" w:after="60"/>
              <w:jc w:val="both"/>
              <w:rPr>
                <w:rFonts w:ascii="Calibri" w:hAnsi="Calibri" w:cs="Calibri"/>
                <w:i/>
              </w:rPr>
            </w:pPr>
            <w:r w:rsidRPr="003001AE">
              <w:rPr>
                <w:rFonts w:ascii="Calibri" w:hAnsi="Calibri" w:cs="Calibri"/>
                <w:i/>
              </w:rPr>
              <w:t>(Adult)</w:t>
            </w:r>
          </w:p>
          <w:p w14:paraId="246BC88C" w14:textId="77777777" w:rsidR="00525D0F" w:rsidRPr="003001AE" w:rsidRDefault="00525D0F" w:rsidP="00153572">
            <w:pPr>
              <w:keepNext/>
              <w:spacing w:before="60" w:after="60"/>
              <w:jc w:val="both"/>
              <w:rPr>
                <w:rFonts w:ascii="Calibri" w:hAnsi="Calibri" w:cs="Calibri"/>
                <w:i/>
              </w:rPr>
            </w:pPr>
            <w:r w:rsidRPr="003001AE">
              <w:rPr>
                <w:rFonts w:ascii="Calibri" w:hAnsi="Calibri" w:cs="Calibri"/>
                <w:i/>
              </w:rPr>
              <w:t>(Neonate)</w:t>
            </w:r>
          </w:p>
          <w:p w14:paraId="55F96AA4" w14:textId="77777777" w:rsidR="00525D0F" w:rsidRPr="003001AE" w:rsidRDefault="00525D0F" w:rsidP="00153572">
            <w:pPr>
              <w:keepNext/>
              <w:spacing w:before="60" w:after="60"/>
              <w:jc w:val="both"/>
              <w:rPr>
                <w:rFonts w:ascii="Calibri" w:hAnsi="Calibri" w:cs="Calibri"/>
                <w:i/>
              </w:rPr>
            </w:pPr>
            <w:r w:rsidRPr="003001AE">
              <w:rPr>
                <w:rFonts w:ascii="Calibri" w:hAnsi="Calibri" w:cs="Calibri"/>
                <w:i/>
              </w:rPr>
              <w:t>(infant- 16yr)</w:t>
            </w:r>
          </w:p>
        </w:tc>
        <w:tc>
          <w:tcPr>
            <w:tcW w:w="2977" w:type="dxa"/>
            <w:tcBorders>
              <w:top w:val="single" w:sz="4" w:space="0" w:color="auto"/>
              <w:left w:val="single" w:sz="4" w:space="0" w:color="auto"/>
              <w:bottom w:val="nil"/>
              <w:right w:val="single" w:sz="4" w:space="0" w:color="auto"/>
            </w:tcBorders>
          </w:tcPr>
          <w:p w14:paraId="5C7CEFDE" w14:textId="77777777" w:rsidR="00525D0F" w:rsidRPr="003001AE" w:rsidRDefault="00525D0F" w:rsidP="00153572">
            <w:pPr>
              <w:keepNext/>
              <w:tabs>
                <w:tab w:val="left" w:pos="743"/>
              </w:tabs>
              <w:spacing w:before="60" w:after="60"/>
              <w:jc w:val="both"/>
              <w:rPr>
                <w:rFonts w:ascii="Calibri" w:hAnsi="Calibri" w:cs="Calibri"/>
              </w:rPr>
            </w:pPr>
            <w:r w:rsidRPr="003001AE">
              <w:rPr>
                <w:rFonts w:ascii="Calibri" w:hAnsi="Calibri" w:cs="Calibri"/>
              </w:rPr>
              <w:t>0 - 21 µmol/L</w:t>
            </w:r>
          </w:p>
          <w:p w14:paraId="400AECC4" w14:textId="77777777" w:rsidR="00525D0F" w:rsidRPr="003001AE" w:rsidRDefault="00525D0F" w:rsidP="00153572">
            <w:pPr>
              <w:keepNext/>
              <w:tabs>
                <w:tab w:val="left" w:pos="743"/>
              </w:tabs>
              <w:spacing w:before="60" w:after="60"/>
              <w:jc w:val="both"/>
              <w:rPr>
                <w:rFonts w:ascii="Calibri" w:hAnsi="Calibri" w:cs="Calibri"/>
              </w:rPr>
            </w:pPr>
            <w:r w:rsidRPr="003001AE">
              <w:rPr>
                <w:rFonts w:ascii="Calibri" w:hAnsi="Calibri" w:cs="Calibri"/>
              </w:rPr>
              <w:t>0 – 6.8 µmol/L</w:t>
            </w:r>
          </w:p>
          <w:p w14:paraId="7E2A023A" w14:textId="77777777" w:rsidR="00525D0F" w:rsidRPr="003001AE" w:rsidRDefault="00525D0F" w:rsidP="005B66B8">
            <w:pPr>
              <w:pStyle w:val="Heading2"/>
              <w:numPr>
                <w:ilvl w:val="0"/>
                <w:numId w:val="0"/>
              </w:numPr>
              <w:rPr>
                <w:rFonts w:eastAsiaTheme="minorHAnsi"/>
                <w:bCs/>
              </w:rPr>
            </w:pPr>
            <w:bookmarkStart w:id="135" w:name="_Toc215230971"/>
            <w:bookmarkStart w:id="136" w:name="_Toc215233290"/>
            <w:bookmarkStart w:id="137" w:name="_Toc215233503"/>
            <w:r w:rsidRPr="003001AE">
              <w:rPr>
                <w:rFonts w:eastAsiaTheme="minorHAnsi"/>
              </w:rPr>
              <w:t>5 – 41 U/L</w:t>
            </w:r>
            <w:bookmarkEnd w:id="135"/>
            <w:bookmarkEnd w:id="136"/>
            <w:bookmarkEnd w:id="137"/>
          </w:p>
          <w:p w14:paraId="2CA461E8" w14:textId="77777777" w:rsidR="00525D0F" w:rsidRPr="003001AE" w:rsidRDefault="00525D0F" w:rsidP="00153572">
            <w:pPr>
              <w:spacing w:before="60" w:after="60"/>
              <w:jc w:val="both"/>
              <w:rPr>
                <w:rFonts w:ascii="Calibri" w:hAnsi="Calibri" w:cs="Calibri"/>
              </w:rPr>
            </w:pPr>
            <w:r w:rsidRPr="003001AE">
              <w:rPr>
                <w:rFonts w:ascii="Calibri" w:hAnsi="Calibri" w:cs="Calibri"/>
              </w:rPr>
              <w:t>5 – 33 U/L</w:t>
            </w:r>
          </w:p>
          <w:p w14:paraId="394CDE6B" w14:textId="77777777" w:rsidR="00525D0F" w:rsidRPr="003001AE" w:rsidRDefault="00525D0F" w:rsidP="00153572">
            <w:pPr>
              <w:spacing w:before="60" w:after="60"/>
              <w:jc w:val="both"/>
              <w:rPr>
                <w:rFonts w:ascii="Calibri" w:hAnsi="Calibri" w:cs="Calibri"/>
                <w:b/>
                <w:bCs/>
              </w:rPr>
            </w:pPr>
            <w:r w:rsidRPr="003001AE">
              <w:rPr>
                <w:rFonts w:ascii="Calibri" w:hAnsi="Calibri" w:cs="Calibri"/>
              </w:rPr>
              <w:t>30 - 130 IU/L</w:t>
            </w:r>
          </w:p>
          <w:p w14:paraId="54FD803E" w14:textId="77777777" w:rsidR="00525D0F" w:rsidRPr="003001AE" w:rsidRDefault="00525D0F" w:rsidP="00153572">
            <w:pPr>
              <w:spacing w:before="60" w:after="60"/>
              <w:jc w:val="both"/>
              <w:rPr>
                <w:rFonts w:ascii="Calibri" w:hAnsi="Calibri" w:cs="Calibri"/>
              </w:rPr>
            </w:pPr>
            <w:r w:rsidRPr="003001AE">
              <w:rPr>
                <w:rFonts w:ascii="Calibri" w:hAnsi="Calibri" w:cs="Calibri"/>
              </w:rPr>
              <w:t>70 - 380 IU/L</w:t>
            </w:r>
          </w:p>
          <w:p w14:paraId="1C2DAE68" w14:textId="77777777" w:rsidR="00525D0F" w:rsidRPr="003001AE" w:rsidRDefault="00525D0F" w:rsidP="00153572">
            <w:pPr>
              <w:spacing w:before="60" w:after="60"/>
              <w:jc w:val="both"/>
              <w:rPr>
                <w:rFonts w:ascii="Calibri" w:hAnsi="Calibri" w:cs="Calibri"/>
              </w:rPr>
            </w:pPr>
            <w:r w:rsidRPr="003001AE">
              <w:rPr>
                <w:rFonts w:ascii="Calibri" w:hAnsi="Calibri" w:cs="Calibri"/>
              </w:rPr>
              <w:t>60 – 425 IU/L</w:t>
            </w:r>
          </w:p>
        </w:tc>
        <w:tc>
          <w:tcPr>
            <w:tcW w:w="2268" w:type="dxa"/>
            <w:vMerge/>
            <w:tcBorders>
              <w:left w:val="single" w:sz="4" w:space="0" w:color="auto"/>
              <w:bottom w:val="nil"/>
            </w:tcBorders>
          </w:tcPr>
          <w:p w14:paraId="1F888421" w14:textId="77777777" w:rsidR="00525D0F" w:rsidRPr="003001AE" w:rsidRDefault="00525D0F" w:rsidP="005B66B8">
            <w:pPr>
              <w:pStyle w:val="Heading2"/>
              <w:numPr>
                <w:ilvl w:val="0"/>
                <w:numId w:val="0"/>
              </w:numPr>
            </w:pPr>
          </w:p>
        </w:tc>
      </w:tr>
      <w:tr w:rsidR="00525D0F" w:rsidRPr="003001AE" w14:paraId="6909A511" w14:textId="77777777" w:rsidTr="00525D0F">
        <w:trPr>
          <w:trHeight w:val="744"/>
        </w:trPr>
        <w:tc>
          <w:tcPr>
            <w:tcW w:w="9214" w:type="dxa"/>
            <w:gridSpan w:val="5"/>
            <w:tcBorders>
              <w:top w:val="nil"/>
              <w:left w:val="single" w:sz="4" w:space="0" w:color="auto"/>
              <w:bottom w:val="single" w:sz="4" w:space="0" w:color="auto"/>
              <w:right w:val="single" w:sz="4" w:space="0" w:color="auto"/>
            </w:tcBorders>
          </w:tcPr>
          <w:p w14:paraId="1A131497" w14:textId="77777777" w:rsidR="00525D0F" w:rsidRPr="003001AE" w:rsidRDefault="00525D0F" w:rsidP="00153572">
            <w:pPr>
              <w:pStyle w:val="Heading5"/>
              <w:spacing w:before="60" w:after="60"/>
              <w:jc w:val="both"/>
              <w:rPr>
                <w:rFonts w:ascii="Calibri" w:hAnsi="Calibri" w:cs="Calibri"/>
                <w:b/>
                <w:color w:val="auto"/>
              </w:rPr>
            </w:pPr>
            <w:r w:rsidRPr="003001AE">
              <w:rPr>
                <w:rFonts w:ascii="Calibri" w:hAnsi="Calibri" w:cs="Calibri"/>
                <w:color w:val="auto"/>
              </w:rPr>
              <w:t xml:space="preserve">~Upper reference limit markedly increased in pregnancy and growth associated with infancy and puberty.  </w:t>
            </w:r>
          </w:p>
        </w:tc>
      </w:tr>
      <w:tr w:rsidR="00525D0F" w:rsidRPr="003001AE" w14:paraId="40E6100E" w14:textId="77777777" w:rsidTr="00525D0F">
        <w:trPr>
          <w:trHeight w:val="1591"/>
        </w:trPr>
        <w:tc>
          <w:tcPr>
            <w:tcW w:w="3969" w:type="dxa"/>
            <w:gridSpan w:val="3"/>
            <w:tcBorders>
              <w:top w:val="single" w:sz="4" w:space="0" w:color="auto"/>
            </w:tcBorders>
          </w:tcPr>
          <w:p w14:paraId="320E7091" w14:textId="77777777" w:rsidR="00525D0F" w:rsidRPr="003001AE" w:rsidRDefault="00525D0F" w:rsidP="00153572">
            <w:pPr>
              <w:pStyle w:val="Heading5"/>
              <w:spacing w:before="60" w:after="60"/>
              <w:jc w:val="both"/>
              <w:rPr>
                <w:rFonts w:ascii="Calibri" w:hAnsi="Calibri" w:cs="Calibri"/>
                <w:color w:val="auto"/>
              </w:rPr>
            </w:pPr>
            <w:r w:rsidRPr="003001AE">
              <w:rPr>
                <w:rFonts w:ascii="Calibri" w:hAnsi="Calibri" w:cs="Calibri"/>
                <w:b/>
                <w:color w:val="auto"/>
              </w:rPr>
              <w:t>Lipid profile</w:t>
            </w:r>
            <w:r w:rsidRPr="003001AE">
              <w:rPr>
                <w:rFonts w:ascii="Calibri" w:hAnsi="Calibri" w:cs="Calibri"/>
                <w:color w:val="auto"/>
              </w:rPr>
              <w:t xml:space="preserve"> (fasting)</w:t>
            </w:r>
          </w:p>
          <w:p w14:paraId="6F013A06"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total cholesterol</w:t>
            </w:r>
          </w:p>
          <w:p w14:paraId="1D1BDFBC"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triglyceride</w:t>
            </w:r>
          </w:p>
          <w:p w14:paraId="5162E3F9"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HDL</w:t>
            </w:r>
          </w:p>
          <w:p w14:paraId="59D09588"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LDL</w:t>
            </w:r>
          </w:p>
        </w:tc>
        <w:tc>
          <w:tcPr>
            <w:tcW w:w="2977" w:type="dxa"/>
            <w:tcBorders>
              <w:top w:val="single" w:sz="4" w:space="0" w:color="auto"/>
            </w:tcBorders>
          </w:tcPr>
          <w:p w14:paraId="32056696" w14:textId="77777777" w:rsidR="00525D0F" w:rsidRPr="003001AE" w:rsidRDefault="00525D0F" w:rsidP="00153572">
            <w:pPr>
              <w:jc w:val="both"/>
              <w:rPr>
                <w:rFonts w:ascii="Calibri" w:hAnsi="Calibri" w:cs="Calibri"/>
              </w:rPr>
            </w:pPr>
          </w:p>
          <w:p w14:paraId="143D5CB7" w14:textId="77777777" w:rsidR="00525D0F" w:rsidRPr="003001AE" w:rsidRDefault="00525D0F" w:rsidP="00153572">
            <w:pPr>
              <w:pStyle w:val="Footer"/>
              <w:keepNext/>
              <w:spacing w:before="60" w:after="60"/>
              <w:jc w:val="both"/>
              <w:rPr>
                <w:rFonts w:ascii="Calibri" w:hAnsi="Calibri" w:cs="Calibri"/>
              </w:rPr>
            </w:pPr>
            <w:r w:rsidRPr="003001AE">
              <w:rPr>
                <w:rFonts w:ascii="Calibri" w:hAnsi="Calibri" w:cs="Calibri"/>
              </w:rPr>
              <w:t>Please see NICE guidance on Lipid modification or Familial Hypercholesterolaemia</w:t>
            </w:r>
          </w:p>
        </w:tc>
        <w:tc>
          <w:tcPr>
            <w:tcW w:w="2268" w:type="dxa"/>
            <w:tcBorders>
              <w:top w:val="single" w:sz="4" w:space="0" w:color="auto"/>
            </w:tcBorders>
            <w:vAlign w:val="center"/>
          </w:tcPr>
          <w:p w14:paraId="111A9241" w14:textId="77777777" w:rsidR="00525D0F" w:rsidRPr="003001AE" w:rsidRDefault="00525D0F" w:rsidP="005B66B8">
            <w:pPr>
              <w:pStyle w:val="Heading2"/>
              <w:numPr>
                <w:ilvl w:val="0"/>
                <w:numId w:val="0"/>
              </w:numPr>
            </w:pPr>
            <w:bookmarkStart w:id="138" w:name="_Toc215230972"/>
            <w:bookmarkStart w:id="139" w:name="_Toc215233291"/>
            <w:bookmarkStart w:id="140" w:name="_Toc215233504"/>
            <w:r w:rsidRPr="003001AE">
              <w:t>Serum</w:t>
            </w:r>
            <w:bookmarkEnd w:id="138"/>
            <w:bookmarkEnd w:id="139"/>
            <w:bookmarkEnd w:id="140"/>
          </w:p>
          <w:p w14:paraId="43697CD0"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gel tube (brown top)</w:t>
            </w:r>
          </w:p>
        </w:tc>
      </w:tr>
      <w:tr w:rsidR="00525D0F" w:rsidRPr="003001AE" w14:paraId="677BE886" w14:textId="77777777" w:rsidTr="00525D0F">
        <w:tc>
          <w:tcPr>
            <w:tcW w:w="6946" w:type="dxa"/>
            <w:gridSpan w:val="4"/>
          </w:tcPr>
          <w:p w14:paraId="5502B06B" w14:textId="77777777" w:rsidR="00525D0F" w:rsidRPr="003001AE" w:rsidRDefault="00525D0F" w:rsidP="00153572">
            <w:pPr>
              <w:keepNext/>
              <w:spacing w:before="60" w:after="60"/>
              <w:jc w:val="both"/>
              <w:rPr>
                <w:rFonts w:ascii="Calibri" w:hAnsi="Calibri" w:cs="Calibri"/>
              </w:rPr>
            </w:pPr>
            <w:r w:rsidRPr="003001AE">
              <w:rPr>
                <w:rFonts w:ascii="Calibri" w:hAnsi="Calibri" w:cs="Calibri"/>
                <w:b/>
              </w:rPr>
              <w:t xml:space="preserve">Blood gases </w:t>
            </w:r>
            <w:r w:rsidRPr="003001AE">
              <w:rPr>
                <w:rFonts w:ascii="Calibri" w:hAnsi="Calibri" w:cs="Calibri"/>
              </w:rPr>
              <w:t>Co-oximetry, Lactate and Bicarbonate.</w:t>
            </w:r>
          </w:p>
          <w:p w14:paraId="6336CFB6" w14:textId="77777777" w:rsidR="00525D0F" w:rsidRPr="003001AE" w:rsidRDefault="00525D0F" w:rsidP="00153572">
            <w:pPr>
              <w:pStyle w:val="Heading5"/>
              <w:spacing w:before="60" w:after="60"/>
              <w:jc w:val="both"/>
              <w:rPr>
                <w:rFonts w:ascii="Calibri" w:hAnsi="Calibri" w:cs="Calibri"/>
                <w:b/>
                <w:color w:val="auto"/>
              </w:rPr>
            </w:pPr>
          </w:p>
          <w:p w14:paraId="48CB66F6" w14:textId="77777777" w:rsidR="00525D0F" w:rsidRPr="003001AE" w:rsidRDefault="00525D0F" w:rsidP="00153572">
            <w:pPr>
              <w:keepNext/>
              <w:tabs>
                <w:tab w:val="left" w:pos="743"/>
              </w:tabs>
              <w:spacing w:before="60" w:after="60"/>
              <w:jc w:val="both"/>
              <w:rPr>
                <w:rFonts w:ascii="Calibri" w:hAnsi="Calibri" w:cs="Calibri"/>
              </w:rPr>
            </w:pPr>
            <w:r w:rsidRPr="003001AE">
              <w:rPr>
                <w:rFonts w:ascii="Calibri" w:hAnsi="Calibri" w:cs="Calibri"/>
              </w:rPr>
              <w:t>These are only available on ward-based analysers. No blood gas analysis is conducted in Pathology.</w:t>
            </w:r>
          </w:p>
        </w:tc>
        <w:tc>
          <w:tcPr>
            <w:tcW w:w="2268" w:type="dxa"/>
          </w:tcPr>
          <w:p w14:paraId="3E39D025" w14:textId="77777777" w:rsidR="00525D0F" w:rsidRPr="003001AE" w:rsidRDefault="00525D0F" w:rsidP="00153572">
            <w:pPr>
              <w:pStyle w:val="Heading5"/>
              <w:spacing w:before="60" w:after="60"/>
              <w:jc w:val="both"/>
              <w:rPr>
                <w:rFonts w:ascii="Calibri" w:hAnsi="Calibri" w:cs="Calibri"/>
                <w:color w:val="auto"/>
              </w:rPr>
            </w:pPr>
          </w:p>
          <w:p w14:paraId="4AF3010B" w14:textId="77777777" w:rsidR="00525D0F" w:rsidRPr="003001AE" w:rsidRDefault="00525D0F" w:rsidP="00153572">
            <w:pPr>
              <w:pStyle w:val="Heading5"/>
              <w:spacing w:before="60" w:after="60"/>
              <w:jc w:val="both"/>
              <w:rPr>
                <w:rFonts w:ascii="Calibri" w:hAnsi="Calibri" w:cs="Calibri"/>
                <w:color w:val="auto"/>
              </w:rPr>
            </w:pPr>
            <w:r w:rsidRPr="003001AE">
              <w:rPr>
                <w:rFonts w:ascii="Calibri" w:hAnsi="Calibri" w:cs="Calibri"/>
                <w:color w:val="auto"/>
              </w:rPr>
              <w:t>Use Li Hep syringe, well mixed.</w:t>
            </w:r>
          </w:p>
        </w:tc>
      </w:tr>
    </w:tbl>
    <w:p w14:paraId="067F4A4B" w14:textId="77777777" w:rsidR="00EE725A" w:rsidRPr="003001AE" w:rsidRDefault="00EE725A" w:rsidP="00153572">
      <w:pPr>
        <w:pStyle w:val="BodyText"/>
        <w:tabs>
          <w:tab w:val="left" w:pos="709"/>
        </w:tabs>
        <w:ind w:left="709"/>
        <w:rPr>
          <w:rFonts w:ascii="Calibri" w:hAnsi="Calibri" w:cs="Calibri"/>
          <w:sz w:val="22"/>
          <w:szCs w:val="22"/>
        </w:rPr>
      </w:pPr>
    </w:p>
    <w:tbl>
      <w:tblPr>
        <w:tblW w:w="9214" w:type="dxa"/>
        <w:tblInd w:w="-6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2"/>
        <w:gridCol w:w="426"/>
        <w:gridCol w:w="1701"/>
        <w:gridCol w:w="2977"/>
        <w:gridCol w:w="2268"/>
      </w:tblGrid>
      <w:tr w:rsidR="00525D0F" w:rsidRPr="003001AE" w14:paraId="0ECD19A7" w14:textId="77777777" w:rsidTr="00525D0F">
        <w:tc>
          <w:tcPr>
            <w:tcW w:w="2268" w:type="dxa"/>
            <w:gridSpan w:val="2"/>
            <w:tcBorders>
              <w:top w:val="single" w:sz="4" w:space="0" w:color="auto"/>
              <w:left w:val="single" w:sz="4" w:space="0" w:color="auto"/>
              <w:bottom w:val="nil"/>
              <w:right w:val="nil"/>
            </w:tcBorders>
          </w:tcPr>
          <w:p w14:paraId="354AE720" w14:textId="77777777" w:rsidR="00525D0F" w:rsidRPr="003001AE" w:rsidRDefault="00525D0F" w:rsidP="00153572">
            <w:pPr>
              <w:pStyle w:val="Heading5"/>
              <w:spacing w:before="60" w:after="60"/>
              <w:jc w:val="both"/>
              <w:rPr>
                <w:rFonts w:ascii="Calibri" w:hAnsi="Calibri" w:cs="Calibri"/>
                <w:b/>
                <w:color w:val="auto"/>
              </w:rPr>
            </w:pPr>
            <w:r w:rsidRPr="003001AE">
              <w:rPr>
                <w:rFonts w:ascii="Calibri" w:hAnsi="Calibri" w:cs="Calibri"/>
                <w:b/>
                <w:color w:val="auto"/>
              </w:rPr>
              <w:lastRenderedPageBreak/>
              <w:t>Iron profile</w:t>
            </w:r>
          </w:p>
          <w:p w14:paraId="1591786A"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serum iron^</w:t>
            </w:r>
          </w:p>
          <w:p w14:paraId="08C5406B"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UIBC</w:t>
            </w:r>
          </w:p>
          <w:p w14:paraId="12450E68"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TIBC</w:t>
            </w:r>
          </w:p>
          <w:p w14:paraId="7E4674D5"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Iron Saturation</w:t>
            </w:r>
          </w:p>
          <w:p w14:paraId="6FFD1366" w14:textId="77777777" w:rsidR="00525D0F" w:rsidRPr="003001AE" w:rsidRDefault="00525D0F" w:rsidP="00153572">
            <w:pPr>
              <w:keepNext/>
              <w:spacing w:before="60" w:after="60"/>
              <w:jc w:val="both"/>
              <w:rPr>
                <w:rFonts w:ascii="Calibri" w:hAnsi="Calibri" w:cs="Calibri"/>
              </w:rPr>
            </w:pPr>
          </w:p>
          <w:p w14:paraId="5ADE325B"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Ferritin^</w:t>
            </w:r>
          </w:p>
          <w:p w14:paraId="193EA21B" w14:textId="77777777" w:rsidR="00525D0F" w:rsidRPr="003001AE" w:rsidRDefault="00525D0F" w:rsidP="00153572">
            <w:pPr>
              <w:keepNext/>
              <w:spacing w:before="60" w:after="60"/>
              <w:jc w:val="both"/>
              <w:rPr>
                <w:rFonts w:ascii="Calibri" w:hAnsi="Calibri" w:cs="Calibri"/>
              </w:rPr>
            </w:pPr>
          </w:p>
          <w:p w14:paraId="12DD9F82"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CRP</w:t>
            </w:r>
          </w:p>
        </w:tc>
        <w:tc>
          <w:tcPr>
            <w:tcW w:w="1701" w:type="dxa"/>
            <w:tcBorders>
              <w:top w:val="single" w:sz="4" w:space="0" w:color="auto"/>
              <w:left w:val="nil"/>
              <w:bottom w:val="nil"/>
              <w:right w:val="single" w:sz="4" w:space="0" w:color="auto"/>
            </w:tcBorders>
          </w:tcPr>
          <w:p w14:paraId="5B3CEC75" w14:textId="77777777" w:rsidR="00525D0F" w:rsidRPr="003001AE" w:rsidRDefault="00525D0F" w:rsidP="00153572">
            <w:pPr>
              <w:keepNext/>
              <w:spacing w:before="60" w:after="60"/>
              <w:jc w:val="both"/>
              <w:rPr>
                <w:rFonts w:ascii="Calibri" w:hAnsi="Calibri" w:cs="Calibri"/>
              </w:rPr>
            </w:pPr>
          </w:p>
          <w:p w14:paraId="4B48211D" w14:textId="77777777" w:rsidR="00525D0F" w:rsidRPr="003001AE" w:rsidRDefault="00525D0F" w:rsidP="00153572">
            <w:pPr>
              <w:keepNext/>
              <w:spacing w:before="60" w:after="60"/>
              <w:jc w:val="both"/>
              <w:rPr>
                <w:rFonts w:ascii="Calibri" w:hAnsi="Calibri" w:cs="Calibri"/>
                <w:i/>
              </w:rPr>
            </w:pPr>
          </w:p>
          <w:p w14:paraId="292B42DB" w14:textId="77777777" w:rsidR="00525D0F" w:rsidRPr="003001AE" w:rsidRDefault="00525D0F" w:rsidP="00153572">
            <w:pPr>
              <w:keepNext/>
              <w:spacing w:before="60" w:after="60"/>
              <w:jc w:val="both"/>
              <w:rPr>
                <w:rFonts w:ascii="Calibri" w:hAnsi="Calibri" w:cs="Calibri"/>
                <w:i/>
              </w:rPr>
            </w:pPr>
          </w:p>
          <w:p w14:paraId="7BB0A5EB" w14:textId="77777777" w:rsidR="00525D0F" w:rsidRPr="003001AE" w:rsidRDefault="00525D0F" w:rsidP="00153572">
            <w:pPr>
              <w:keepNext/>
              <w:spacing w:before="60" w:after="60"/>
              <w:jc w:val="both"/>
              <w:rPr>
                <w:rFonts w:ascii="Calibri" w:hAnsi="Calibri" w:cs="Calibri"/>
                <w:i/>
              </w:rPr>
            </w:pPr>
          </w:p>
          <w:p w14:paraId="42DA2AD2" w14:textId="77777777" w:rsidR="00525D0F" w:rsidRPr="003001AE" w:rsidRDefault="00525D0F" w:rsidP="00153572">
            <w:pPr>
              <w:keepNext/>
              <w:spacing w:before="60" w:after="60"/>
              <w:jc w:val="both"/>
              <w:rPr>
                <w:rFonts w:ascii="Calibri" w:hAnsi="Calibri" w:cs="Calibri"/>
                <w:i/>
              </w:rPr>
            </w:pPr>
          </w:p>
          <w:p w14:paraId="46A99D45" w14:textId="77777777" w:rsidR="00525D0F" w:rsidRPr="003001AE" w:rsidRDefault="00525D0F" w:rsidP="00153572">
            <w:pPr>
              <w:keepNext/>
              <w:spacing w:before="60" w:after="60"/>
              <w:jc w:val="both"/>
              <w:rPr>
                <w:rFonts w:ascii="Calibri" w:hAnsi="Calibri" w:cs="Calibri"/>
                <w:i/>
              </w:rPr>
            </w:pPr>
            <w:r w:rsidRPr="003001AE">
              <w:rPr>
                <w:rFonts w:ascii="Calibri" w:hAnsi="Calibri" w:cs="Calibri"/>
                <w:i/>
              </w:rPr>
              <w:t xml:space="preserve">              </w:t>
            </w:r>
          </w:p>
          <w:p w14:paraId="740337E1" w14:textId="77777777" w:rsidR="00525D0F" w:rsidRPr="003001AE" w:rsidRDefault="00525D0F" w:rsidP="00153572">
            <w:pPr>
              <w:keepNext/>
              <w:spacing w:before="60" w:after="60"/>
              <w:jc w:val="both"/>
              <w:rPr>
                <w:rFonts w:ascii="Calibri" w:hAnsi="Calibri" w:cs="Calibri"/>
                <w:i/>
              </w:rPr>
            </w:pPr>
            <w:r w:rsidRPr="003001AE">
              <w:rPr>
                <w:rFonts w:ascii="Calibri" w:hAnsi="Calibri" w:cs="Calibri"/>
                <w:i/>
              </w:rPr>
              <w:t xml:space="preserve">(adult male) </w:t>
            </w:r>
          </w:p>
          <w:p w14:paraId="3A83AE72" w14:textId="77777777" w:rsidR="00525D0F" w:rsidRPr="003001AE" w:rsidRDefault="00525D0F" w:rsidP="00153572">
            <w:pPr>
              <w:keepNext/>
              <w:spacing w:before="60" w:after="60"/>
              <w:jc w:val="both"/>
              <w:rPr>
                <w:rFonts w:ascii="Calibri" w:hAnsi="Calibri" w:cs="Calibri"/>
                <w:i/>
              </w:rPr>
            </w:pPr>
            <w:r w:rsidRPr="003001AE">
              <w:rPr>
                <w:rFonts w:ascii="Calibri" w:hAnsi="Calibri" w:cs="Calibri"/>
                <w:i/>
              </w:rPr>
              <w:t>(adult female)</w:t>
            </w:r>
          </w:p>
          <w:p w14:paraId="68C8210E" w14:textId="77777777" w:rsidR="00525D0F" w:rsidRPr="003001AE" w:rsidRDefault="00525D0F" w:rsidP="00153572">
            <w:pPr>
              <w:keepNext/>
              <w:spacing w:before="60" w:after="60"/>
              <w:jc w:val="both"/>
              <w:rPr>
                <w:rFonts w:ascii="Calibri" w:hAnsi="Calibri" w:cs="Calibri"/>
                <w:i/>
              </w:rPr>
            </w:pPr>
          </w:p>
          <w:p w14:paraId="60A90787" w14:textId="77777777" w:rsidR="00525D0F" w:rsidRPr="003001AE" w:rsidRDefault="00525D0F" w:rsidP="00153572">
            <w:pPr>
              <w:keepNext/>
              <w:spacing w:before="60" w:after="60"/>
              <w:jc w:val="both"/>
              <w:rPr>
                <w:rFonts w:ascii="Calibri" w:hAnsi="Calibri" w:cs="Calibri"/>
              </w:rPr>
            </w:pPr>
          </w:p>
        </w:tc>
        <w:tc>
          <w:tcPr>
            <w:tcW w:w="2977" w:type="dxa"/>
            <w:tcBorders>
              <w:left w:val="single" w:sz="4" w:space="0" w:color="auto"/>
              <w:bottom w:val="nil"/>
            </w:tcBorders>
          </w:tcPr>
          <w:p w14:paraId="4F92A008" w14:textId="77777777" w:rsidR="00525D0F" w:rsidRPr="003001AE" w:rsidRDefault="00525D0F" w:rsidP="00153572">
            <w:pPr>
              <w:pStyle w:val="Heading5"/>
              <w:spacing w:before="60" w:after="60"/>
              <w:jc w:val="both"/>
              <w:rPr>
                <w:rFonts w:ascii="Calibri" w:hAnsi="Calibri" w:cs="Calibri"/>
                <w:color w:val="auto"/>
              </w:rPr>
            </w:pPr>
          </w:p>
          <w:p w14:paraId="47123284"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5.83 – 34.5 µmol/L</w:t>
            </w:r>
          </w:p>
          <w:p w14:paraId="2028C31A"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22.3-61.7 µmol/L</w:t>
            </w:r>
          </w:p>
          <w:p w14:paraId="56D18B6B"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µmol/L</w:t>
            </w:r>
          </w:p>
          <w:p w14:paraId="3FDE72F2"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w:t>
            </w:r>
          </w:p>
          <w:p w14:paraId="53EC770B" w14:textId="77777777" w:rsidR="00525D0F" w:rsidRPr="003001AE" w:rsidRDefault="00525D0F" w:rsidP="00153572">
            <w:pPr>
              <w:keepNext/>
              <w:spacing w:before="60" w:after="60"/>
              <w:jc w:val="both"/>
              <w:rPr>
                <w:rFonts w:ascii="Calibri" w:hAnsi="Calibri" w:cs="Calibri"/>
              </w:rPr>
            </w:pPr>
          </w:p>
          <w:p w14:paraId="319FC5A0"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30 – 400 µg/L</w:t>
            </w:r>
          </w:p>
          <w:p w14:paraId="596D62CA"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13 - 150 µg/L</w:t>
            </w:r>
          </w:p>
          <w:p w14:paraId="5473CD27"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&lt;5 mg/L</w:t>
            </w:r>
          </w:p>
        </w:tc>
        <w:tc>
          <w:tcPr>
            <w:tcW w:w="2268" w:type="dxa"/>
            <w:tcBorders>
              <w:bottom w:val="nil"/>
            </w:tcBorders>
            <w:vAlign w:val="center"/>
          </w:tcPr>
          <w:p w14:paraId="79922EFA" w14:textId="77777777" w:rsidR="00525D0F" w:rsidRPr="003001AE" w:rsidRDefault="00525D0F" w:rsidP="005B66B8">
            <w:pPr>
              <w:pStyle w:val="Heading2"/>
              <w:numPr>
                <w:ilvl w:val="0"/>
                <w:numId w:val="0"/>
              </w:numPr>
            </w:pPr>
            <w:bookmarkStart w:id="141" w:name="_Toc215230973"/>
            <w:bookmarkStart w:id="142" w:name="_Toc215233292"/>
            <w:bookmarkStart w:id="143" w:name="_Toc215233505"/>
            <w:r w:rsidRPr="003001AE">
              <w:t>Serum</w:t>
            </w:r>
            <w:bookmarkEnd w:id="141"/>
            <w:bookmarkEnd w:id="142"/>
            <w:bookmarkEnd w:id="143"/>
          </w:p>
          <w:p w14:paraId="7821168B" w14:textId="77777777" w:rsidR="00525D0F" w:rsidRPr="003001AE" w:rsidRDefault="00525D0F" w:rsidP="00153572">
            <w:pPr>
              <w:pStyle w:val="Heading5"/>
              <w:spacing w:before="60" w:after="60"/>
              <w:jc w:val="both"/>
              <w:rPr>
                <w:rFonts w:ascii="Calibri" w:hAnsi="Calibri" w:cs="Calibri"/>
                <w:color w:val="auto"/>
              </w:rPr>
            </w:pPr>
            <w:r w:rsidRPr="003001AE">
              <w:rPr>
                <w:rFonts w:ascii="Calibri" w:hAnsi="Calibri" w:cs="Calibri"/>
                <w:color w:val="auto"/>
              </w:rPr>
              <w:t>gel tube (brown top)</w:t>
            </w:r>
          </w:p>
          <w:p w14:paraId="286AB7BA" w14:textId="77777777" w:rsidR="00525D0F" w:rsidRPr="003001AE" w:rsidRDefault="00525D0F" w:rsidP="00153572">
            <w:pPr>
              <w:pStyle w:val="Heading5"/>
              <w:spacing w:before="60" w:after="60"/>
              <w:jc w:val="both"/>
              <w:rPr>
                <w:rFonts w:ascii="Calibri" w:hAnsi="Calibri" w:cs="Calibri"/>
                <w:b/>
                <w:iCs/>
                <w:color w:val="auto"/>
              </w:rPr>
            </w:pPr>
            <w:r w:rsidRPr="003001AE">
              <w:rPr>
                <w:rFonts w:ascii="Calibri" w:hAnsi="Calibri" w:cs="Calibri"/>
                <w:b/>
                <w:iCs/>
                <w:color w:val="auto"/>
              </w:rPr>
              <w:t xml:space="preserve"> Minimum retesting interval – 28 days</w:t>
            </w:r>
          </w:p>
          <w:p w14:paraId="21171D55" w14:textId="77777777" w:rsidR="00525D0F" w:rsidRPr="003001AE" w:rsidRDefault="00525D0F" w:rsidP="00153572">
            <w:pPr>
              <w:pStyle w:val="Heading5"/>
              <w:spacing w:before="60" w:after="60"/>
              <w:jc w:val="both"/>
              <w:rPr>
                <w:rFonts w:ascii="Calibri" w:hAnsi="Calibri" w:cs="Calibri"/>
                <w:color w:val="auto"/>
              </w:rPr>
            </w:pPr>
          </w:p>
        </w:tc>
      </w:tr>
      <w:tr w:rsidR="00525D0F" w:rsidRPr="003001AE" w14:paraId="434DCB33" w14:textId="77777777" w:rsidTr="00525D0F">
        <w:tc>
          <w:tcPr>
            <w:tcW w:w="9214" w:type="dxa"/>
            <w:gridSpan w:val="5"/>
            <w:tcBorders>
              <w:top w:val="nil"/>
            </w:tcBorders>
          </w:tcPr>
          <w:p w14:paraId="6D5DD1FD" w14:textId="77777777" w:rsidR="00525D0F" w:rsidRPr="003001AE" w:rsidRDefault="00525D0F" w:rsidP="00153572">
            <w:pPr>
              <w:pStyle w:val="Heading5"/>
              <w:spacing w:before="60" w:after="60"/>
              <w:jc w:val="both"/>
              <w:rPr>
                <w:rFonts w:ascii="Calibri" w:hAnsi="Calibri" w:cs="Calibri"/>
                <w:color w:val="auto"/>
              </w:rPr>
            </w:pPr>
            <w:r w:rsidRPr="003001AE">
              <w:rPr>
                <w:rFonts w:ascii="Calibri" w:hAnsi="Calibri" w:cs="Calibri"/>
                <w:iCs/>
                <w:color w:val="auto"/>
              </w:rPr>
              <w:t>^Ferritin is elevated and serum iron and transferrin depressed by acute inflammation, as indicated by a raised CRP. Under this circumstance, the determination of iron overload and especially iron deficiency by means of these measurements may be unreliable.</w:t>
            </w:r>
          </w:p>
        </w:tc>
      </w:tr>
      <w:tr w:rsidR="00525D0F" w:rsidRPr="003001AE" w14:paraId="134246EE" w14:textId="77777777" w:rsidTr="00525D0F">
        <w:tc>
          <w:tcPr>
            <w:tcW w:w="9214" w:type="dxa"/>
            <w:gridSpan w:val="5"/>
          </w:tcPr>
          <w:p w14:paraId="1A7939C6" w14:textId="77777777" w:rsidR="00525D0F" w:rsidRPr="003001AE" w:rsidRDefault="00525D0F" w:rsidP="00153572">
            <w:pPr>
              <w:pStyle w:val="BodyText"/>
              <w:keepNext/>
              <w:spacing w:before="60" w:after="60"/>
              <w:rPr>
                <w:rFonts w:ascii="Calibri" w:hAnsi="Calibri" w:cs="Calibri"/>
                <w:b/>
                <w:bCs/>
                <w:sz w:val="22"/>
                <w:szCs w:val="22"/>
              </w:rPr>
            </w:pPr>
            <w:r w:rsidRPr="003001AE">
              <w:rPr>
                <w:rFonts w:ascii="Calibri" w:hAnsi="Calibri" w:cs="Calibri"/>
              </w:rPr>
              <w:br w:type="page"/>
            </w:r>
            <w:bookmarkStart w:id="144" w:name="_Toc436714275"/>
            <w:bookmarkStart w:id="145" w:name="_Toc486407019"/>
            <w:bookmarkStart w:id="146" w:name="_Toc489672923"/>
            <w:bookmarkStart w:id="147" w:name="_Toc489676892"/>
            <w:bookmarkStart w:id="148" w:name="_Toc491162930"/>
            <w:r w:rsidRPr="003001AE">
              <w:rPr>
                <w:rFonts w:ascii="Calibri" w:hAnsi="Calibri" w:cs="Calibri"/>
                <w:b/>
                <w:bCs/>
                <w:sz w:val="22"/>
                <w:szCs w:val="22"/>
              </w:rPr>
              <w:t>Individual Blood Tests</w:t>
            </w:r>
            <w:bookmarkEnd w:id="144"/>
            <w:bookmarkEnd w:id="145"/>
            <w:bookmarkEnd w:id="146"/>
            <w:bookmarkEnd w:id="147"/>
            <w:bookmarkEnd w:id="148"/>
          </w:p>
          <w:p w14:paraId="37AA1707" w14:textId="77777777" w:rsidR="00525D0F" w:rsidRPr="003001AE" w:rsidRDefault="00525D0F" w:rsidP="00153572">
            <w:pPr>
              <w:pStyle w:val="Heading5"/>
              <w:spacing w:before="60" w:after="60"/>
              <w:jc w:val="both"/>
              <w:rPr>
                <w:rFonts w:ascii="Calibri" w:hAnsi="Calibri" w:cs="Calibri"/>
                <w:color w:val="auto"/>
              </w:rPr>
            </w:pPr>
            <w:r w:rsidRPr="003001AE">
              <w:rPr>
                <w:rFonts w:ascii="Calibri" w:hAnsi="Calibri" w:cs="Calibri"/>
                <w:color w:val="auto"/>
              </w:rPr>
              <w:t>The list below covers tests done on the HH site, there are numerous additional assays available e.g. static and dynamic endocrine function tests,</w:t>
            </w:r>
            <w:r w:rsidRPr="003001AE">
              <w:rPr>
                <w:rFonts w:ascii="Calibri" w:hAnsi="Calibri" w:cs="Calibri"/>
              </w:rPr>
              <w:t xml:space="preserve"> </w:t>
            </w:r>
            <w:r w:rsidRPr="003001AE">
              <w:rPr>
                <w:rFonts w:ascii="Calibri" w:hAnsi="Calibri" w:cs="Calibri"/>
                <w:color w:val="auto"/>
              </w:rPr>
              <w:t>drug monitoring and toxicology.  Please contact the laboratory to discuss referrals and protocols.</w:t>
            </w:r>
          </w:p>
        </w:tc>
      </w:tr>
      <w:tr w:rsidR="00525D0F" w:rsidRPr="003001AE" w14:paraId="3EA2EFEB" w14:textId="77777777" w:rsidTr="00525D0F">
        <w:trPr>
          <w:trHeight w:val="1103"/>
        </w:trPr>
        <w:tc>
          <w:tcPr>
            <w:tcW w:w="1842" w:type="dxa"/>
            <w:tcBorders>
              <w:top w:val="single" w:sz="4" w:space="0" w:color="auto"/>
              <w:left w:val="single" w:sz="4" w:space="0" w:color="auto"/>
              <w:bottom w:val="single" w:sz="4" w:space="0" w:color="auto"/>
              <w:right w:val="nil"/>
            </w:tcBorders>
          </w:tcPr>
          <w:p w14:paraId="70A7D4B3" w14:textId="77777777" w:rsidR="00525D0F" w:rsidRPr="003001AE" w:rsidRDefault="00525D0F" w:rsidP="00153572">
            <w:pPr>
              <w:pStyle w:val="Heading5"/>
              <w:spacing w:before="60" w:after="60"/>
              <w:jc w:val="both"/>
              <w:rPr>
                <w:rFonts w:ascii="Calibri" w:hAnsi="Calibri" w:cs="Calibri"/>
                <w:color w:val="auto"/>
              </w:rPr>
            </w:pPr>
            <w:r w:rsidRPr="003001AE">
              <w:rPr>
                <w:rFonts w:ascii="Calibri" w:hAnsi="Calibri" w:cs="Calibri"/>
                <w:color w:val="auto"/>
              </w:rPr>
              <w:t xml:space="preserve">Ammonia </w:t>
            </w:r>
          </w:p>
        </w:tc>
        <w:tc>
          <w:tcPr>
            <w:tcW w:w="2127" w:type="dxa"/>
            <w:gridSpan w:val="2"/>
            <w:tcBorders>
              <w:top w:val="single" w:sz="4" w:space="0" w:color="auto"/>
              <w:left w:val="nil"/>
              <w:bottom w:val="single" w:sz="4" w:space="0" w:color="auto"/>
              <w:right w:val="single" w:sz="4" w:space="0" w:color="auto"/>
            </w:tcBorders>
          </w:tcPr>
          <w:p w14:paraId="7197D8BA" w14:textId="77777777" w:rsidR="00525D0F" w:rsidRPr="003001AE" w:rsidRDefault="00525D0F" w:rsidP="00153572">
            <w:pPr>
              <w:pStyle w:val="Heading5"/>
              <w:spacing w:before="60" w:after="60"/>
              <w:jc w:val="both"/>
              <w:rPr>
                <w:rFonts w:ascii="Calibri" w:hAnsi="Calibri" w:cs="Calibri"/>
                <w:i/>
                <w:color w:val="auto"/>
              </w:rPr>
            </w:pPr>
            <w:r w:rsidRPr="003001AE">
              <w:rPr>
                <w:rFonts w:ascii="Calibri" w:hAnsi="Calibri" w:cs="Calibri"/>
                <w:i/>
                <w:color w:val="auto"/>
              </w:rPr>
              <w:t xml:space="preserve"> (Infant - Adults) </w:t>
            </w:r>
          </w:p>
          <w:p w14:paraId="69624197" w14:textId="77777777" w:rsidR="00525D0F" w:rsidRPr="003001AE" w:rsidRDefault="00525D0F" w:rsidP="00153572">
            <w:pPr>
              <w:pStyle w:val="Heading5"/>
              <w:spacing w:before="60" w:after="60"/>
              <w:jc w:val="both"/>
              <w:rPr>
                <w:rFonts w:ascii="Calibri" w:hAnsi="Calibri" w:cs="Calibri"/>
                <w:i/>
                <w:color w:val="auto"/>
              </w:rPr>
            </w:pPr>
            <w:r w:rsidRPr="003001AE">
              <w:rPr>
                <w:rFonts w:ascii="Calibri" w:hAnsi="Calibri" w:cs="Calibri"/>
                <w:i/>
                <w:color w:val="auto"/>
              </w:rPr>
              <w:t>(neonates)</w:t>
            </w:r>
          </w:p>
          <w:p w14:paraId="797B3EF4" w14:textId="77777777" w:rsidR="00525D0F" w:rsidRPr="003001AE" w:rsidRDefault="00525D0F" w:rsidP="00153572">
            <w:pPr>
              <w:jc w:val="both"/>
              <w:rPr>
                <w:rFonts w:ascii="Calibri" w:eastAsiaTheme="majorEastAsia" w:hAnsi="Calibri" w:cs="Calibri"/>
                <w:i/>
              </w:rPr>
            </w:pPr>
            <w:r w:rsidRPr="003001AE">
              <w:rPr>
                <w:rFonts w:ascii="Calibri" w:eastAsiaTheme="majorEastAsia" w:hAnsi="Calibri" w:cs="Calibri"/>
                <w:i/>
              </w:rPr>
              <w:t>(Sick or Prem.)</w:t>
            </w:r>
          </w:p>
        </w:tc>
        <w:tc>
          <w:tcPr>
            <w:tcW w:w="2977" w:type="dxa"/>
            <w:tcBorders>
              <w:left w:val="single" w:sz="4" w:space="0" w:color="auto"/>
            </w:tcBorders>
          </w:tcPr>
          <w:p w14:paraId="082B1593" w14:textId="77777777" w:rsidR="00525D0F" w:rsidRPr="003001AE" w:rsidRDefault="00525D0F" w:rsidP="00153572">
            <w:pPr>
              <w:pStyle w:val="Heading5"/>
              <w:tabs>
                <w:tab w:val="left" w:pos="884"/>
                <w:tab w:val="left" w:pos="1168"/>
              </w:tabs>
              <w:spacing w:before="60" w:after="60"/>
              <w:jc w:val="both"/>
              <w:rPr>
                <w:rFonts w:ascii="Calibri" w:hAnsi="Calibri" w:cs="Calibri"/>
                <w:color w:val="auto"/>
              </w:rPr>
            </w:pPr>
            <w:r w:rsidRPr="003001AE">
              <w:rPr>
                <w:rFonts w:ascii="Calibri" w:hAnsi="Calibri" w:cs="Calibri"/>
                <w:color w:val="auto"/>
              </w:rPr>
              <w:t xml:space="preserve">0 - 50 </w:t>
            </w:r>
            <w:r w:rsidRPr="003001AE">
              <w:rPr>
                <w:rFonts w:ascii="Calibri" w:hAnsi="Calibri" w:cs="Calibri"/>
                <w:color w:val="auto"/>
              </w:rPr>
              <w:sym w:font="Symbol" w:char="F06D"/>
            </w:r>
            <w:r w:rsidRPr="003001AE">
              <w:rPr>
                <w:rFonts w:ascii="Calibri" w:hAnsi="Calibri" w:cs="Calibri"/>
                <w:color w:val="auto"/>
              </w:rPr>
              <w:t>mol/L</w:t>
            </w:r>
          </w:p>
          <w:p w14:paraId="77E7507C" w14:textId="77777777" w:rsidR="00525D0F" w:rsidRPr="003001AE" w:rsidRDefault="00525D0F" w:rsidP="00153572">
            <w:pPr>
              <w:keepNext/>
              <w:tabs>
                <w:tab w:val="left" w:pos="884"/>
                <w:tab w:val="left" w:pos="1168"/>
              </w:tabs>
              <w:spacing w:before="60" w:after="60"/>
              <w:jc w:val="both"/>
              <w:rPr>
                <w:rFonts w:ascii="Calibri" w:hAnsi="Calibri" w:cs="Calibri"/>
              </w:rPr>
            </w:pPr>
            <w:r w:rsidRPr="003001AE">
              <w:rPr>
                <w:rFonts w:ascii="Calibri" w:hAnsi="Calibri" w:cs="Calibri"/>
              </w:rPr>
              <w:t xml:space="preserve">0 - 100 </w:t>
            </w:r>
            <w:r w:rsidRPr="003001AE">
              <w:rPr>
                <w:rFonts w:ascii="Calibri" w:hAnsi="Calibri" w:cs="Calibri"/>
              </w:rPr>
              <w:sym w:font="Symbol" w:char="F06D"/>
            </w:r>
            <w:r w:rsidRPr="003001AE">
              <w:rPr>
                <w:rFonts w:ascii="Calibri" w:hAnsi="Calibri" w:cs="Calibri"/>
              </w:rPr>
              <w:t xml:space="preserve">mol/L </w:t>
            </w:r>
          </w:p>
          <w:p w14:paraId="0007AC12" w14:textId="77777777" w:rsidR="00525D0F" w:rsidRPr="003001AE" w:rsidRDefault="00525D0F" w:rsidP="00153572">
            <w:pPr>
              <w:keepNext/>
              <w:tabs>
                <w:tab w:val="left" w:pos="884"/>
                <w:tab w:val="left" w:pos="1168"/>
              </w:tabs>
              <w:spacing w:before="60" w:after="60"/>
              <w:jc w:val="both"/>
              <w:rPr>
                <w:rFonts w:ascii="Calibri" w:hAnsi="Calibri" w:cs="Calibri"/>
              </w:rPr>
            </w:pPr>
            <w:r w:rsidRPr="003001AE">
              <w:rPr>
                <w:rFonts w:ascii="Calibri" w:hAnsi="Calibri" w:cs="Calibri"/>
              </w:rPr>
              <w:t xml:space="preserve">0 – 150 </w:t>
            </w:r>
            <w:r w:rsidRPr="003001AE">
              <w:rPr>
                <w:rFonts w:ascii="Calibri" w:hAnsi="Calibri" w:cs="Calibri"/>
              </w:rPr>
              <w:sym w:font="Symbol" w:char="F06D"/>
            </w:r>
            <w:r w:rsidRPr="003001AE">
              <w:rPr>
                <w:rFonts w:ascii="Calibri" w:hAnsi="Calibri" w:cs="Calibri"/>
              </w:rPr>
              <w:t>mol/L</w:t>
            </w:r>
          </w:p>
        </w:tc>
        <w:tc>
          <w:tcPr>
            <w:tcW w:w="2268" w:type="dxa"/>
          </w:tcPr>
          <w:p w14:paraId="4160EE4E" w14:textId="77777777" w:rsidR="00525D0F" w:rsidRPr="003001AE" w:rsidRDefault="00525D0F" w:rsidP="00153572">
            <w:pPr>
              <w:pStyle w:val="Heading5"/>
              <w:spacing w:before="60" w:after="60"/>
              <w:jc w:val="both"/>
              <w:rPr>
                <w:rFonts w:ascii="Calibri" w:hAnsi="Calibri" w:cs="Calibri"/>
                <w:color w:val="auto"/>
              </w:rPr>
            </w:pPr>
            <w:r w:rsidRPr="003001AE">
              <w:rPr>
                <w:rFonts w:ascii="Calibri" w:hAnsi="Calibri" w:cs="Calibri"/>
                <w:color w:val="auto"/>
              </w:rPr>
              <w:t xml:space="preserve">EDTA  blood in a small screw top tube(1.1ml)full, with air excluded. Sent on ice </w:t>
            </w:r>
          </w:p>
        </w:tc>
      </w:tr>
      <w:tr w:rsidR="00525D0F" w:rsidRPr="003001AE" w14:paraId="71A4911F" w14:textId="77777777" w:rsidTr="00525D0F">
        <w:tc>
          <w:tcPr>
            <w:tcW w:w="3969" w:type="dxa"/>
            <w:gridSpan w:val="3"/>
            <w:tcBorders>
              <w:top w:val="single" w:sz="4" w:space="0" w:color="auto"/>
            </w:tcBorders>
          </w:tcPr>
          <w:p w14:paraId="0BDAD9B9" w14:textId="77777777" w:rsidR="00525D0F" w:rsidRPr="003001AE" w:rsidRDefault="00525D0F" w:rsidP="00153572">
            <w:pPr>
              <w:pStyle w:val="Heading5"/>
              <w:spacing w:before="60" w:after="60"/>
              <w:jc w:val="both"/>
              <w:rPr>
                <w:rFonts w:ascii="Calibri" w:hAnsi="Calibri" w:cs="Calibri"/>
                <w:color w:val="auto"/>
              </w:rPr>
            </w:pPr>
            <w:r w:rsidRPr="003001AE">
              <w:rPr>
                <w:rFonts w:ascii="Calibri" w:hAnsi="Calibri" w:cs="Calibri"/>
                <w:color w:val="auto"/>
              </w:rPr>
              <w:t>Amylase</w:t>
            </w:r>
          </w:p>
        </w:tc>
        <w:tc>
          <w:tcPr>
            <w:tcW w:w="2977" w:type="dxa"/>
          </w:tcPr>
          <w:p w14:paraId="65DF4F65" w14:textId="77777777" w:rsidR="00525D0F" w:rsidRPr="003001AE" w:rsidRDefault="00525D0F" w:rsidP="00153572">
            <w:pPr>
              <w:pStyle w:val="Heading5"/>
              <w:tabs>
                <w:tab w:val="left" w:pos="884"/>
                <w:tab w:val="left" w:pos="1168"/>
              </w:tabs>
              <w:spacing w:before="60" w:after="60"/>
              <w:jc w:val="both"/>
              <w:rPr>
                <w:rFonts w:ascii="Calibri" w:hAnsi="Calibri" w:cs="Calibri"/>
                <w:color w:val="auto"/>
              </w:rPr>
            </w:pPr>
            <w:r w:rsidRPr="003001AE">
              <w:rPr>
                <w:rFonts w:ascii="Calibri" w:hAnsi="Calibri" w:cs="Calibri"/>
                <w:color w:val="auto"/>
              </w:rPr>
              <w:t>28 – 100 U/L</w:t>
            </w:r>
          </w:p>
        </w:tc>
        <w:tc>
          <w:tcPr>
            <w:tcW w:w="2268" w:type="dxa"/>
          </w:tcPr>
          <w:p w14:paraId="42F5B094" w14:textId="77777777" w:rsidR="00525D0F" w:rsidRPr="003001AE" w:rsidRDefault="00525D0F" w:rsidP="005B66B8">
            <w:pPr>
              <w:pStyle w:val="Heading2"/>
              <w:numPr>
                <w:ilvl w:val="0"/>
                <w:numId w:val="0"/>
              </w:numPr>
            </w:pPr>
            <w:bookmarkStart w:id="149" w:name="_Toc215230974"/>
            <w:bookmarkStart w:id="150" w:name="_Toc215233293"/>
            <w:bookmarkStart w:id="151" w:name="_Toc215233506"/>
            <w:r w:rsidRPr="003001AE">
              <w:t>Serum</w:t>
            </w:r>
            <w:bookmarkEnd w:id="149"/>
            <w:bookmarkEnd w:id="150"/>
            <w:bookmarkEnd w:id="151"/>
          </w:p>
          <w:p w14:paraId="66840444" w14:textId="77777777" w:rsidR="00525D0F" w:rsidRPr="003001AE" w:rsidRDefault="00525D0F" w:rsidP="00153572">
            <w:pPr>
              <w:pStyle w:val="Heading5"/>
              <w:spacing w:before="60" w:after="60"/>
              <w:jc w:val="both"/>
              <w:rPr>
                <w:rFonts w:ascii="Calibri" w:hAnsi="Calibri" w:cs="Calibri"/>
                <w:color w:val="auto"/>
              </w:rPr>
            </w:pPr>
            <w:r w:rsidRPr="003001AE">
              <w:rPr>
                <w:rFonts w:ascii="Calibri" w:hAnsi="Calibri" w:cs="Calibri"/>
                <w:color w:val="auto"/>
              </w:rPr>
              <w:t>gel tube (brown top)</w:t>
            </w:r>
          </w:p>
        </w:tc>
      </w:tr>
      <w:tr w:rsidR="00525D0F" w:rsidRPr="003001AE" w14:paraId="13D3FCCC" w14:textId="77777777" w:rsidTr="00525D0F">
        <w:tc>
          <w:tcPr>
            <w:tcW w:w="3969" w:type="dxa"/>
            <w:gridSpan w:val="3"/>
          </w:tcPr>
          <w:p w14:paraId="51604C18" w14:textId="77777777" w:rsidR="00525D0F" w:rsidRPr="003001AE" w:rsidRDefault="00525D0F" w:rsidP="00153572">
            <w:pPr>
              <w:pStyle w:val="Heading5"/>
              <w:spacing w:before="60" w:after="60"/>
              <w:jc w:val="both"/>
              <w:rPr>
                <w:rFonts w:ascii="Calibri" w:hAnsi="Calibri" w:cs="Calibri"/>
                <w:color w:val="auto"/>
              </w:rPr>
            </w:pPr>
            <w:r w:rsidRPr="003001AE">
              <w:rPr>
                <w:rFonts w:ascii="Calibri" w:hAnsi="Calibri" w:cs="Calibri"/>
                <w:color w:val="auto"/>
              </w:rPr>
              <w:t>Beta-HCG (serum)</w:t>
            </w:r>
          </w:p>
        </w:tc>
        <w:tc>
          <w:tcPr>
            <w:tcW w:w="2977" w:type="dxa"/>
          </w:tcPr>
          <w:p w14:paraId="76541C0B" w14:textId="77777777" w:rsidR="00525D0F" w:rsidRPr="003001AE" w:rsidRDefault="00525D0F" w:rsidP="00153572">
            <w:pPr>
              <w:pStyle w:val="Heading5"/>
              <w:spacing w:before="60" w:after="60"/>
              <w:jc w:val="both"/>
              <w:rPr>
                <w:rFonts w:ascii="Calibri" w:hAnsi="Calibri" w:cs="Calibri"/>
                <w:color w:val="auto"/>
                <w:lang w:val="fr-FR"/>
              </w:rPr>
            </w:pPr>
            <w:r w:rsidRPr="003001AE">
              <w:rPr>
                <w:rFonts w:ascii="Calibri" w:hAnsi="Calibri" w:cs="Calibri"/>
                <w:color w:val="auto"/>
                <w:lang w:val="fr-FR"/>
              </w:rPr>
              <w:t>Gestation related</w:t>
            </w:r>
          </w:p>
          <w:p w14:paraId="13C4BE58" w14:textId="77777777" w:rsidR="00525D0F" w:rsidRPr="003001AE" w:rsidRDefault="00525D0F" w:rsidP="00153572">
            <w:pPr>
              <w:keepNext/>
              <w:spacing w:before="60" w:after="60"/>
              <w:jc w:val="both"/>
              <w:rPr>
                <w:rFonts w:ascii="Calibri" w:hAnsi="Calibri" w:cs="Calibri"/>
                <w:lang w:val="fr-FR"/>
              </w:rPr>
            </w:pPr>
            <w:r w:rsidRPr="003001AE">
              <w:rPr>
                <w:rFonts w:ascii="Calibri" w:hAnsi="Calibri" w:cs="Calibri"/>
                <w:lang w:val="fr-FR"/>
              </w:rPr>
              <w:t>&lt; 4.0 U/L non-pregnant</w:t>
            </w:r>
          </w:p>
        </w:tc>
        <w:tc>
          <w:tcPr>
            <w:tcW w:w="2268" w:type="dxa"/>
          </w:tcPr>
          <w:p w14:paraId="7DC7029E" w14:textId="77777777" w:rsidR="00525D0F" w:rsidRPr="003001AE" w:rsidRDefault="00525D0F" w:rsidP="005B66B8">
            <w:pPr>
              <w:pStyle w:val="Heading2"/>
              <w:numPr>
                <w:ilvl w:val="0"/>
                <w:numId w:val="0"/>
              </w:numPr>
            </w:pPr>
            <w:bookmarkStart w:id="152" w:name="_Toc215230975"/>
            <w:bookmarkStart w:id="153" w:name="_Toc215233294"/>
            <w:bookmarkStart w:id="154" w:name="_Toc215233507"/>
            <w:r w:rsidRPr="003001AE">
              <w:t>Serum</w:t>
            </w:r>
            <w:bookmarkEnd w:id="152"/>
            <w:bookmarkEnd w:id="153"/>
            <w:bookmarkEnd w:id="154"/>
          </w:p>
          <w:p w14:paraId="56BC60A2" w14:textId="77777777" w:rsidR="00525D0F" w:rsidRPr="003001AE" w:rsidRDefault="00525D0F" w:rsidP="00153572">
            <w:pPr>
              <w:pStyle w:val="Heading5"/>
              <w:spacing w:before="60" w:after="60"/>
              <w:jc w:val="both"/>
              <w:rPr>
                <w:rFonts w:ascii="Calibri" w:hAnsi="Calibri" w:cs="Calibri"/>
                <w:color w:val="auto"/>
              </w:rPr>
            </w:pPr>
            <w:r w:rsidRPr="003001AE">
              <w:rPr>
                <w:rFonts w:ascii="Calibri" w:hAnsi="Calibri" w:cs="Calibri"/>
                <w:color w:val="auto"/>
              </w:rPr>
              <w:t>gel tube (brown top)</w:t>
            </w:r>
          </w:p>
        </w:tc>
      </w:tr>
      <w:tr w:rsidR="00525D0F" w:rsidRPr="003001AE" w14:paraId="1DAAFDBC" w14:textId="77777777" w:rsidTr="00525D0F">
        <w:tc>
          <w:tcPr>
            <w:tcW w:w="3969" w:type="dxa"/>
            <w:gridSpan w:val="3"/>
          </w:tcPr>
          <w:p w14:paraId="4695DEB3" w14:textId="77777777" w:rsidR="00525D0F" w:rsidRPr="003001AE" w:rsidRDefault="00525D0F" w:rsidP="00153572">
            <w:pPr>
              <w:pStyle w:val="Heading5"/>
              <w:spacing w:before="60" w:after="60"/>
              <w:jc w:val="both"/>
              <w:rPr>
                <w:rFonts w:ascii="Calibri" w:hAnsi="Calibri" w:cs="Calibri"/>
                <w:color w:val="auto"/>
              </w:rPr>
            </w:pPr>
            <w:r w:rsidRPr="003001AE">
              <w:rPr>
                <w:rFonts w:ascii="Calibri" w:hAnsi="Calibri" w:cs="Calibri"/>
                <w:color w:val="auto"/>
              </w:rPr>
              <w:t xml:space="preserve">Carboxyhaemoglobin (Available on ward-based blood gas analysers. </w:t>
            </w:r>
            <w:r w:rsidRPr="003001AE">
              <w:rPr>
                <w:rFonts w:ascii="Calibri" w:hAnsi="Calibri" w:cs="Calibri"/>
              </w:rPr>
              <w:t>No blood gas analysis is conducted in Pathology.</w:t>
            </w:r>
            <w:r w:rsidRPr="003001AE">
              <w:rPr>
                <w:rFonts w:ascii="Calibri" w:hAnsi="Calibri" w:cs="Calibri"/>
                <w:color w:val="auto"/>
              </w:rPr>
              <w:t>)</w:t>
            </w:r>
          </w:p>
        </w:tc>
        <w:tc>
          <w:tcPr>
            <w:tcW w:w="2977" w:type="dxa"/>
          </w:tcPr>
          <w:p w14:paraId="7E8D4287" w14:textId="77777777" w:rsidR="00525D0F" w:rsidRPr="003001AE" w:rsidRDefault="00525D0F" w:rsidP="00153572">
            <w:pPr>
              <w:pStyle w:val="Heading5"/>
              <w:spacing w:before="60" w:after="60"/>
              <w:jc w:val="both"/>
              <w:rPr>
                <w:rFonts w:ascii="Calibri" w:hAnsi="Calibri" w:cs="Calibri"/>
              </w:rPr>
            </w:pPr>
            <w:r w:rsidRPr="003001AE">
              <w:rPr>
                <w:rFonts w:ascii="Calibri" w:hAnsi="Calibri" w:cs="Calibri"/>
                <w:color w:val="auto"/>
              </w:rPr>
              <w:t xml:space="preserve">unexposed, resting </w:t>
            </w:r>
            <w:r w:rsidRPr="003001AE">
              <w:rPr>
                <w:rFonts w:ascii="Calibri" w:eastAsiaTheme="minorHAnsi" w:hAnsi="Calibri" w:cs="Calibri"/>
                <w:color w:val="auto"/>
              </w:rPr>
              <w:t>non-smokers</w:t>
            </w:r>
          </w:p>
          <w:p w14:paraId="0C3E3C84"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0.5 – 1.5 %</w:t>
            </w:r>
          </w:p>
        </w:tc>
        <w:tc>
          <w:tcPr>
            <w:tcW w:w="2268" w:type="dxa"/>
          </w:tcPr>
          <w:p w14:paraId="4AA45703"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Use Li Hep Blood Gas syringe, well mixed, no air space.</w:t>
            </w:r>
          </w:p>
        </w:tc>
      </w:tr>
      <w:tr w:rsidR="00525D0F" w:rsidRPr="003001AE" w14:paraId="701102C3" w14:textId="77777777" w:rsidTr="00525D0F">
        <w:tc>
          <w:tcPr>
            <w:tcW w:w="3969" w:type="dxa"/>
            <w:gridSpan w:val="3"/>
          </w:tcPr>
          <w:p w14:paraId="43D4E180" w14:textId="77777777" w:rsidR="00525D0F" w:rsidRPr="003001AE" w:rsidRDefault="00525D0F" w:rsidP="00153572">
            <w:pPr>
              <w:pStyle w:val="Heading5"/>
              <w:spacing w:before="60" w:after="60"/>
              <w:jc w:val="both"/>
              <w:rPr>
                <w:rFonts w:ascii="Calibri" w:hAnsi="Calibri" w:cs="Calibri"/>
                <w:color w:val="auto"/>
              </w:rPr>
            </w:pPr>
            <w:r w:rsidRPr="003001AE">
              <w:rPr>
                <w:rFonts w:ascii="Calibri" w:hAnsi="Calibri" w:cs="Calibri"/>
                <w:color w:val="auto"/>
              </w:rPr>
              <w:t>C-reactive protein (CRP)</w:t>
            </w:r>
          </w:p>
        </w:tc>
        <w:tc>
          <w:tcPr>
            <w:tcW w:w="2977" w:type="dxa"/>
          </w:tcPr>
          <w:p w14:paraId="58DBBAEC" w14:textId="77777777" w:rsidR="00525D0F" w:rsidRPr="003001AE" w:rsidRDefault="00525D0F" w:rsidP="00153572">
            <w:pPr>
              <w:pStyle w:val="Heading5"/>
              <w:tabs>
                <w:tab w:val="left" w:pos="1026"/>
              </w:tabs>
              <w:spacing w:before="60" w:after="60"/>
              <w:jc w:val="both"/>
              <w:rPr>
                <w:rFonts w:ascii="Calibri" w:hAnsi="Calibri" w:cs="Calibri"/>
                <w:color w:val="auto"/>
              </w:rPr>
            </w:pPr>
            <w:r w:rsidRPr="003001AE">
              <w:rPr>
                <w:rFonts w:ascii="Calibri" w:hAnsi="Calibri" w:cs="Calibri"/>
                <w:color w:val="auto"/>
              </w:rPr>
              <w:t>0 - 5 mg/L</w:t>
            </w:r>
          </w:p>
        </w:tc>
        <w:tc>
          <w:tcPr>
            <w:tcW w:w="2268" w:type="dxa"/>
            <w:vMerge w:val="restart"/>
          </w:tcPr>
          <w:p w14:paraId="009EDE42" w14:textId="77777777" w:rsidR="00525D0F" w:rsidRPr="003001AE" w:rsidRDefault="00525D0F" w:rsidP="005B66B8">
            <w:pPr>
              <w:pStyle w:val="Heading2"/>
              <w:numPr>
                <w:ilvl w:val="0"/>
                <w:numId w:val="0"/>
              </w:numPr>
            </w:pPr>
          </w:p>
          <w:p w14:paraId="69C13A61" w14:textId="77777777" w:rsidR="00525D0F" w:rsidRPr="003001AE" w:rsidRDefault="00525D0F" w:rsidP="005B66B8">
            <w:pPr>
              <w:pStyle w:val="Heading2"/>
              <w:numPr>
                <w:ilvl w:val="0"/>
                <w:numId w:val="0"/>
              </w:numPr>
            </w:pPr>
            <w:bookmarkStart w:id="155" w:name="_Toc215230976"/>
            <w:bookmarkStart w:id="156" w:name="_Toc215233295"/>
            <w:bookmarkStart w:id="157" w:name="_Toc215233508"/>
            <w:r w:rsidRPr="003001AE">
              <w:t>Serum</w:t>
            </w:r>
            <w:bookmarkEnd w:id="155"/>
            <w:bookmarkEnd w:id="156"/>
            <w:bookmarkEnd w:id="157"/>
          </w:p>
          <w:p w14:paraId="34E9821E" w14:textId="77777777" w:rsidR="00525D0F" w:rsidRPr="003001AE" w:rsidRDefault="00525D0F" w:rsidP="00153572">
            <w:pPr>
              <w:pStyle w:val="Heading5"/>
              <w:spacing w:before="60" w:after="60"/>
              <w:jc w:val="both"/>
              <w:rPr>
                <w:rFonts w:ascii="Calibri" w:hAnsi="Calibri" w:cs="Calibri"/>
                <w:color w:val="auto"/>
              </w:rPr>
            </w:pPr>
            <w:r w:rsidRPr="003001AE">
              <w:rPr>
                <w:rFonts w:ascii="Calibri" w:hAnsi="Calibri" w:cs="Calibri"/>
                <w:color w:val="auto"/>
              </w:rPr>
              <w:t>gel tube (brown top)</w:t>
            </w:r>
          </w:p>
          <w:p w14:paraId="7D3186E5" w14:textId="77777777" w:rsidR="00525D0F" w:rsidRPr="003001AE" w:rsidRDefault="00525D0F" w:rsidP="00153572">
            <w:pPr>
              <w:pStyle w:val="Heading5"/>
              <w:spacing w:before="60" w:after="60"/>
              <w:jc w:val="both"/>
              <w:rPr>
                <w:rFonts w:ascii="Calibri" w:hAnsi="Calibri" w:cs="Calibri"/>
                <w:color w:val="auto"/>
              </w:rPr>
            </w:pPr>
          </w:p>
        </w:tc>
      </w:tr>
      <w:tr w:rsidR="00525D0F" w:rsidRPr="003001AE" w14:paraId="24A2B8A7" w14:textId="77777777" w:rsidTr="00525D0F">
        <w:tc>
          <w:tcPr>
            <w:tcW w:w="3969" w:type="dxa"/>
            <w:gridSpan w:val="3"/>
          </w:tcPr>
          <w:p w14:paraId="57A3F18B" w14:textId="77777777" w:rsidR="00525D0F" w:rsidRPr="003001AE" w:rsidRDefault="00525D0F" w:rsidP="00153572">
            <w:pPr>
              <w:pStyle w:val="Heading5"/>
              <w:spacing w:before="60" w:after="60"/>
              <w:jc w:val="both"/>
              <w:rPr>
                <w:rFonts w:ascii="Calibri" w:hAnsi="Calibri" w:cs="Calibri"/>
                <w:color w:val="auto"/>
              </w:rPr>
            </w:pPr>
            <w:r w:rsidRPr="003001AE">
              <w:rPr>
                <w:rFonts w:ascii="Calibri" w:hAnsi="Calibri" w:cs="Calibri"/>
                <w:color w:val="auto"/>
              </w:rPr>
              <w:t>Direct bilirubin</w:t>
            </w:r>
          </w:p>
        </w:tc>
        <w:tc>
          <w:tcPr>
            <w:tcW w:w="2977" w:type="dxa"/>
          </w:tcPr>
          <w:p w14:paraId="47764154" w14:textId="77777777" w:rsidR="00525D0F" w:rsidRPr="003001AE" w:rsidRDefault="00525D0F" w:rsidP="00153572">
            <w:pPr>
              <w:pStyle w:val="Heading5"/>
              <w:tabs>
                <w:tab w:val="left" w:pos="884"/>
              </w:tabs>
              <w:spacing w:before="60" w:after="60"/>
              <w:jc w:val="both"/>
              <w:rPr>
                <w:rFonts w:ascii="Calibri" w:hAnsi="Calibri" w:cs="Calibri"/>
                <w:color w:val="auto"/>
              </w:rPr>
            </w:pPr>
            <w:r w:rsidRPr="003001AE">
              <w:rPr>
                <w:rFonts w:ascii="Calibri" w:hAnsi="Calibri" w:cs="Calibri"/>
                <w:color w:val="auto"/>
              </w:rPr>
              <w:t>0 – 6.8 µmol/L</w:t>
            </w:r>
          </w:p>
        </w:tc>
        <w:tc>
          <w:tcPr>
            <w:tcW w:w="2268" w:type="dxa"/>
            <w:vMerge/>
          </w:tcPr>
          <w:p w14:paraId="1EB51992" w14:textId="77777777" w:rsidR="00525D0F" w:rsidRPr="003001AE" w:rsidRDefault="00525D0F" w:rsidP="00153572">
            <w:pPr>
              <w:pStyle w:val="Heading5"/>
              <w:spacing w:before="60" w:after="60"/>
              <w:jc w:val="both"/>
              <w:rPr>
                <w:rFonts w:ascii="Calibri" w:hAnsi="Calibri" w:cs="Calibri"/>
                <w:color w:val="auto"/>
              </w:rPr>
            </w:pPr>
          </w:p>
        </w:tc>
      </w:tr>
      <w:tr w:rsidR="00525D0F" w:rsidRPr="003001AE" w14:paraId="49647556" w14:textId="77777777" w:rsidTr="00525D0F">
        <w:tc>
          <w:tcPr>
            <w:tcW w:w="3969" w:type="dxa"/>
            <w:gridSpan w:val="3"/>
          </w:tcPr>
          <w:p w14:paraId="1192A481" w14:textId="77777777" w:rsidR="00525D0F" w:rsidRPr="003001AE" w:rsidRDefault="00525D0F" w:rsidP="00153572">
            <w:pPr>
              <w:pStyle w:val="Heading5"/>
              <w:spacing w:before="60" w:after="60"/>
              <w:jc w:val="both"/>
              <w:rPr>
                <w:rFonts w:ascii="Calibri" w:hAnsi="Calibri" w:cs="Calibri"/>
                <w:color w:val="auto"/>
              </w:rPr>
            </w:pPr>
            <w:r w:rsidRPr="003001AE">
              <w:rPr>
                <w:rFonts w:ascii="Calibri" w:hAnsi="Calibri" w:cs="Calibri"/>
                <w:color w:val="auto"/>
              </w:rPr>
              <w:t>Digoxin</w:t>
            </w:r>
          </w:p>
          <w:p w14:paraId="41BDA76E" w14:textId="77777777" w:rsidR="00525D0F" w:rsidRPr="003001AE" w:rsidRDefault="00525D0F" w:rsidP="00153572">
            <w:pPr>
              <w:pStyle w:val="ListBullet2"/>
              <w:keepNext/>
              <w:numPr>
                <w:ilvl w:val="0"/>
                <w:numId w:val="0"/>
              </w:numPr>
              <w:spacing w:before="60" w:after="60"/>
              <w:ind w:left="284"/>
              <w:jc w:val="both"/>
              <w:rPr>
                <w:rFonts w:ascii="Calibri" w:hAnsi="Calibri" w:cs="Calibri"/>
                <w:sz w:val="22"/>
                <w:szCs w:val="22"/>
              </w:rPr>
            </w:pPr>
          </w:p>
        </w:tc>
        <w:tc>
          <w:tcPr>
            <w:tcW w:w="2977" w:type="dxa"/>
          </w:tcPr>
          <w:p w14:paraId="23CCF424" w14:textId="77777777" w:rsidR="00525D0F" w:rsidRPr="003001AE" w:rsidRDefault="00525D0F" w:rsidP="00153572">
            <w:pPr>
              <w:pStyle w:val="Heading5"/>
              <w:tabs>
                <w:tab w:val="left" w:pos="742"/>
                <w:tab w:val="left" w:pos="884"/>
                <w:tab w:val="left" w:pos="1168"/>
              </w:tabs>
              <w:spacing w:before="60" w:after="60"/>
              <w:jc w:val="both"/>
              <w:rPr>
                <w:rFonts w:ascii="Calibri" w:hAnsi="Calibri" w:cs="Calibri"/>
                <w:color w:val="auto"/>
              </w:rPr>
            </w:pPr>
            <w:r w:rsidRPr="003001AE">
              <w:rPr>
                <w:rFonts w:ascii="Calibri" w:hAnsi="Calibri" w:cs="Calibri"/>
                <w:color w:val="auto"/>
              </w:rPr>
              <w:t>0.5 - 2.0 µg/L</w:t>
            </w:r>
          </w:p>
          <w:p w14:paraId="08BEC001" w14:textId="77777777" w:rsidR="00525D0F" w:rsidRPr="003001AE" w:rsidRDefault="00525D0F" w:rsidP="00153572">
            <w:pPr>
              <w:pStyle w:val="Heading5"/>
              <w:tabs>
                <w:tab w:val="left" w:pos="601"/>
                <w:tab w:val="left" w:pos="884"/>
                <w:tab w:val="left" w:pos="1168"/>
                <w:tab w:val="left" w:pos="1310"/>
              </w:tabs>
              <w:spacing w:before="60" w:after="60"/>
              <w:jc w:val="both"/>
              <w:rPr>
                <w:rFonts w:ascii="Calibri" w:hAnsi="Calibri" w:cs="Calibri"/>
                <w:color w:val="auto"/>
              </w:rPr>
            </w:pPr>
            <w:r w:rsidRPr="003001AE">
              <w:rPr>
                <w:rFonts w:ascii="Calibri" w:hAnsi="Calibri" w:cs="Calibri"/>
                <w:color w:val="auto"/>
              </w:rPr>
              <w:t>At least 6 hours from last dose</w:t>
            </w:r>
          </w:p>
        </w:tc>
        <w:tc>
          <w:tcPr>
            <w:tcW w:w="2268" w:type="dxa"/>
            <w:vMerge/>
          </w:tcPr>
          <w:p w14:paraId="18D89F50" w14:textId="77777777" w:rsidR="00525D0F" w:rsidRPr="003001AE" w:rsidRDefault="00525D0F" w:rsidP="00153572">
            <w:pPr>
              <w:pStyle w:val="Heading5"/>
              <w:spacing w:before="60" w:after="60"/>
              <w:jc w:val="both"/>
              <w:rPr>
                <w:rFonts w:ascii="Calibri" w:hAnsi="Calibri" w:cs="Calibri"/>
                <w:color w:val="auto"/>
              </w:rPr>
            </w:pPr>
          </w:p>
        </w:tc>
      </w:tr>
      <w:tr w:rsidR="00525D0F" w:rsidRPr="003001AE" w14:paraId="474D73F5" w14:textId="77777777" w:rsidTr="006F443B">
        <w:tc>
          <w:tcPr>
            <w:tcW w:w="3969" w:type="dxa"/>
            <w:gridSpan w:val="3"/>
            <w:tcBorders>
              <w:bottom w:val="single" w:sz="4" w:space="0" w:color="auto"/>
            </w:tcBorders>
          </w:tcPr>
          <w:p w14:paraId="2DF643B4" w14:textId="77777777" w:rsidR="00525D0F" w:rsidRPr="003001AE" w:rsidRDefault="00525D0F" w:rsidP="00153572">
            <w:pPr>
              <w:pStyle w:val="Heading5"/>
              <w:spacing w:before="60" w:after="60"/>
              <w:jc w:val="both"/>
              <w:rPr>
                <w:rFonts w:ascii="Calibri" w:hAnsi="Calibri" w:cs="Calibri"/>
                <w:color w:val="auto"/>
              </w:rPr>
            </w:pPr>
            <w:r w:rsidRPr="003001AE">
              <w:rPr>
                <w:rFonts w:ascii="Calibri" w:hAnsi="Calibri" w:cs="Calibri"/>
                <w:color w:val="auto"/>
              </w:rPr>
              <w:t xml:space="preserve">Alcohol / Ethanol   </w:t>
            </w:r>
          </w:p>
          <w:p w14:paraId="5B90139A" w14:textId="77777777" w:rsidR="00525D0F" w:rsidRPr="003001AE" w:rsidRDefault="00525D0F" w:rsidP="00153572">
            <w:pPr>
              <w:pStyle w:val="Heading5"/>
              <w:spacing w:before="60" w:after="60"/>
              <w:jc w:val="both"/>
              <w:rPr>
                <w:rFonts w:ascii="Calibri" w:hAnsi="Calibri" w:cs="Calibri"/>
                <w:color w:val="auto"/>
              </w:rPr>
            </w:pPr>
            <w:r w:rsidRPr="003001AE">
              <w:rPr>
                <w:rFonts w:ascii="Calibri" w:hAnsi="Calibri" w:cs="Calibri"/>
                <w:color w:val="auto"/>
              </w:rPr>
              <w:t>Not for legal use</w:t>
            </w:r>
          </w:p>
        </w:tc>
        <w:tc>
          <w:tcPr>
            <w:tcW w:w="2977" w:type="dxa"/>
            <w:tcBorders>
              <w:bottom w:val="single" w:sz="4" w:space="0" w:color="auto"/>
            </w:tcBorders>
          </w:tcPr>
          <w:p w14:paraId="414CD229" w14:textId="77777777" w:rsidR="00525D0F" w:rsidRPr="003001AE" w:rsidRDefault="00525D0F" w:rsidP="00153572">
            <w:pPr>
              <w:pStyle w:val="Heading5"/>
              <w:spacing w:before="60" w:after="60"/>
              <w:jc w:val="both"/>
              <w:rPr>
                <w:rFonts w:ascii="Calibri" w:hAnsi="Calibri" w:cs="Calibri"/>
                <w:color w:val="auto"/>
              </w:rPr>
            </w:pPr>
            <w:r w:rsidRPr="003001AE">
              <w:rPr>
                <w:rFonts w:ascii="Calibri" w:hAnsi="Calibri" w:cs="Calibri"/>
                <w:color w:val="auto"/>
              </w:rPr>
              <w:t>No range quoted</w:t>
            </w:r>
          </w:p>
          <w:p w14:paraId="3B275938" w14:textId="77777777" w:rsidR="00525D0F" w:rsidRPr="003001AE" w:rsidRDefault="00525D0F" w:rsidP="00153572">
            <w:pPr>
              <w:jc w:val="both"/>
              <w:rPr>
                <w:rFonts w:ascii="Calibri" w:hAnsi="Calibri" w:cs="Calibri"/>
              </w:rPr>
            </w:pPr>
            <w:r w:rsidRPr="003001AE">
              <w:rPr>
                <w:rFonts w:ascii="Calibri" w:hAnsi="Calibri" w:cs="Calibri"/>
              </w:rPr>
              <w:t>Results reported in mg/dL</w:t>
            </w:r>
          </w:p>
        </w:tc>
        <w:tc>
          <w:tcPr>
            <w:tcW w:w="2268" w:type="dxa"/>
          </w:tcPr>
          <w:p w14:paraId="6F968984" w14:textId="77777777" w:rsidR="00525D0F" w:rsidRPr="003001AE" w:rsidRDefault="00525D0F" w:rsidP="005B66B8">
            <w:pPr>
              <w:pStyle w:val="Heading2"/>
              <w:numPr>
                <w:ilvl w:val="0"/>
                <w:numId w:val="0"/>
              </w:numPr>
            </w:pPr>
            <w:bookmarkStart w:id="158" w:name="_Toc215230977"/>
            <w:bookmarkStart w:id="159" w:name="_Toc215233296"/>
            <w:bookmarkStart w:id="160" w:name="_Toc215233509"/>
            <w:r w:rsidRPr="003001AE">
              <w:t>Serum</w:t>
            </w:r>
            <w:bookmarkEnd w:id="158"/>
            <w:bookmarkEnd w:id="159"/>
            <w:bookmarkEnd w:id="160"/>
          </w:p>
          <w:p w14:paraId="7D26746D" w14:textId="77777777" w:rsidR="00525D0F" w:rsidRPr="003001AE" w:rsidRDefault="00525D0F" w:rsidP="00153572">
            <w:pPr>
              <w:pStyle w:val="Heading5"/>
              <w:spacing w:before="60" w:after="60"/>
              <w:jc w:val="both"/>
              <w:rPr>
                <w:rFonts w:ascii="Calibri" w:hAnsi="Calibri" w:cs="Calibri"/>
                <w:color w:val="auto"/>
              </w:rPr>
            </w:pPr>
            <w:r w:rsidRPr="003001AE">
              <w:rPr>
                <w:rFonts w:ascii="Calibri" w:hAnsi="Calibri" w:cs="Calibri"/>
                <w:color w:val="auto"/>
              </w:rPr>
              <w:t>gel tube (brown top)</w:t>
            </w:r>
          </w:p>
        </w:tc>
      </w:tr>
      <w:tr w:rsidR="00525D0F" w:rsidRPr="003001AE" w14:paraId="6C4B6D65" w14:textId="77777777" w:rsidTr="006F443B">
        <w:trPr>
          <w:trHeight w:val="195"/>
        </w:trPr>
        <w:tc>
          <w:tcPr>
            <w:tcW w:w="3969" w:type="dxa"/>
            <w:gridSpan w:val="3"/>
            <w:tcBorders>
              <w:top w:val="single" w:sz="4" w:space="0" w:color="auto"/>
              <w:left w:val="single" w:sz="4" w:space="0" w:color="auto"/>
              <w:bottom w:val="single" w:sz="4" w:space="0" w:color="auto"/>
              <w:right w:val="single" w:sz="4" w:space="0" w:color="auto"/>
            </w:tcBorders>
          </w:tcPr>
          <w:p w14:paraId="5C5C2EAB"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lastRenderedPageBreak/>
              <w:t>Gamma-glutamyl transferase (GGT)</w:t>
            </w:r>
          </w:p>
          <w:p w14:paraId="2BBEDAEE" w14:textId="77777777" w:rsidR="00525D0F" w:rsidRPr="003001AE" w:rsidRDefault="00525D0F" w:rsidP="00153572">
            <w:pPr>
              <w:keepNext/>
              <w:spacing w:before="60" w:after="60"/>
              <w:jc w:val="both"/>
              <w:rPr>
                <w:rFonts w:ascii="Calibri" w:hAnsi="Calibri" w:cs="Calibri"/>
                <w:i/>
              </w:rPr>
            </w:pPr>
            <w:r w:rsidRPr="003001AE">
              <w:rPr>
                <w:rFonts w:ascii="Calibri" w:hAnsi="Calibri" w:cs="Calibri"/>
                <w:i/>
              </w:rPr>
              <w:t xml:space="preserve">(male)                                               </w:t>
            </w:r>
          </w:p>
          <w:p w14:paraId="01664950" w14:textId="5A5C8DF5" w:rsidR="00525D0F" w:rsidRPr="003001AE" w:rsidRDefault="00525D0F" w:rsidP="00153572">
            <w:pPr>
              <w:keepNext/>
              <w:spacing w:before="60" w:after="60"/>
              <w:jc w:val="both"/>
              <w:rPr>
                <w:rFonts w:ascii="Calibri" w:hAnsi="Calibri" w:cs="Calibri"/>
              </w:rPr>
            </w:pPr>
            <w:r w:rsidRPr="003001AE">
              <w:rPr>
                <w:rFonts w:ascii="Calibri" w:hAnsi="Calibri" w:cs="Calibri"/>
                <w:i/>
              </w:rPr>
              <w:t>(female)</w:t>
            </w:r>
          </w:p>
        </w:tc>
        <w:tc>
          <w:tcPr>
            <w:tcW w:w="2977" w:type="dxa"/>
            <w:tcBorders>
              <w:left w:val="single" w:sz="4" w:space="0" w:color="auto"/>
            </w:tcBorders>
          </w:tcPr>
          <w:p w14:paraId="4C17243B" w14:textId="77777777" w:rsidR="00525D0F" w:rsidRPr="003001AE" w:rsidRDefault="00525D0F" w:rsidP="00153572">
            <w:pPr>
              <w:keepNext/>
              <w:spacing w:before="60" w:after="60"/>
              <w:jc w:val="both"/>
              <w:rPr>
                <w:rFonts w:ascii="Calibri" w:hAnsi="Calibri" w:cs="Calibri"/>
              </w:rPr>
            </w:pPr>
          </w:p>
          <w:p w14:paraId="2ED5BEAE"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&lt;60 U/L</w:t>
            </w:r>
          </w:p>
          <w:p w14:paraId="5900F6F2" w14:textId="77777777" w:rsidR="00525D0F" w:rsidRPr="003001AE" w:rsidRDefault="00525D0F" w:rsidP="00153572">
            <w:pPr>
              <w:keepNext/>
              <w:spacing w:before="60" w:after="60"/>
              <w:jc w:val="both"/>
              <w:rPr>
                <w:rFonts w:ascii="Calibri" w:hAnsi="Calibri" w:cs="Calibri"/>
                <w:b/>
              </w:rPr>
            </w:pPr>
            <w:r w:rsidRPr="003001AE">
              <w:rPr>
                <w:rFonts w:ascii="Calibri" w:hAnsi="Calibri" w:cs="Calibri"/>
              </w:rPr>
              <w:t>&lt;40 U/L</w:t>
            </w:r>
          </w:p>
        </w:tc>
        <w:tc>
          <w:tcPr>
            <w:tcW w:w="2268" w:type="dxa"/>
          </w:tcPr>
          <w:p w14:paraId="150E84AC" w14:textId="77777777" w:rsidR="00525D0F" w:rsidRPr="003001AE" w:rsidRDefault="00525D0F" w:rsidP="005B66B8">
            <w:pPr>
              <w:pStyle w:val="Heading2"/>
              <w:numPr>
                <w:ilvl w:val="0"/>
                <w:numId w:val="0"/>
              </w:numPr>
            </w:pPr>
            <w:bookmarkStart w:id="161" w:name="_Toc215230978"/>
            <w:bookmarkStart w:id="162" w:name="_Toc215233297"/>
            <w:bookmarkStart w:id="163" w:name="_Toc215233510"/>
            <w:r w:rsidRPr="003001AE">
              <w:t>Serum</w:t>
            </w:r>
            <w:bookmarkEnd w:id="161"/>
            <w:bookmarkEnd w:id="162"/>
            <w:bookmarkEnd w:id="163"/>
          </w:p>
          <w:p w14:paraId="69047D65" w14:textId="77777777" w:rsidR="00525D0F" w:rsidRPr="003001AE" w:rsidRDefault="00525D0F" w:rsidP="00153572">
            <w:pPr>
              <w:keepNext/>
              <w:spacing w:before="60" w:after="60"/>
              <w:jc w:val="both"/>
              <w:rPr>
                <w:rFonts w:ascii="Calibri" w:hAnsi="Calibri" w:cs="Calibri"/>
                <w:b/>
              </w:rPr>
            </w:pPr>
            <w:r w:rsidRPr="003001AE">
              <w:rPr>
                <w:rFonts w:ascii="Calibri" w:hAnsi="Calibri" w:cs="Calibri"/>
              </w:rPr>
              <w:t>gel tube (brown top)</w:t>
            </w:r>
          </w:p>
        </w:tc>
      </w:tr>
      <w:tr w:rsidR="006F443B" w:rsidRPr="003001AE" w14:paraId="110F4B66" w14:textId="77777777" w:rsidTr="006F443B">
        <w:trPr>
          <w:trHeight w:val="195"/>
        </w:trPr>
        <w:tc>
          <w:tcPr>
            <w:tcW w:w="3969" w:type="dxa"/>
            <w:gridSpan w:val="3"/>
            <w:tcBorders>
              <w:top w:val="single" w:sz="4" w:space="0" w:color="auto"/>
              <w:left w:val="single" w:sz="4" w:space="0" w:color="auto"/>
              <w:bottom w:val="single" w:sz="4" w:space="0" w:color="auto"/>
              <w:right w:val="single" w:sz="4" w:space="0" w:color="auto"/>
            </w:tcBorders>
          </w:tcPr>
          <w:p w14:paraId="32DDB3ED" w14:textId="31041881" w:rsidR="006F443B" w:rsidRPr="003001AE" w:rsidRDefault="006F443B" w:rsidP="006F443B">
            <w:pPr>
              <w:keepNext/>
              <w:spacing w:before="60" w:after="60"/>
              <w:jc w:val="both"/>
              <w:rPr>
                <w:rFonts w:ascii="Calibri" w:hAnsi="Calibri" w:cs="Calibri"/>
              </w:rPr>
            </w:pPr>
            <w:r w:rsidRPr="003001AE">
              <w:rPr>
                <w:rFonts w:ascii="Calibri" w:hAnsi="Calibri" w:cs="Calibri"/>
              </w:rPr>
              <w:t>Glucose (fasting)</w:t>
            </w:r>
          </w:p>
        </w:tc>
        <w:tc>
          <w:tcPr>
            <w:tcW w:w="2977" w:type="dxa"/>
            <w:tcBorders>
              <w:left w:val="single" w:sz="4" w:space="0" w:color="auto"/>
              <w:bottom w:val="single" w:sz="4" w:space="0" w:color="auto"/>
            </w:tcBorders>
          </w:tcPr>
          <w:p w14:paraId="7E4C5739" w14:textId="052CE402" w:rsidR="006F443B" w:rsidRPr="003001AE" w:rsidRDefault="006F443B" w:rsidP="006F443B">
            <w:pPr>
              <w:keepNext/>
              <w:spacing w:before="60" w:after="60"/>
              <w:jc w:val="both"/>
              <w:rPr>
                <w:rFonts w:ascii="Calibri" w:hAnsi="Calibri" w:cs="Calibri"/>
              </w:rPr>
            </w:pPr>
            <w:r w:rsidRPr="003001AE">
              <w:rPr>
                <w:rFonts w:ascii="Calibri" w:hAnsi="Calibri" w:cs="Calibri"/>
              </w:rPr>
              <w:t>4.1 – 5.9 mmol/L</w:t>
            </w:r>
          </w:p>
        </w:tc>
        <w:tc>
          <w:tcPr>
            <w:tcW w:w="2268" w:type="dxa"/>
          </w:tcPr>
          <w:p w14:paraId="51BB1486" w14:textId="2633DDB8" w:rsidR="006F443B" w:rsidRPr="006F443B" w:rsidRDefault="006F443B" w:rsidP="006F443B">
            <w:pPr>
              <w:pStyle w:val="Heading2"/>
              <w:numPr>
                <w:ilvl w:val="0"/>
                <w:numId w:val="0"/>
              </w:numPr>
              <w:rPr>
                <w:b w:val="0"/>
                <w:bCs/>
              </w:rPr>
            </w:pPr>
            <w:r w:rsidRPr="006F443B">
              <w:rPr>
                <w:b w:val="0"/>
                <w:bCs/>
              </w:rPr>
              <w:t>Fluoride EDTA (yellow top) or, if received within 2 hours, serum gel tube (brown top)</w:t>
            </w:r>
          </w:p>
        </w:tc>
      </w:tr>
      <w:tr w:rsidR="006F443B" w:rsidRPr="003001AE" w14:paraId="4802BD6B" w14:textId="77777777" w:rsidTr="006F443B">
        <w:trPr>
          <w:trHeight w:val="195"/>
        </w:trPr>
        <w:tc>
          <w:tcPr>
            <w:tcW w:w="3969" w:type="dxa"/>
            <w:gridSpan w:val="3"/>
            <w:tcBorders>
              <w:top w:val="single" w:sz="4" w:space="0" w:color="auto"/>
              <w:left w:val="single" w:sz="4" w:space="0" w:color="auto"/>
              <w:bottom w:val="single" w:sz="4" w:space="0" w:color="auto"/>
              <w:right w:val="single" w:sz="4" w:space="0" w:color="auto"/>
            </w:tcBorders>
          </w:tcPr>
          <w:p w14:paraId="4312B4E6" w14:textId="2ECDB024" w:rsidR="006F443B" w:rsidRPr="003001AE" w:rsidRDefault="006F443B" w:rsidP="006F443B">
            <w:pPr>
              <w:keepNext/>
              <w:spacing w:before="60" w:after="60"/>
              <w:jc w:val="both"/>
              <w:rPr>
                <w:rFonts w:ascii="Calibri" w:hAnsi="Calibri" w:cs="Calibri"/>
              </w:rPr>
            </w:pPr>
            <w:r w:rsidRPr="003001AE">
              <w:rPr>
                <w:rFonts w:ascii="Calibri" w:hAnsi="Calibri" w:cs="Calibri"/>
              </w:rPr>
              <w:t>Glucose tolerance test -for the diagnosis of Diabetes</w:t>
            </w:r>
          </w:p>
        </w:tc>
        <w:tc>
          <w:tcPr>
            <w:tcW w:w="2977" w:type="dxa"/>
            <w:tcBorders>
              <w:left w:val="single" w:sz="4" w:space="0" w:color="auto"/>
              <w:bottom w:val="single" w:sz="4" w:space="0" w:color="auto"/>
            </w:tcBorders>
          </w:tcPr>
          <w:p w14:paraId="23EB15D1"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If being done as an outpatient, please arrange appointment  - contact Phlebotomy, ext. 8471</w:t>
            </w:r>
          </w:p>
          <w:p w14:paraId="0CB0CA5F"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The following table summarises the 2016 WHO recommendation for the diagnostic criteria for diabetes and intermediate hyperglycaemia</w:t>
            </w:r>
          </w:p>
          <w:p w14:paraId="75505103" w14:textId="77777777" w:rsidR="006F443B" w:rsidRPr="003001AE" w:rsidRDefault="006F443B" w:rsidP="006F443B">
            <w:pPr>
              <w:keepNext/>
              <w:spacing w:before="60" w:after="60"/>
              <w:jc w:val="both"/>
              <w:rPr>
                <w:rFonts w:ascii="Calibri" w:hAnsi="Calibri" w:cs="Calibri"/>
                <w:b/>
                <w:lang w:val="pt-BR"/>
              </w:rPr>
            </w:pPr>
            <w:r w:rsidRPr="003001AE">
              <w:rPr>
                <w:rFonts w:ascii="Calibri" w:hAnsi="Calibri" w:cs="Calibri"/>
                <w:b/>
                <w:lang w:val="pt-BR"/>
              </w:rPr>
              <w:t>Diabetes</w:t>
            </w:r>
          </w:p>
          <w:p w14:paraId="2540CA44" w14:textId="77777777" w:rsidR="006F443B" w:rsidRPr="003001AE" w:rsidRDefault="006F443B" w:rsidP="006F443B">
            <w:pPr>
              <w:keepNext/>
              <w:spacing w:before="60" w:after="60"/>
              <w:jc w:val="both"/>
              <w:rPr>
                <w:rFonts w:ascii="Calibri" w:hAnsi="Calibri" w:cs="Calibri"/>
                <w:lang w:val="pt-BR"/>
              </w:rPr>
            </w:pPr>
            <w:r w:rsidRPr="003001AE">
              <w:rPr>
                <w:rFonts w:ascii="Calibri" w:hAnsi="Calibri" w:cs="Calibri"/>
                <w:lang w:val="pt-BR"/>
              </w:rPr>
              <w:t>Fasting plasma glucose</w:t>
            </w:r>
            <w:r w:rsidRPr="003001AE">
              <w:rPr>
                <w:rFonts w:ascii="Calibri" w:hAnsi="Calibri" w:cs="Calibri"/>
                <w:lang w:val="pt-BR"/>
              </w:rPr>
              <w:tab/>
            </w:r>
            <w:r w:rsidRPr="003001AE">
              <w:rPr>
                <w:rFonts w:ascii="Calibri" w:hAnsi="Calibri" w:cs="Calibri"/>
              </w:rPr>
              <w:sym w:font="Symbol" w:char="F0B3"/>
            </w:r>
            <w:r w:rsidRPr="003001AE">
              <w:rPr>
                <w:rFonts w:ascii="Calibri" w:hAnsi="Calibri" w:cs="Calibri"/>
                <w:lang w:val="pt-BR"/>
              </w:rPr>
              <w:t>7.0 mmol/L</w:t>
            </w:r>
          </w:p>
          <w:p w14:paraId="419C5504" w14:textId="77777777" w:rsidR="006F443B" w:rsidRPr="003001AE" w:rsidRDefault="006F443B" w:rsidP="006F443B">
            <w:pPr>
              <w:keepNext/>
              <w:spacing w:before="60" w:after="60"/>
              <w:jc w:val="both"/>
              <w:rPr>
                <w:rFonts w:ascii="Calibri" w:hAnsi="Calibri" w:cs="Calibri"/>
              </w:rPr>
            </w:pPr>
            <w:r w:rsidRPr="003001AE">
              <w:rPr>
                <w:rFonts w:ascii="Calibri" w:hAnsi="Calibri" w:cs="Calibri"/>
                <w:lang w:val="pt-BR"/>
              </w:rPr>
              <w:t xml:space="preserve">Random or 2-h plasma glucose* </w:t>
            </w:r>
            <w:r w:rsidRPr="003001AE">
              <w:rPr>
                <w:rFonts w:ascii="Calibri" w:hAnsi="Calibri" w:cs="Calibri"/>
              </w:rPr>
              <w:sym w:font="Symbol" w:char="F0B3"/>
            </w:r>
            <w:r w:rsidRPr="003001AE">
              <w:rPr>
                <w:rFonts w:ascii="Calibri" w:hAnsi="Calibri" w:cs="Calibri"/>
              </w:rPr>
              <w:t>11.1mmol/L</w:t>
            </w:r>
          </w:p>
          <w:p w14:paraId="25764AC7" w14:textId="77777777" w:rsidR="006F443B" w:rsidRPr="003001AE" w:rsidRDefault="006F443B" w:rsidP="006F443B">
            <w:pPr>
              <w:keepNext/>
              <w:spacing w:before="60" w:after="60"/>
              <w:jc w:val="both"/>
              <w:rPr>
                <w:rFonts w:ascii="Calibri" w:hAnsi="Calibri" w:cs="Calibri"/>
                <w:b/>
              </w:rPr>
            </w:pPr>
            <w:r w:rsidRPr="003001AE">
              <w:rPr>
                <w:rFonts w:ascii="Calibri" w:hAnsi="Calibri" w:cs="Calibri"/>
                <w:b/>
              </w:rPr>
              <w:t>Impaired Glucose Tolerance (IGT)</w:t>
            </w:r>
          </w:p>
          <w:p w14:paraId="461F8358" w14:textId="77777777" w:rsidR="006F443B" w:rsidRPr="003001AE" w:rsidRDefault="006F443B" w:rsidP="006F443B">
            <w:pPr>
              <w:keepNext/>
              <w:spacing w:before="60" w:after="60"/>
              <w:jc w:val="both"/>
              <w:rPr>
                <w:rFonts w:ascii="Calibri" w:hAnsi="Calibri" w:cs="Calibri"/>
                <w:lang w:val="pt-BR"/>
              </w:rPr>
            </w:pPr>
            <w:r w:rsidRPr="003001AE">
              <w:rPr>
                <w:rFonts w:ascii="Calibri" w:hAnsi="Calibri" w:cs="Calibri"/>
                <w:lang w:val="pt-BR"/>
              </w:rPr>
              <w:t xml:space="preserve">Fasting plasma glucose &lt;7.0mmol/L </w:t>
            </w:r>
          </w:p>
          <w:p w14:paraId="41FE92A6" w14:textId="77777777" w:rsidR="006F443B" w:rsidRPr="003001AE" w:rsidRDefault="006F443B" w:rsidP="006F443B">
            <w:pPr>
              <w:keepNext/>
              <w:spacing w:before="60" w:after="60"/>
              <w:jc w:val="both"/>
              <w:rPr>
                <w:rFonts w:ascii="Calibri" w:hAnsi="Calibri" w:cs="Calibri"/>
              </w:rPr>
            </w:pPr>
            <w:r w:rsidRPr="003001AE">
              <w:rPr>
                <w:rFonts w:ascii="Calibri" w:hAnsi="Calibri" w:cs="Calibri"/>
                <w:lang w:val="pt-BR"/>
              </w:rPr>
              <w:t xml:space="preserve">and 2-h plasma glucose* </w:t>
            </w:r>
            <w:r w:rsidRPr="003001AE">
              <w:rPr>
                <w:rFonts w:ascii="Calibri" w:hAnsi="Calibri" w:cs="Calibri"/>
              </w:rPr>
              <w:sym w:font="Symbol" w:char="F0B3"/>
            </w:r>
            <w:r w:rsidRPr="003001AE">
              <w:rPr>
                <w:rFonts w:ascii="Calibri" w:hAnsi="Calibri" w:cs="Calibri"/>
              </w:rPr>
              <w:t>7.8 and &lt;11.1mmol/L</w:t>
            </w:r>
          </w:p>
          <w:p w14:paraId="5E4CAF50" w14:textId="77777777" w:rsidR="006F443B" w:rsidRPr="003001AE" w:rsidRDefault="006F443B" w:rsidP="006F443B">
            <w:pPr>
              <w:keepNext/>
              <w:spacing w:before="60" w:after="60"/>
              <w:jc w:val="both"/>
              <w:rPr>
                <w:rFonts w:ascii="Calibri" w:hAnsi="Calibri" w:cs="Calibri"/>
                <w:b/>
              </w:rPr>
            </w:pPr>
            <w:r w:rsidRPr="003001AE">
              <w:rPr>
                <w:rFonts w:ascii="Calibri" w:hAnsi="Calibri" w:cs="Calibri"/>
              </w:rPr>
              <w:t>I</w:t>
            </w:r>
            <w:r w:rsidRPr="003001AE">
              <w:rPr>
                <w:rFonts w:ascii="Calibri" w:hAnsi="Calibri" w:cs="Calibri"/>
                <w:b/>
              </w:rPr>
              <w:t>mpaired Fasting Glucose (IFG)</w:t>
            </w:r>
          </w:p>
          <w:p w14:paraId="3EEE7511"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Fasting plasma glucose 6.1 to 6.9mmol/L</w:t>
            </w:r>
          </w:p>
          <w:p w14:paraId="5D0DE152"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and 2-h plasma glucose  (if measured) &lt;7.8mmol/L</w:t>
            </w:r>
          </w:p>
          <w:p w14:paraId="7889DFF3"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*Venous plasma glucose 2-h after ingestion of 75g oral glucose load.</w:t>
            </w:r>
          </w:p>
          <w:p w14:paraId="3FB2A835" w14:textId="5C617353" w:rsidR="006F443B" w:rsidRPr="003001AE" w:rsidRDefault="006F443B" w:rsidP="006F443B">
            <w:pPr>
              <w:keepNext/>
              <w:spacing w:before="60" w:after="60"/>
              <w:jc w:val="both"/>
              <w:rPr>
                <w:rFonts w:ascii="Calibri" w:hAnsi="Calibri" w:cs="Calibri"/>
              </w:rPr>
            </w:pPr>
            <w:r w:rsidRPr="003001AE">
              <w:rPr>
                <w:rFonts w:ascii="Calibri" w:hAnsi="Calibri" w:cs="Calibri"/>
              </w:rPr>
              <w:t>*If 2-h plasma glucose is not measured, status is uncertain as diabetes or IGT cannot be excluded</w:t>
            </w:r>
          </w:p>
        </w:tc>
        <w:tc>
          <w:tcPr>
            <w:tcW w:w="2268" w:type="dxa"/>
          </w:tcPr>
          <w:p w14:paraId="43EBCC20" w14:textId="21920F58" w:rsidR="006F443B" w:rsidRPr="006F443B" w:rsidRDefault="006F443B" w:rsidP="006F443B">
            <w:pPr>
              <w:pStyle w:val="Heading2"/>
              <w:numPr>
                <w:ilvl w:val="0"/>
                <w:numId w:val="0"/>
              </w:numPr>
              <w:rPr>
                <w:b w:val="0"/>
                <w:bCs/>
              </w:rPr>
            </w:pPr>
            <w:r w:rsidRPr="006F443B">
              <w:rPr>
                <w:b w:val="0"/>
                <w:bCs/>
              </w:rPr>
              <w:t>Fluoride EDTA (yellow top)</w:t>
            </w:r>
          </w:p>
        </w:tc>
      </w:tr>
      <w:tr w:rsidR="006F443B" w:rsidRPr="003001AE" w14:paraId="1AE541B1" w14:textId="77777777" w:rsidTr="00BE1041">
        <w:trPr>
          <w:trHeight w:val="195"/>
        </w:trPr>
        <w:tc>
          <w:tcPr>
            <w:tcW w:w="9214" w:type="dxa"/>
            <w:gridSpan w:val="5"/>
            <w:tcBorders>
              <w:top w:val="single" w:sz="4" w:space="0" w:color="auto"/>
              <w:left w:val="single" w:sz="4" w:space="0" w:color="auto"/>
              <w:bottom w:val="single" w:sz="4" w:space="0" w:color="auto"/>
            </w:tcBorders>
          </w:tcPr>
          <w:p w14:paraId="6F75F281" w14:textId="32AB0F61" w:rsidR="006F443B" w:rsidRPr="003001AE" w:rsidRDefault="006F443B" w:rsidP="006F443B">
            <w:pPr>
              <w:pStyle w:val="Heading2"/>
              <w:numPr>
                <w:ilvl w:val="0"/>
                <w:numId w:val="0"/>
              </w:numPr>
            </w:pPr>
            <w:r w:rsidRPr="003001AE">
              <w:t>Please state on the request form whether the GTT is a “2 point” one, with sampling at 0 and 120 minutes only (for diagnosis of diabetes), or a “full” one with half hourly samples.</w:t>
            </w:r>
          </w:p>
        </w:tc>
      </w:tr>
    </w:tbl>
    <w:p w14:paraId="2DD75421" w14:textId="77777777" w:rsidR="00525D0F" w:rsidRPr="003001AE" w:rsidRDefault="00525D0F" w:rsidP="00153572">
      <w:pPr>
        <w:jc w:val="both"/>
        <w:rPr>
          <w:rFonts w:ascii="Calibri" w:hAnsi="Calibri" w:cs="Calibri"/>
        </w:rPr>
      </w:pP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6"/>
        <w:gridCol w:w="1843"/>
        <w:gridCol w:w="2977"/>
        <w:gridCol w:w="2268"/>
      </w:tblGrid>
      <w:tr w:rsidR="00525D0F" w:rsidRPr="003001AE" w14:paraId="7D8D2F5D" w14:textId="77777777" w:rsidTr="006F443B">
        <w:tc>
          <w:tcPr>
            <w:tcW w:w="3969" w:type="dxa"/>
            <w:gridSpan w:val="2"/>
            <w:tcBorders>
              <w:top w:val="single" w:sz="4" w:space="0" w:color="auto"/>
            </w:tcBorders>
          </w:tcPr>
          <w:p w14:paraId="7F5923D0" w14:textId="52BF2704" w:rsidR="00525D0F" w:rsidRPr="003001AE" w:rsidRDefault="00525D0F" w:rsidP="00153572">
            <w:pPr>
              <w:keepNext/>
              <w:spacing w:before="60" w:after="60"/>
              <w:jc w:val="both"/>
              <w:rPr>
                <w:rFonts w:ascii="Calibri" w:hAnsi="Calibri" w:cs="Calibri"/>
              </w:rPr>
            </w:pPr>
            <w:r w:rsidRPr="003001AE">
              <w:rPr>
                <w:rFonts w:ascii="Calibri" w:hAnsi="Calibri" w:cs="Calibri"/>
              </w:rPr>
              <w:lastRenderedPageBreak/>
              <w:t>HbA</w:t>
            </w:r>
            <w:r w:rsidRPr="003001AE">
              <w:rPr>
                <w:rFonts w:ascii="Calibri" w:hAnsi="Calibri" w:cs="Calibri"/>
                <w:vertAlign w:val="subscript"/>
              </w:rPr>
              <w:t>1</w:t>
            </w:r>
            <w:r w:rsidRPr="003001AE">
              <w:rPr>
                <w:rFonts w:ascii="Calibri" w:hAnsi="Calibri" w:cs="Calibri"/>
              </w:rPr>
              <w:t>c</w:t>
            </w:r>
            <w:r w:rsidR="006F443B">
              <w:rPr>
                <w:rFonts w:ascii="Calibri" w:hAnsi="Calibri" w:cs="Calibri"/>
              </w:rPr>
              <w:t xml:space="preserve"> (Tested at PCH)</w:t>
            </w:r>
          </w:p>
        </w:tc>
        <w:tc>
          <w:tcPr>
            <w:tcW w:w="2977" w:type="dxa"/>
            <w:tcBorders>
              <w:top w:val="single" w:sz="4" w:space="0" w:color="auto"/>
            </w:tcBorders>
          </w:tcPr>
          <w:p w14:paraId="19BFE251" w14:textId="77777777" w:rsidR="00525D0F" w:rsidRPr="003001AE" w:rsidRDefault="00525D0F" w:rsidP="00153572">
            <w:pPr>
              <w:keepNext/>
              <w:spacing w:before="60" w:after="60"/>
              <w:jc w:val="both"/>
              <w:rPr>
                <w:rFonts w:ascii="Calibri" w:hAnsi="Calibri" w:cs="Calibri"/>
                <w:lang w:eastAsia="en-GB"/>
              </w:rPr>
            </w:pPr>
            <w:r w:rsidRPr="003001AE">
              <w:rPr>
                <w:rFonts w:ascii="Calibri" w:hAnsi="Calibri" w:cs="Calibri"/>
              </w:rPr>
              <w:t>N</w:t>
            </w:r>
            <w:r w:rsidRPr="003001AE">
              <w:rPr>
                <w:rFonts w:ascii="Calibri" w:hAnsi="Calibri" w:cs="Calibri"/>
                <w:lang w:eastAsia="en-GB"/>
              </w:rPr>
              <w:t>on-diabetic reference range:</w:t>
            </w:r>
          </w:p>
          <w:p w14:paraId="715A0BB9" w14:textId="77777777" w:rsidR="00525D0F" w:rsidRPr="003001AE" w:rsidRDefault="00525D0F" w:rsidP="00153572">
            <w:pPr>
              <w:keepNext/>
              <w:spacing w:before="60" w:after="60"/>
              <w:jc w:val="both"/>
              <w:rPr>
                <w:rFonts w:ascii="Calibri" w:hAnsi="Calibri" w:cs="Calibri"/>
                <w:lang w:eastAsia="en-GB"/>
              </w:rPr>
            </w:pPr>
            <w:r w:rsidRPr="003001AE">
              <w:rPr>
                <w:rFonts w:ascii="Calibri" w:hAnsi="Calibri" w:cs="Calibri"/>
                <w:lang w:eastAsia="en-GB"/>
              </w:rPr>
              <w:t xml:space="preserve">20 - 42 mmol/mol </w:t>
            </w:r>
          </w:p>
          <w:p w14:paraId="2680B14B" w14:textId="77777777" w:rsidR="00525D0F" w:rsidRPr="003001AE" w:rsidRDefault="00525D0F" w:rsidP="00153572">
            <w:pPr>
              <w:keepNext/>
              <w:spacing w:before="60" w:after="60"/>
              <w:jc w:val="both"/>
              <w:rPr>
                <w:rFonts w:ascii="Calibri" w:hAnsi="Calibri" w:cs="Calibri"/>
              </w:rPr>
            </w:pPr>
            <w:r w:rsidRPr="003001AE">
              <w:rPr>
                <w:rFonts w:ascii="Calibri" w:hAnsi="Calibri" w:cs="Calibri"/>
                <w:bCs/>
                <w:lang w:eastAsia="en-GB"/>
              </w:rPr>
              <w:t>Also see NICE guidelines for advice on targets in patients with diabetes.</w:t>
            </w:r>
          </w:p>
        </w:tc>
        <w:tc>
          <w:tcPr>
            <w:tcW w:w="2268" w:type="dxa"/>
            <w:tcBorders>
              <w:top w:val="single" w:sz="4" w:space="0" w:color="auto"/>
            </w:tcBorders>
          </w:tcPr>
          <w:p w14:paraId="321E521A"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 xml:space="preserve">K EDTA (red top) </w:t>
            </w:r>
          </w:p>
          <w:p w14:paraId="504090B4"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or finger-prick capillary sample in haemolysate (grey top)</w:t>
            </w:r>
          </w:p>
          <w:p w14:paraId="57FC1A63" w14:textId="77777777" w:rsidR="00525D0F" w:rsidRPr="003001AE" w:rsidRDefault="00525D0F" w:rsidP="00153572">
            <w:pPr>
              <w:keepNext/>
              <w:spacing w:before="60" w:after="60"/>
              <w:jc w:val="both"/>
              <w:rPr>
                <w:rFonts w:ascii="Calibri" w:hAnsi="Calibri" w:cs="Calibri"/>
                <w:b/>
              </w:rPr>
            </w:pPr>
            <w:r w:rsidRPr="003001AE">
              <w:rPr>
                <w:rFonts w:ascii="Calibri" w:hAnsi="Calibri" w:cs="Calibri"/>
                <w:b/>
              </w:rPr>
              <w:t>Minimum retesting interval - 7 days</w:t>
            </w:r>
          </w:p>
        </w:tc>
      </w:tr>
      <w:tr w:rsidR="00525D0F" w:rsidRPr="003001AE" w14:paraId="2DCB3FA2" w14:textId="77777777" w:rsidTr="006F443B">
        <w:tc>
          <w:tcPr>
            <w:tcW w:w="2126" w:type="dxa"/>
            <w:tcBorders>
              <w:right w:val="nil"/>
            </w:tcBorders>
          </w:tcPr>
          <w:p w14:paraId="2C5EF61A"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Magnesium</w:t>
            </w:r>
          </w:p>
        </w:tc>
        <w:tc>
          <w:tcPr>
            <w:tcW w:w="1843" w:type="dxa"/>
            <w:tcBorders>
              <w:left w:val="nil"/>
            </w:tcBorders>
          </w:tcPr>
          <w:p w14:paraId="52140BE6" w14:textId="77777777" w:rsidR="00525D0F" w:rsidRPr="003001AE" w:rsidRDefault="00525D0F" w:rsidP="00153572">
            <w:pPr>
              <w:pStyle w:val="Heading5"/>
              <w:spacing w:before="60" w:after="60"/>
              <w:jc w:val="both"/>
              <w:rPr>
                <w:rFonts w:ascii="Calibri" w:hAnsi="Calibri" w:cs="Calibri"/>
                <w:color w:val="auto"/>
              </w:rPr>
            </w:pPr>
            <w:r w:rsidRPr="003001AE">
              <w:rPr>
                <w:rFonts w:ascii="Calibri" w:hAnsi="Calibri" w:cs="Calibri"/>
                <w:i/>
                <w:color w:val="auto"/>
              </w:rPr>
              <w:t>(Adults)</w:t>
            </w:r>
            <w:r w:rsidRPr="003001AE">
              <w:rPr>
                <w:rFonts w:ascii="Calibri" w:hAnsi="Calibri" w:cs="Calibri"/>
                <w:color w:val="auto"/>
              </w:rPr>
              <w:t xml:space="preserve"> </w:t>
            </w:r>
          </w:p>
          <w:p w14:paraId="66196931"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w:t>
            </w:r>
            <w:r w:rsidRPr="003001AE">
              <w:rPr>
                <w:rFonts w:ascii="Calibri" w:hAnsi="Calibri" w:cs="Calibri"/>
                <w:i/>
              </w:rPr>
              <w:t>Neonate</w:t>
            </w:r>
            <w:r w:rsidRPr="003001AE">
              <w:rPr>
                <w:rFonts w:ascii="Calibri" w:hAnsi="Calibri" w:cs="Calibri"/>
              </w:rPr>
              <w:t>)</w:t>
            </w:r>
          </w:p>
        </w:tc>
        <w:tc>
          <w:tcPr>
            <w:tcW w:w="2977" w:type="dxa"/>
          </w:tcPr>
          <w:p w14:paraId="77E5798E"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0.7 - 1.0 mmol/L</w:t>
            </w:r>
          </w:p>
          <w:p w14:paraId="397526FC"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0.6 – 1.0 mmol/L</w:t>
            </w:r>
          </w:p>
        </w:tc>
        <w:tc>
          <w:tcPr>
            <w:tcW w:w="2268" w:type="dxa"/>
            <w:vMerge w:val="restart"/>
          </w:tcPr>
          <w:p w14:paraId="5E6568B0" w14:textId="77777777" w:rsidR="00525D0F" w:rsidRPr="003001AE" w:rsidRDefault="00525D0F" w:rsidP="005B66B8">
            <w:pPr>
              <w:pStyle w:val="Heading2"/>
              <w:numPr>
                <w:ilvl w:val="0"/>
                <w:numId w:val="0"/>
              </w:numPr>
            </w:pPr>
          </w:p>
          <w:p w14:paraId="736E0B4A" w14:textId="77777777" w:rsidR="00525D0F" w:rsidRPr="003001AE" w:rsidRDefault="00525D0F" w:rsidP="005B66B8">
            <w:pPr>
              <w:pStyle w:val="Heading2"/>
              <w:numPr>
                <w:ilvl w:val="0"/>
                <w:numId w:val="0"/>
              </w:numPr>
            </w:pPr>
          </w:p>
          <w:p w14:paraId="5FB4108A" w14:textId="77777777" w:rsidR="00525D0F" w:rsidRPr="003001AE" w:rsidRDefault="00525D0F" w:rsidP="005B66B8">
            <w:pPr>
              <w:pStyle w:val="Heading2"/>
              <w:numPr>
                <w:ilvl w:val="0"/>
                <w:numId w:val="0"/>
              </w:numPr>
            </w:pPr>
          </w:p>
          <w:p w14:paraId="19EB6550" w14:textId="77777777" w:rsidR="00525D0F" w:rsidRPr="003001AE" w:rsidRDefault="00525D0F" w:rsidP="005B66B8">
            <w:pPr>
              <w:pStyle w:val="Heading2"/>
              <w:numPr>
                <w:ilvl w:val="0"/>
                <w:numId w:val="0"/>
              </w:numPr>
            </w:pPr>
            <w:bookmarkStart w:id="164" w:name="_Toc215230979"/>
            <w:bookmarkStart w:id="165" w:name="_Toc215233298"/>
            <w:bookmarkStart w:id="166" w:name="_Toc215233511"/>
            <w:r w:rsidRPr="003001AE">
              <w:t>Serum</w:t>
            </w:r>
            <w:bookmarkEnd w:id="164"/>
            <w:bookmarkEnd w:id="165"/>
            <w:bookmarkEnd w:id="166"/>
          </w:p>
          <w:p w14:paraId="769A661B"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gel tube (brown top)</w:t>
            </w:r>
          </w:p>
          <w:p w14:paraId="1C4C14EB" w14:textId="77777777" w:rsidR="00525D0F" w:rsidRPr="003001AE" w:rsidRDefault="00525D0F" w:rsidP="00153572">
            <w:pPr>
              <w:keepNext/>
              <w:spacing w:before="60" w:after="60"/>
              <w:jc w:val="both"/>
              <w:rPr>
                <w:rFonts w:ascii="Calibri" w:hAnsi="Calibri" w:cs="Calibri"/>
              </w:rPr>
            </w:pPr>
          </w:p>
        </w:tc>
      </w:tr>
      <w:tr w:rsidR="00525D0F" w:rsidRPr="003001AE" w14:paraId="2F6B4F84" w14:textId="77777777" w:rsidTr="006F443B">
        <w:tc>
          <w:tcPr>
            <w:tcW w:w="3969" w:type="dxa"/>
            <w:gridSpan w:val="2"/>
          </w:tcPr>
          <w:p w14:paraId="6954EF88"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Osmolality (serum)</w:t>
            </w:r>
          </w:p>
        </w:tc>
        <w:tc>
          <w:tcPr>
            <w:tcW w:w="2977" w:type="dxa"/>
          </w:tcPr>
          <w:p w14:paraId="7A7631C2"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275  - 295 mmol/kg</w:t>
            </w:r>
            <w:r w:rsidRPr="003001AE">
              <w:rPr>
                <w:rFonts w:ascii="Calibri" w:hAnsi="Calibri" w:cs="Calibri"/>
              </w:rPr>
              <w:tab/>
            </w:r>
          </w:p>
        </w:tc>
        <w:tc>
          <w:tcPr>
            <w:tcW w:w="2268" w:type="dxa"/>
            <w:vMerge/>
          </w:tcPr>
          <w:p w14:paraId="235FDB43" w14:textId="77777777" w:rsidR="00525D0F" w:rsidRPr="003001AE" w:rsidRDefault="00525D0F" w:rsidP="00153572">
            <w:pPr>
              <w:keepNext/>
              <w:spacing w:before="60" w:after="60"/>
              <w:jc w:val="both"/>
              <w:rPr>
                <w:rFonts w:ascii="Calibri" w:hAnsi="Calibri" w:cs="Calibri"/>
              </w:rPr>
            </w:pPr>
          </w:p>
        </w:tc>
      </w:tr>
      <w:tr w:rsidR="00525D0F" w:rsidRPr="003001AE" w14:paraId="3F375E37" w14:textId="77777777" w:rsidTr="006F443B">
        <w:tc>
          <w:tcPr>
            <w:tcW w:w="3969" w:type="dxa"/>
            <w:gridSpan w:val="2"/>
          </w:tcPr>
          <w:p w14:paraId="42D63AF1"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Paracetamol</w:t>
            </w:r>
          </w:p>
          <w:p w14:paraId="2FA00E09" w14:textId="77777777" w:rsidR="00525D0F" w:rsidRPr="003001AE" w:rsidRDefault="00525D0F" w:rsidP="00153572">
            <w:pPr>
              <w:keepNext/>
              <w:spacing w:before="60" w:after="60"/>
              <w:jc w:val="both"/>
              <w:rPr>
                <w:rFonts w:ascii="Calibri" w:hAnsi="Calibri" w:cs="Calibri"/>
              </w:rPr>
            </w:pPr>
          </w:p>
        </w:tc>
        <w:tc>
          <w:tcPr>
            <w:tcW w:w="2977" w:type="dxa"/>
          </w:tcPr>
          <w:p w14:paraId="2A474AFC"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Avoid taking blood &lt; 4 hrs after Ingestion – limited value.</w:t>
            </w:r>
          </w:p>
          <w:p w14:paraId="0C14659D"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See normogram in BNF</w:t>
            </w:r>
          </w:p>
        </w:tc>
        <w:tc>
          <w:tcPr>
            <w:tcW w:w="2268" w:type="dxa"/>
            <w:vMerge/>
          </w:tcPr>
          <w:p w14:paraId="058AF721" w14:textId="77777777" w:rsidR="00525D0F" w:rsidRPr="003001AE" w:rsidRDefault="00525D0F" w:rsidP="00153572">
            <w:pPr>
              <w:keepNext/>
              <w:spacing w:before="60" w:after="60"/>
              <w:jc w:val="both"/>
              <w:rPr>
                <w:rFonts w:ascii="Calibri" w:hAnsi="Calibri" w:cs="Calibri"/>
              </w:rPr>
            </w:pPr>
          </w:p>
        </w:tc>
      </w:tr>
      <w:tr w:rsidR="00525D0F" w:rsidRPr="003001AE" w14:paraId="2FE0B3C8" w14:textId="77777777" w:rsidTr="006F443B">
        <w:tc>
          <w:tcPr>
            <w:tcW w:w="3969" w:type="dxa"/>
            <w:gridSpan w:val="2"/>
          </w:tcPr>
          <w:p w14:paraId="4A264AC8"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Salicylate</w:t>
            </w:r>
          </w:p>
        </w:tc>
        <w:tc>
          <w:tcPr>
            <w:tcW w:w="2977" w:type="dxa"/>
          </w:tcPr>
          <w:p w14:paraId="3A0FBC97"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 xml:space="preserve">See BNF for advice on poisoning </w:t>
            </w:r>
          </w:p>
        </w:tc>
        <w:tc>
          <w:tcPr>
            <w:tcW w:w="2268" w:type="dxa"/>
            <w:vMerge/>
          </w:tcPr>
          <w:p w14:paraId="08C2AFD8" w14:textId="77777777" w:rsidR="00525D0F" w:rsidRPr="003001AE" w:rsidRDefault="00525D0F" w:rsidP="00153572">
            <w:pPr>
              <w:keepNext/>
              <w:spacing w:before="60" w:after="60"/>
              <w:jc w:val="both"/>
              <w:rPr>
                <w:rFonts w:ascii="Calibri" w:hAnsi="Calibri" w:cs="Calibri"/>
              </w:rPr>
            </w:pPr>
          </w:p>
        </w:tc>
      </w:tr>
      <w:tr w:rsidR="00525D0F" w:rsidRPr="003001AE" w14:paraId="1A8E6277" w14:textId="77777777" w:rsidTr="006F443B">
        <w:tc>
          <w:tcPr>
            <w:tcW w:w="3969" w:type="dxa"/>
            <w:gridSpan w:val="2"/>
          </w:tcPr>
          <w:p w14:paraId="5A5DCFFA"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Uric acid                                          (</w:t>
            </w:r>
            <w:r w:rsidRPr="003001AE">
              <w:rPr>
                <w:rFonts w:ascii="Calibri" w:hAnsi="Calibri" w:cs="Calibri"/>
                <w:i/>
              </w:rPr>
              <w:t>male</w:t>
            </w:r>
            <w:r w:rsidRPr="003001AE">
              <w:rPr>
                <w:rFonts w:ascii="Calibri" w:hAnsi="Calibri" w:cs="Calibri"/>
              </w:rPr>
              <w:t>)</w:t>
            </w:r>
          </w:p>
          <w:p w14:paraId="5C009F3B"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 xml:space="preserve">                                           (</w:t>
            </w:r>
            <w:r w:rsidRPr="003001AE">
              <w:rPr>
                <w:rFonts w:ascii="Calibri" w:hAnsi="Calibri" w:cs="Calibri"/>
                <w:i/>
              </w:rPr>
              <w:t>female</w:t>
            </w:r>
            <w:r w:rsidRPr="003001AE">
              <w:rPr>
                <w:rFonts w:ascii="Calibri" w:hAnsi="Calibri" w:cs="Calibri"/>
              </w:rPr>
              <w:t>)</w:t>
            </w:r>
          </w:p>
        </w:tc>
        <w:tc>
          <w:tcPr>
            <w:tcW w:w="2977" w:type="dxa"/>
          </w:tcPr>
          <w:p w14:paraId="1EE98C7A"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200 - 430 µmol/L</w:t>
            </w:r>
          </w:p>
          <w:p w14:paraId="00BEE955"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140 - 360 µmol/L</w:t>
            </w:r>
          </w:p>
        </w:tc>
        <w:tc>
          <w:tcPr>
            <w:tcW w:w="2268" w:type="dxa"/>
            <w:vMerge/>
          </w:tcPr>
          <w:p w14:paraId="370A2085" w14:textId="77777777" w:rsidR="00525D0F" w:rsidRPr="003001AE" w:rsidRDefault="00525D0F" w:rsidP="00153572">
            <w:pPr>
              <w:keepNext/>
              <w:spacing w:before="60" w:after="60"/>
              <w:jc w:val="both"/>
              <w:rPr>
                <w:rFonts w:ascii="Calibri" w:hAnsi="Calibri" w:cs="Calibri"/>
              </w:rPr>
            </w:pPr>
          </w:p>
        </w:tc>
      </w:tr>
      <w:tr w:rsidR="00525D0F" w:rsidRPr="003001AE" w14:paraId="1778D19D" w14:textId="77777777" w:rsidTr="006F443B">
        <w:tc>
          <w:tcPr>
            <w:tcW w:w="3969" w:type="dxa"/>
            <w:gridSpan w:val="2"/>
          </w:tcPr>
          <w:p w14:paraId="63642D7E" w14:textId="77777777" w:rsidR="00525D0F" w:rsidRPr="003001AE" w:rsidRDefault="00525D0F" w:rsidP="00153572">
            <w:pPr>
              <w:keepNext/>
              <w:spacing w:before="60" w:after="60"/>
              <w:jc w:val="both"/>
              <w:rPr>
                <w:rFonts w:ascii="Calibri" w:hAnsi="Calibri" w:cs="Calibri"/>
                <w:i/>
              </w:rPr>
            </w:pPr>
            <w:r w:rsidRPr="003001AE">
              <w:rPr>
                <w:rFonts w:ascii="Calibri" w:hAnsi="Calibri" w:cs="Calibri"/>
                <w:i/>
              </w:rPr>
              <w:t>Thyroid Function Tests</w:t>
            </w:r>
          </w:p>
          <w:p w14:paraId="153238CE" w14:textId="77777777" w:rsidR="00525D0F" w:rsidRPr="003001AE" w:rsidRDefault="00525D0F" w:rsidP="00153572">
            <w:pPr>
              <w:keepNext/>
              <w:spacing w:before="60" w:after="60"/>
              <w:jc w:val="both"/>
              <w:rPr>
                <w:rFonts w:ascii="Calibri" w:hAnsi="Calibri" w:cs="Calibri"/>
                <w:i/>
              </w:rPr>
            </w:pPr>
            <w:r w:rsidRPr="003001AE">
              <w:rPr>
                <w:rFonts w:ascii="Calibri" w:hAnsi="Calibri" w:cs="Calibri"/>
              </w:rPr>
              <w:t xml:space="preserve">TSH                                            </w:t>
            </w:r>
            <w:r w:rsidRPr="003001AE">
              <w:rPr>
                <w:rFonts w:ascii="Calibri" w:hAnsi="Calibri" w:cs="Calibri"/>
                <w:i/>
              </w:rPr>
              <w:t>(7 – adult)</w:t>
            </w:r>
          </w:p>
          <w:p w14:paraId="42B9FE3E" w14:textId="77777777" w:rsidR="00525D0F" w:rsidRPr="003001AE" w:rsidRDefault="00525D0F" w:rsidP="00153572">
            <w:pPr>
              <w:keepNext/>
              <w:spacing w:before="60" w:after="60"/>
              <w:jc w:val="both"/>
              <w:rPr>
                <w:rFonts w:ascii="Calibri" w:hAnsi="Calibri" w:cs="Calibri"/>
                <w:i/>
              </w:rPr>
            </w:pPr>
            <w:r w:rsidRPr="003001AE">
              <w:rPr>
                <w:rFonts w:ascii="Calibri" w:hAnsi="Calibri" w:cs="Calibri"/>
                <w:i/>
              </w:rPr>
              <w:t xml:space="preserve">                                                   (Neonate)</w:t>
            </w:r>
          </w:p>
          <w:p w14:paraId="745B6E55" w14:textId="77777777" w:rsidR="00525D0F" w:rsidRPr="003001AE" w:rsidRDefault="00525D0F" w:rsidP="00153572">
            <w:pPr>
              <w:keepNext/>
              <w:spacing w:before="60" w:after="60"/>
              <w:jc w:val="both"/>
              <w:rPr>
                <w:rFonts w:ascii="Calibri" w:hAnsi="Calibri" w:cs="Calibri"/>
                <w:i/>
              </w:rPr>
            </w:pPr>
            <w:r w:rsidRPr="003001AE">
              <w:rPr>
                <w:rFonts w:ascii="Calibri" w:hAnsi="Calibri" w:cs="Calibri"/>
                <w:i/>
              </w:rPr>
              <w:t xml:space="preserve">                                                      (1 – 6yr)</w:t>
            </w:r>
          </w:p>
          <w:p w14:paraId="72A49C9A" w14:textId="77777777" w:rsidR="00525D0F" w:rsidRPr="003001AE" w:rsidRDefault="00525D0F" w:rsidP="00153572">
            <w:pPr>
              <w:keepNext/>
              <w:spacing w:before="60" w:after="60"/>
              <w:jc w:val="both"/>
              <w:rPr>
                <w:rFonts w:ascii="Calibri" w:hAnsi="Calibri" w:cs="Calibri"/>
                <w:i/>
              </w:rPr>
            </w:pPr>
            <w:r w:rsidRPr="003001AE">
              <w:rPr>
                <w:rFonts w:ascii="Calibri" w:hAnsi="Calibri" w:cs="Calibri"/>
                <w:i/>
              </w:rPr>
              <w:t xml:space="preserve">                                 (Pregnant – 3</w:t>
            </w:r>
            <w:r w:rsidRPr="003001AE">
              <w:rPr>
                <w:rFonts w:ascii="Calibri" w:hAnsi="Calibri" w:cs="Calibri"/>
                <w:i/>
                <w:vertAlign w:val="superscript"/>
              </w:rPr>
              <w:t>rd</w:t>
            </w:r>
            <w:r w:rsidRPr="003001AE">
              <w:rPr>
                <w:rFonts w:ascii="Calibri" w:hAnsi="Calibri" w:cs="Calibri"/>
                <w:i/>
              </w:rPr>
              <w:t xml:space="preserve"> trim)</w:t>
            </w:r>
          </w:p>
          <w:p w14:paraId="3018A52D"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 xml:space="preserve">Free T4                </w:t>
            </w:r>
          </w:p>
          <w:p w14:paraId="3C85721C" w14:textId="77777777" w:rsidR="00525D0F" w:rsidRPr="003001AE" w:rsidRDefault="00525D0F" w:rsidP="00153572">
            <w:pPr>
              <w:keepNext/>
              <w:spacing w:before="60" w:after="60"/>
              <w:jc w:val="both"/>
              <w:rPr>
                <w:rFonts w:ascii="Calibri" w:hAnsi="Calibri" w:cs="Calibri"/>
                <w:i/>
              </w:rPr>
            </w:pPr>
            <w:r w:rsidRPr="003001AE">
              <w:rPr>
                <w:rFonts w:ascii="Calibri" w:hAnsi="Calibri" w:cs="Calibri"/>
              </w:rPr>
              <w:t xml:space="preserve">                                </w:t>
            </w:r>
            <w:r w:rsidRPr="003001AE">
              <w:rPr>
                <w:rFonts w:ascii="Calibri" w:hAnsi="Calibri" w:cs="Calibri"/>
                <w:i/>
              </w:rPr>
              <w:t>(Pregnant -  2</w:t>
            </w:r>
            <w:r w:rsidRPr="003001AE">
              <w:rPr>
                <w:rFonts w:ascii="Calibri" w:hAnsi="Calibri" w:cs="Calibri"/>
                <w:i/>
                <w:vertAlign w:val="superscript"/>
              </w:rPr>
              <w:t>nd</w:t>
            </w:r>
            <w:r w:rsidRPr="003001AE">
              <w:rPr>
                <w:rFonts w:ascii="Calibri" w:hAnsi="Calibri" w:cs="Calibri"/>
                <w:i/>
              </w:rPr>
              <w:t xml:space="preserve"> trim)</w:t>
            </w:r>
          </w:p>
          <w:p w14:paraId="66776FF1" w14:textId="77777777" w:rsidR="00525D0F" w:rsidRPr="003001AE" w:rsidRDefault="00525D0F" w:rsidP="00153572">
            <w:pPr>
              <w:keepNext/>
              <w:spacing w:before="60" w:after="60"/>
              <w:jc w:val="both"/>
              <w:rPr>
                <w:rFonts w:ascii="Calibri" w:hAnsi="Calibri" w:cs="Calibri"/>
                <w:i/>
              </w:rPr>
            </w:pPr>
            <w:r w:rsidRPr="003001AE">
              <w:rPr>
                <w:rFonts w:ascii="Calibri" w:hAnsi="Calibri" w:cs="Calibri"/>
                <w:i/>
              </w:rPr>
              <w:t xml:space="preserve">                                 (Pregnant – 3</w:t>
            </w:r>
            <w:r w:rsidRPr="003001AE">
              <w:rPr>
                <w:rFonts w:ascii="Calibri" w:hAnsi="Calibri" w:cs="Calibri"/>
                <w:i/>
                <w:vertAlign w:val="superscript"/>
              </w:rPr>
              <w:t>rd</w:t>
            </w:r>
            <w:r w:rsidRPr="003001AE">
              <w:rPr>
                <w:rFonts w:ascii="Calibri" w:hAnsi="Calibri" w:cs="Calibri"/>
                <w:i/>
              </w:rPr>
              <w:t xml:space="preserve"> trim)</w:t>
            </w:r>
          </w:p>
          <w:p w14:paraId="0F0E4D3E" w14:textId="77777777" w:rsidR="00525D0F" w:rsidRPr="003001AE" w:rsidRDefault="00525D0F" w:rsidP="00153572">
            <w:pPr>
              <w:keepNext/>
              <w:spacing w:before="60" w:after="60"/>
              <w:jc w:val="both"/>
              <w:rPr>
                <w:rFonts w:ascii="Calibri" w:hAnsi="Calibri" w:cs="Calibri"/>
                <w:i/>
              </w:rPr>
            </w:pPr>
            <w:r w:rsidRPr="003001AE">
              <w:rPr>
                <w:rFonts w:ascii="Calibri" w:hAnsi="Calibri" w:cs="Calibri"/>
              </w:rPr>
              <w:t xml:space="preserve">Free T3                                            </w:t>
            </w:r>
            <w:r w:rsidRPr="003001AE">
              <w:rPr>
                <w:rFonts w:ascii="Calibri" w:hAnsi="Calibri" w:cs="Calibri"/>
                <w:i/>
              </w:rPr>
              <w:t>(adult)</w:t>
            </w:r>
          </w:p>
          <w:p w14:paraId="32B5EB16" w14:textId="77777777" w:rsidR="00525D0F" w:rsidRPr="003001AE" w:rsidRDefault="00525D0F" w:rsidP="00153572">
            <w:pPr>
              <w:keepNext/>
              <w:spacing w:before="60" w:after="60"/>
              <w:jc w:val="both"/>
              <w:rPr>
                <w:rFonts w:ascii="Calibri" w:hAnsi="Calibri" w:cs="Calibri"/>
                <w:i/>
              </w:rPr>
            </w:pPr>
            <w:r w:rsidRPr="003001AE">
              <w:rPr>
                <w:rFonts w:ascii="Calibri" w:hAnsi="Calibri" w:cs="Calibri"/>
                <w:i/>
              </w:rPr>
              <w:t xml:space="preserve">                                                   (Neonate)</w:t>
            </w:r>
          </w:p>
          <w:p w14:paraId="0808813D" w14:textId="77777777" w:rsidR="00525D0F" w:rsidRPr="003001AE" w:rsidRDefault="00525D0F" w:rsidP="00153572">
            <w:pPr>
              <w:keepNext/>
              <w:spacing w:before="60" w:after="60"/>
              <w:jc w:val="both"/>
              <w:rPr>
                <w:rFonts w:ascii="Calibri" w:hAnsi="Calibri" w:cs="Calibri"/>
                <w:i/>
              </w:rPr>
            </w:pPr>
            <w:r w:rsidRPr="003001AE">
              <w:rPr>
                <w:rFonts w:ascii="Calibri" w:hAnsi="Calibri" w:cs="Calibri"/>
                <w:i/>
              </w:rPr>
              <w:t xml:space="preserve">                                                    (1 – 20yr)</w:t>
            </w:r>
          </w:p>
          <w:p w14:paraId="4952B742" w14:textId="77777777" w:rsidR="00525D0F" w:rsidRPr="003001AE" w:rsidRDefault="00525D0F" w:rsidP="00153572">
            <w:pPr>
              <w:keepNext/>
              <w:spacing w:before="60" w:after="60"/>
              <w:jc w:val="both"/>
              <w:rPr>
                <w:rFonts w:ascii="Calibri" w:hAnsi="Calibri" w:cs="Calibri"/>
                <w:i/>
              </w:rPr>
            </w:pPr>
            <w:r w:rsidRPr="003001AE">
              <w:rPr>
                <w:rFonts w:ascii="Calibri" w:hAnsi="Calibri" w:cs="Calibri"/>
                <w:i/>
              </w:rPr>
              <w:t xml:space="preserve">                                 (Pregnant – 3</w:t>
            </w:r>
            <w:r w:rsidRPr="003001AE">
              <w:rPr>
                <w:rFonts w:ascii="Calibri" w:hAnsi="Calibri" w:cs="Calibri"/>
                <w:i/>
                <w:vertAlign w:val="superscript"/>
              </w:rPr>
              <w:t>rd</w:t>
            </w:r>
            <w:r w:rsidRPr="003001AE">
              <w:rPr>
                <w:rFonts w:ascii="Calibri" w:hAnsi="Calibri" w:cs="Calibri"/>
                <w:i/>
              </w:rPr>
              <w:t xml:space="preserve"> trim)</w:t>
            </w:r>
          </w:p>
        </w:tc>
        <w:tc>
          <w:tcPr>
            <w:tcW w:w="2977" w:type="dxa"/>
          </w:tcPr>
          <w:p w14:paraId="054D3E5D" w14:textId="77777777" w:rsidR="00525D0F" w:rsidRPr="003001AE" w:rsidRDefault="00525D0F" w:rsidP="00153572">
            <w:pPr>
              <w:keepNext/>
              <w:spacing w:before="60" w:after="60"/>
              <w:jc w:val="both"/>
              <w:rPr>
                <w:rFonts w:ascii="Calibri" w:hAnsi="Calibri" w:cs="Calibri"/>
              </w:rPr>
            </w:pPr>
          </w:p>
          <w:p w14:paraId="7F5E3206"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0.3 – 4.2 mU/L</w:t>
            </w:r>
          </w:p>
          <w:p w14:paraId="5BB211E1"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0.7 – 11.0 mU/L</w:t>
            </w:r>
          </w:p>
          <w:p w14:paraId="5964CEC3"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0.7 – 6.0 mU/L</w:t>
            </w:r>
          </w:p>
          <w:p w14:paraId="0B5CE982"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0.2 – 3.2 mU/L</w:t>
            </w:r>
          </w:p>
          <w:p w14:paraId="0676CB77"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12 – 22 pmol/L</w:t>
            </w:r>
          </w:p>
          <w:p w14:paraId="1668404B"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9.6 – 17 pmol/L</w:t>
            </w:r>
          </w:p>
          <w:p w14:paraId="3877293B"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8.4 – 15.6 pmol/L</w:t>
            </w:r>
          </w:p>
          <w:p w14:paraId="4E7587D0"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3.1 – 6.8 pmol/L</w:t>
            </w:r>
          </w:p>
          <w:p w14:paraId="0DE80611"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3.0 – 9.3 pmol/L</w:t>
            </w:r>
          </w:p>
          <w:p w14:paraId="193D62F1"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3.9 – 8.0 pmol/L</w:t>
            </w:r>
          </w:p>
          <w:p w14:paraId="630963D5"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3.1 – 5.0 pmol/L</w:t>
            </w:r>
          </w:p>
        </w:tc>
        <w:tc>
          <w:tcPr>
            <w:tcW w:w="2268" w:type="dxa"/>
          </w:tcPr>
          <w:p w14:paraId="7A47C9A0" w14:textId="77777777" w:rsidR="00525D0F" w:rsidRPr="003001AE" w:rsidRDefault="00525D0F" w:rsidP="00153572">
            <w:pPr>
              <w:keepNext/>
              <w:spacing w:before="60" w:after="60"/>
              <w:jc w:val="both"/>
              <w:rPr>
                <w:rFonts w:ascii="Calibri" w:hAnsi="Calibri" w:cs="Calibri"/>
              </w:rPr>
            </w:pPr>
          </w:p>
          <w:p w14:paraId="2F0F0ADE" w14:textId="77777777" w:rsidR="00525D0F" w:rsidRPr="003001AE" w:rsidRDefault="00525D0F" w:rsidP="00153572">
            <w:pPr>
              <w:keepNext/>
              <w:spacing w:before="60" w:after="60"/>
              <w:jc w:val="both"/>
              <w:rPr>
                <w:rFonts w:ascii="Calibri" w:hAnsi="Calibri" w:cs="Calibri"/>
              </w:rPr>
            </w:pPr>
          </w:p>
          <w:p w14:paraId="6F20B758" w14:textId="77777777" w:rsidR="00525D0F" w:rsidRPr="003001AE" w:rsidRDefault="00525D0F" w:rsidP="00153572">
            <w:pPr>
              <w:keepNext/>
              <w:spacing w:before="60" w:after="60"/>
              <w:jc w:val="both"/>
              <w:rPr>
                <w:rFonts w:ascii="Calibri" w:hAnsi="Calibri" w:cs="Calibri"/>
              </w:rPr>
            </w:pPr>
          </w:p>
          <w:p w14:paraId="55269CDC" w14:textId="77777777" w:rsidR="00525D0F" w:rsidRPr="003001AE" w:rsidRDefault="00525D0F" w:rsidP="00153572">
            <w:pPr>
              <w:keepNext/>
              <w:spacing w:before="60" w:after="60"/>
              <w:jc w:val="both"/>
              <w:rPr>
                <w:rFonts w:ascii="Calibri" w:hAnsi="Calibri" w:cs="Calibri"/>
              </w:rPr>
            </w:pPr>
          </w:p>
          <w:p w14:paraId="455C815C" w14:textId="77777777" w:rsidR="00525D0F" w:rsidRPr="003001AE" w:rsidRDefault="00525D0F" w:rsidP="00153572">
            <w:pPr>
              <w:keepNext/>
              <w:spacing w:before="60" w:after="60"/>
              <w:jc w:val="both"/>
              <w:rPr>
                <w:rFonts w:ascii="Calibri" w:hAnsi="Calibri" w:cs="Calibri"/>
              </w:rPr>
            </w:pPr>
          </w:p>
          <w:p w14:paraId="08DB6D4F"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Serum</w:t>
            </w:r>
          </w:p>
          <w:p w14:paraId="64FD1CBB"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gel tube (brown top)</w:t>
            </w:r>
          </w:p>
          <w:p w14:paraId="5D441224" w14:textId="77777777" w:rsidR="00525D0F" w:rsidRPr="003001AE" w:rsidRDefault="00525D0F" w:rsidP="00153572">
            <w:pPr>
              <w:keepNext/>
              <w:spacing w:before="60" w:after="60"/>
              <w:jc w:val="both"/>
              <w:rPr>
                <w:rFonts w:ascii="Calibri" w:hAnsi="Calibri" w:cs="Calibri"/>
                <w:b/>
              </w:rPr>
            </w:pPr>
            <w:r w:rsidRPr="003001AE">
              <w:rPr>
                <w:rFonts w:ascii="Calibri" w:hAnsi="Calibri" w:cs="Calibri"/>
                <w:b/>
              </w:rPr>
              <w:t>Minimum retesting interval - 28 days</w:t>
            </w:r>
          </w:p>
        </w:tc>
      </w:tr>
      <w:tr w:rsidR="00525D0F" w:rsidRPr="003001AE" w14:paraId="46EE3EFA" w14:textId="77777777" w:rsidTr="006F443B">
        <w:tc>
          <w:tcPr>
            <w:tcW w:w="3969" w:type="dxa"/>
            <w:gridSpan w:val="2"/>
          </w:tcPr>
          <w:p w14:paraId="110E220B"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B12</w:t>
            </w:r>
          </w:p>
          <w:p w14:paraId="663CC7B3"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Folate</w:t>
            </w:r>
          </w:p>
        </w:tc>
        <w:tc>
          <w:tcPr>
            <w:tcW w:w="2977" w:type="dxa"/>
          </w:tcPr>
          <w:p w14:paraId="44C617B6"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197 – 771 ng/L</w:t>
            </w:r>
          </w:p>
          <w:p w14:paraId="16ABCB53"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&gt;3.0 ug/L</w:t>
            </w:r>
          </w:p>
          <w:p w14:paraId="471456D2" w14:textId="77777777" w:rsidR="00525D0F" w:rsidRPr="003001AE" w:rsidRDefault="00525D0F" w:rsidP="00153572">
            <w:pPr>
              <w:jc w:val="both"/>
              <w:rPr>
                <w:rFonts w:ascii="Calibri" w:hAnsi="Calibri" w:cs="Calibri"/>
              </w:rPr>
            </w:pPr>
          </w:p>
          <w:p w14:paraId="0C512234" w14:textId="77777777" w:rsidR="00525D0F" w:rsidRPr="003001AE" w:rsidRDefault="00525D0F" w:rsidP="00153572">
            <w:pPr>
              <w:jc w:val="both"/>
              <w:rPr>
                <w:rFonts w:ascii="Calibri" w:hAnsi="Calibri" w:cs="Calibri"/>
              </w:rPr>
            </w:pPr>
          </w:p>
          <w:p w14:paraId="7E887A5A" w14:textId="77777777" w:rsidR="00525D0F" w:rsidRPr="003001AE" w:rsidRDefault="00525D0F" w:rsidP="00153572">
            <w:pPr>
              <w:jc w:val="both"/>
              <w:rPr>
                <w:rFonts w:ascii="Calibri" w:hAnsi="Calibri" w:cs="Calibri"/>
              </w:rPr>
            </w:pPr>
          </w:p>
        </w:tc>
        <w:tc>
          <w:tcPr>
            <w:tcW w:w="2268" w:type="dxa"/>
          </w:tcPr>
          <w:p w14:paraId="54CADBB6"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Serum</w:t>
            </w:r>
          </w:p>
          <w:p w14:paraId="055BA944" w14:textId="77777777" w:rsidR="00525D0F" w:rsidRPr="003001AE" w:rsidRDefault="00525D0F" w:rsidP="00153572">
            <w:pPr>
              <w:keepNext/>
              <w:spacing w:before="60" w:after="60"/>
              <w:jc w:val="both"/>
              <w:rPr>
                <w:rFonts w:ascii="Calibri" w:hAnsi="Calibri" w:cs="Calibri"/>
              </w:rPr>
            </w:pPr>
            <w:r w:rsidRPr="003001AE">
              <w:rPr>
                <w:rFonts w:ascii="Calibri" w:hAnsi="Calibri" w:cs="Calibri"/>
              </w:rPr>
              <w:t>gel tube (brown top)</w:t>
            </w:r>
          </w:p>
          <w:p w14:paraId="28794882" w14:textId="77777777" w:rsidR="00525D0F" w:rsidRPr="003001AE" w:rsidRDefault="00525D0F" w:rsidP="00153572">
            <w:pPr>
              <w:keepNext/>
              <w:spacing w:before="60" w:after="60"/>
              <w:jc w:val="both"/>
              <w:rPr>
                <w:rFonts w:ascii="Calibri" w:hAnsi="Calibri" w:cs="Calibri"/>
                <w:b/>
              </w:rPr>
            </w:pPr>
            <w:r w:rsidRPr="003001AE">
              <w:rPr>
                <w:rFonts w:ascii="Calibri" w:hAnsi="Calibri" w:cs="Calibri"/>
                <w:b/>
              </w:rPr>
              <w:t>Minimum retesting interval – Folate 28 days</w:t>
            </w:r>
          </w:p>
          <w:p w14:paraId="4FDF5C8C" w14:textId="77777777" w:rsidR="00525D0F" w:rsidRPr="003001AE" w:rsidRDefault="00525D0F" w:rsidP="00153572">
            <w:pPr>
              <w:keepNext/>
              <w:spacing w:before="60" w:after="60"/>
              <w:jc w:val="both"/>
              <w:rPr>
                <w:rFonts w:ascii="Calibri" w:hAnsi="Calibri" w:cs="Calibri"/>
              </w:rPr>
            </w:pPr>
            <w:r w:rsidRPr="003001AE">
              <w:rPr>
                <w:rFonts w:ascii="Calibri" w:hAnsi="Calibri" w:cs="Calibri"/>
                <w:b/>
              </w:rPr>
              <w:t>B12 – 60 days</w:t>
            </w:r>
          </w:p>
        </w:tc>
      </w:tr>
    </w:tbl>
    <w:p w14:paraId="095ED476" w14:textId="77777777" w:rsidR="00525D0F" w:rsidRPr="003001AE" w:rsidRDefault="00525D0F" w:rsidP="00153572">
      <w:pPr>
        <w:jc w:val="both"/>
        <w:rPr>
          <w:rFonts w:ascii="Calibri" w:hAnsi="Calibri" w:cs="Calibri"/>
        </w:rPr>
      </w:pPr>
    </w:p>
    <w:p w14:paraId="3436F397" w14:textId="77777777" w:rsidR="00525D0F" w:rsidRPr="003001AE" w:rsidRDefault="00525D0F" w:rsidP="00153572">
      <w:pPr>
        <w:jc w:val="both"/>
        <w:rPr>
          <w:rFonts w:ascii="Calibri" w:hAnsi="Calibri" w:cs="Calibri"/>
        </w:rPr>
      </w:pPr>
    </w:p>
    <w:p w14:paraId="1781E90C" w14:textId="77777777" w:rsidR="00525D0F" w:rsidRPr="003001AE" w:rsidRDefault="00525D0F" w:rsidP="00153572">
      <w:pPr>
        <w:jc w:val="both"/>
        <w:rPr>
          <w:rFonts w:ascii="Calibri" w:hAnsi="Calibri" w:cs="Calibri"/>
        </w:rPr>
      </w:pPr>
    </w:p>
    <w:p w14:paraId="4D77DE95" w14:textId="77777777" w:rsidR="00525D0F" w:rsidRPr="003001AE" w:rsidRDefault="00525D0F" w:rsidP="00153572">
      <w:pPr>
        <w:jc w:val="both"/>
        <w:rPr>
          <w:rFonts w:ascii="Calibri" w:hAnsi="Calibri" w:cs="Calibri"/>
        </w:rPr>
      </w:pPr>
    </w:p>
    <w:p w14:paraId="25C70A74" w14:textId="77777777" w:rsidR="00525D0F" w:rsidRPr="003001AE" w:rsidRDefault="00525D0F" w:rsidP="00153572">
      <w:pPr>
        <w:jc w:val="both"/>
        <w:rPr>
          <w:rFonts w:ascii="Calibri" w:hAnsi="Calibri" w:cs="Calibri"/>
        </w:rPr>
      </w:pPr>
    </w:p>
    <w:p w14:paraId="02680591" w14:textId="77777777" w:rsidR="00525D0F" w:rsidRPr="003001AE" w:rsidRDefault="00525D0F" w:rsidP="00153572">
      <w:pPr>
        <w:jc w:val="both"/>
        <w:rPr>
          <w:rFonts w:ascii="Calibri" w:hAnsi="Calibri" w:cs="Calibri"/>
        </w:rPr>
      </w:pPr>
    </w:p>
    <w:p w14:paraId="7F6D7402" w14:textId="77777777" w:rsidR="00525D0F" w:rsidRPr="003001AE" w:rsidRDefault="00525D0F" w:rsidP="00153572">
      <w:pPr>
        <w:jc w:val="both"/>
        <w:rPr>
          <w:rFonts w:ascii="Calibri" w:hAnsi="Calibri" w:cs="Calibri"/>
        </w:rPr>
      </w:pPr>
    </w:p>
    <w:p w14:paraId="4FAD6E89" w14:textId="77777777" w:rsidR="00525D0F" w:rsidRPr="003001AE" w:rsidRDefault="00525D0F" w:rsidP="00153572">
      <w:pPr>
        <w:jc w:val="both"/>
        <w:rPr>
          <w:rFonts w:ascii="Calibri" w:hAnsi="Calibri" w:cs="Calibri"/>
        </w:rPr>
      </w:pPr>
    </w:p>
    <w:p w14:paraId="16A4267E" w14:textId="77777777" w:rsidR="00525D0F" w:rsidRPr="003001AE" w:rsidRDefault="00525D0F" w:rsidP="00153572">
      <w:pPr>
        <w:jc w:val="both"/>
        <w:rPr>
          <w:rFonts w:ascii="Calibri" w:hAnsi="Calibri" w:cs="Calibri"/>
        </w:rPr>
      </w:pPr>
    </w:p>
    <w:p w14:paraId="784F6C64" w14:textId="77777777" w:rsidR="00525D0F" w:rsidRPr="003001AE" w:rsidRDefault="00525D0F" w:rsidP="00153572">
      <w:pPr>
        <w:jc w:val="both"/>
        <w:rPr>
          <w:rFonts w:ascii="Calibri" w:hAnsi="Calibri" w:cs="Calibri"/>
        </w:rPr>
      </w:pPr>
    </w:p>
    <w:p w14:paraId="1BDE7E9F" w14:textId="77777777" w:rsidR="00525D0F" w:rsidRPr="003001AE" w:rsidRDefault="00525D0F" w:rsidP="00153572">
      <w:pPr>
        <w:jc w:val="both"/>
        <w:rPr>
          <w:rFonts w:ascii="Calibri" w:hAnsi="Calibri" w:cs="Calibri"/>
        </w:rPr>
      </w:pP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14"/>
      </w:tblGrid>
      <w:tr w:rsidR="006F443B" w:rsidRPr="003001AE" w14:paraId="00A52E12" w14:textId="77777777" w:rsidTr="008A1DD2">
        <w:tc>
          <w:tcPr>
            <w:tcW w:w="9214" w:type="dxa"/>
          </w:tcPr>
          <w:p w14:paraId="16201B6E" w14:textId="77777777" w:rsidR="006F443B" w:rsidRPr="003001AE" w:rsidRDefault="006F443B" w:rsidP="008A1DD2">
            <w:pPr>
              <w:pStyle w:val="BodyText"/>
              <w:keepNext/>
              <w:spacing w:before="60" w:after="60"/>
              <w:rPr>
                <w:rFonts w:ascii="Calibri" w:hAnsi="Calibri" w:cs="Calibri"/>
                <w:b/>
                <w:sz w:val="22"/>
                <w:szCs w:val="22"/>
              </w:rPr>
            </w:pPr>
            <w:r w:rsidRPr="003001AE">
              <w:rPr>
                <w:rFonts w:ascii="Calibri" w:hAnsi="Calibri" w:cs="Calibri"/>
                <w:b/>
                <w:sz w:val="22"/>
                <w:szCs w:val="22"/>
              </w:rPr>
              <w:lastRenderedPageBreak/>
              <w:t xml:space="preserve">Urine Analytical Profiles </w:t>
            </w:r>
          </w:p>
          <w:p w14:paraId="68C8F67E" w14:textId="77777777" w:rsidR="006F443B" w:rsidRPr="003001AE" w:rsidRDefault="006F443B" w:rsidP="008A1DD2">
            <w:pPr>
              <w:pStyle w:val="BodyText"/>
              <w:keepNext/>
              <w:spacing w:before="60" w:after="60"/>
              <w:rPr>
                <w:rFonts w:ascii="Calibri" w:hAnsi="Calibri" w:cs="Calibri"/>
                <w:sz w:val="22"/>
                <w:szCs w:val="22"/>
              </w:rPr>
            </w:pPr>
            <w:r w:rsidRPr="003001AE">
              <w:rPr>
                <w:rFonts w:ascii="Calibri" w:hAnsi="Calibri" w:cs="Calibri"/>
                <w:sz w:val="22"/>
                <w:szCs w:val="22"/>
              </w:rPr>
              <w:t xml:space="preserve">Containers are supplied by laboratory. Telephone ext. 6267. Use of the correct preservative may be critical (see information below Check if unclear. </w:t>
            </w:r>
          </w:p>
        </w:tc>
      </w:tr>
    </w:tbl>
    <w:tbl>
      <w:tblPr>
        <w:tblpPr w:leftFromText="180" w:rightFromText="180" w:vertAnchor="text" w:horzAnchor="margin" w:tblpY="490"/>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2"/>
        <w:gridCol w:w="2127"/>
        <w:gridCol w:w="1559"/>
        <w:gridCol w:w="1418"/>
        <w:gridCol w:w="2268"/>
      </w:tblGrid>
      <w:tr w:rsidR="006F443B" w:rsidRPr="003001AE" w14:paraId="11BC82AA" w14:textId="77777777" w:rsidTr="006F443B">
        <w:tc>
          <w:tcPr>
            <w:tcW w:w="1842" w:type="dxa"/>
            <w:tcBorders>
              <w:top w:val="single" w:sz="4" w:space="0" w:color="auto"/>
              <w:left w:val="single" w:sz="4" w:space="0" w:color="auto"/>
              <w:bottom w:val="single" w:sz="4" w:space="0" w:color="auto"/>
              <w:right w:val="nil"/>
            </w:tcBorders>
          </w:tcPr>
          <w:p w14:paraId="5DAF5FD6" w14:textId="77777777" w:rsidR="006F443B" w:rsidRPr="003001AE" w:rsidRDefault="006F443B" w:rsidP="006F443B">
            <w:pPr>
              <w:pStyle w:val="Heading5"/>
              <w:spacing w:before="60" w:after="60"/>
              <w:jc w:val="both"/>
              <w:rPr>
                <w:rFonts w:ascii="Calibri" w:hAnsi="Calibri" w:cs="Calibri"/>
                <w:color w:val="auto"/>
                <w:lang w:val="pt-BR"/>
              </w:rPr>
            </w:pPr>
            <w:r w:rsidRPr="003001AE">
              <w:rPr>
                <w:rFonts w:ascii="Calibri" w:hAnsi="Calibri" w:cs="Calibri"/>
                <w:b/>
                <w:color w:val="auto"/>
                <w:lang w:val="pt-BR"/>
              </w:rPr>
              <w:t>U + E profile</w:t>
            </w:r>
          </w:p>
          <w:p w14:paraId="2BFC8822" w14:textId="77777777" w:rsidR="006F443B" w:rsidRPr="003001AE" w:rsidRDefault="006F443B" w:rsidP="006F443B">
            <w:pPr>
              <w:keepNext/>
              <w:spacing w:before="60" w:after="60"/>
              <w:jc w:val="both"/>
              <w:rPr>
                <w:rFonts w:ascii="Calibri" w:hAnsi="Calibri" w:cs="Calibri"/>
                <w:lang w:val="pt-BR"/>
              </w:rPr>
            </w:pPr>
            <w:r w:rsidRPr="003001AE">
              <w:rPr>
                <w:rFonts w:ascii="Calibri" w:hAnsi="Calibri" w:cs="Calibri"/>
                <w:lang w:val="pt-BR"/>
              </w:rPr>
              <w:t>Urine sodium</w:t>
            </w:r>
          </w:p>
          <w:p w14:paraId="11FF4FB4" w14:textId="77777777" w:rsidR="006F443B" w:rsidRPr="003001AE" w:rsidRDefault="006F443B" w:rsidP="006F443B">
            <w:pPr>
              <w:keepNext/>
              <w:spacing w:before="60" w:after="60"/>
              <w:jc w:val="both"/>
              <w:rPr>
                <w:rFonts w:ascii="Calibri" w:hAnsi="Calibri" w:cs="Calibri"/>
                <w:lang w:val="pt-BR"/>
              </w:rPr>
            </w:pPr>
            <w:r w:rsidRPr="003001AE">
              <w:rPr>
                <w:rFonts w:ascii="Calibri" w:hAnsi="Calibri" w:cs="Calibri"/>
                <w:lang w:val="pt-BR"/>
              </w:rPr>
              <w:t xml:space="preserve">Urine potassium </w:t>
            </w:r>
          </w:p>
          <w:p w14:paraId="0AA16D95" w14:textId="77777777" w:rsidR="006F443B" w:rsidRPr="003001AE" w:rsidRDefault="006F443B" w:rsidP="006F443B">
            <w:pPr>
              <w:keepNext/>
              <w:spacing w:before="60" w:after="60"/>
              <w:jc w:val="both"/>
              <w:rPr>
                <w:rFonts w:ascii="Calibri" w:hAnsi="Calibri" w:cs="Calibri"/>
                <w:lang w:val="pt-BR"/>
              </w:rPr>
            </w:pPr>
            <w:r w:rsidRPr="003001AE">
              <w:rPr>
                <w:rFonts w:ascii="Calibri" w:hAnsi="Calibri" w:cs="Calibri"/>
                <w:lang w:val="pt-BR"/>
              </w:rPr>
              <w:t xml:space="preserve">Urine urea </w:t>
            </w:r>
          </w:p>
          <w:p w14:paraId="3AE6055C" w14:textId="6DF5A1A7" w:rsidR="006F443B" w:rsidRPr="003001AE" w:rsidRDefault="006F443B" w:rsidP="006F443B">
            <w:pPr>
              <w:pStyle w:val="Heading5"/>
              <w:spacing w:before="60" w:after="60"/>
              <w:jc w:val="both"/>
              <w:rPr>
                <w:rFonts w:ascii="Calibri" w:hAnsi="Calibri" w:cs="Calibri"/>
                <w:b/>
                <w:color w:val="auto"/>
                <w:lang w:val="pt-BR"/>
              </w:rPr>
            </w:pPr>
            <w:r w:rsidRPr="006F443B">
              <w:rPr>
                <w:rFonts w:ascii="Calibri" w:hAnsi="Calibri" w:cs="Calibri"/>
                <w:color w:val="auto"/>
                <w:sz w:val="20"/>
                <w:szCs w:val="16"/>
              </w:rPr>
              <w:t xml:space="preserve">Urine creatinine                            </w:t>
            </w:r>
          </w:p>
        </w:tc>
        <w:tc>
          <w:tcPr>
            <w:tcW w:w="2127" w:type="dxa"/>
            <w:tcBorders>
              <w:top w:val="single" w:sz="4" w:space="0" w:color="auto"/>
              <w:left w:val="nil"/>
              <w:bottom w:val="single" w:sz="4" w:space="0" w:color="auto"/>
              <w:right w:val="single" w:sz="4" w:space="0" w:color="auto"/>
            </w:tcBorders>
          </w:tcPr>
          <w:p w14:paraId="03476A2D" w14:textId="77777777" w:rsidR="006F443B" w:rsidRPr="003001AE" w:rsidRDefault="006F443B" w:rsidP="006F443B">
            <w:pPr>
              <w:keepNext/>
              <w:spacing w:before="60" w:after="60"/>
              <w:jc w:val="both"/>
              <w:rPr>
                <w:rFonts w:ascii="Calibri" w:hAnsi="Calibri" w:cs="Calibri"/>
              </w:rPr>
            </w:pPr>
          </w:p>
          <w:p w14:paraId="65C0E00A" w14:textId="77777777" w:rsidR="006F443B" w:rsidRPr="003001AE" w:rsidRDefault="006F443B" w:rsidP="006F443B">
            <w:pPr>
              <w:keepNext/>
              <w:spacing w:before="60" w:after="60"/>
              <w:jc w:val="both"/>
              <w:rPr>
                <w:rFonts w:ascii="Calibri" w:hAnsi="Calibri" w:cs="Calibri"/>
              </w:rPr>
            </w:pPr>
          </w:p>
          <w:p w14:paraId="335FD978" w14:textId="77777777" w:rsidR="006F443B" w:rsidRPr="003001AE" w:rsidRDefault="006F443B" w:rsidP="006F443B">
            <w:pPr>
              <w:keepNext/>
              <w:spacing w:before="60" w:after="60"/>
              <w:jc w:val="both"/>
              <w:rPr>
                <w:rFonts w:ascii="Calibri" w:hAnsi="Calibri" w:cs="Calibri"/>
              </w:rPr>
            </w:pPr>
          </w:p>
          <w:p w14:paraId="7F26A868" w14:textId="77777777" w:rsidR="006F443B" w:rsidRPr="003001AE" w:rsidRDefault="006F443B" w:rsidP="006F443B">
            <w:pPr>
              <w:keepNext/>
              <w:spacing w:before="60" w:after="60"/>
              <w:jc w:val="both"/>
              <w:rPr>
                <w:rFonts w:ascii="Calibri" w:hAnsi="Calibri" w:cs="Calibri"/>
              </w:rPr>
            </w:pPr>
          </w:p>
          <w:p w14:paraId="25685FCF" w14:textId="0917997E" w:rsidR="006F443B" w:rsidRPr="003001AE" w:rsidRDefault="006F443B" w:rsidP="006F443B">
            <w:pPr>
              <w:keepNext/>
              <w:spacing w:before="60" w:after="60"/>
              <w:jc w:val="both"/>
              <w:rPr>
                <w:rFonts w:ascii="Calibri" w:hAnsi="Calibri" w:cs="Calibri"/>
              </w:rPr>
            </w:pPr>
            <w:r w:rsidRPr="003001AE">
              <w:rPr>
                <w:rFonts w:ascii="Calibri" w:hAnsi="Calibri" w:cs="Calibri"/>
              </w:rPr>
              <w:t>(</w:t>
            </w:r>
            <w:r w:rsidRPr="003001AE">
              <w:rPr>
                <w:rFonts w:ascii="Calibri" w:hAnsi="Calibri" w:cs="Calibri"/>
                <w:i/>
              </w:rPr>
              <w:t>male</w:t>
            </w:r>
            <w:r w:rsidRPr="003001AE">
              <w:rPr>
                <w:rFonts w:ascii="Calibri" w:hAnsi="Calibri" w:cs="Calibri"/>
              </w:rPr>
              <w:t>)                                               (</w:t>
            </w:r>
            <w:r w:rsidRPr="003001AE">
              <w:rPr>
                <w:rFonts w:ascii="Calibri" w:hAnsi="Calibri" w:cs="Calibri"/>
                <w:i/>
              </w:rPr>
              <w:t>female</w:t>
            </w:r>
            <w:r w:rsidRPr="003001AE">
              <w:rPr>
                <w:rFonts w:ascii="Calibri" w:hAnsi="Calibri" w:cs="Calibri"/>
              </w:rPr>
              <w:t>)</w:t>
            </w:r>
          </w:p>
        </w:tc>
        <w:tc>
          <w:tcPr>
            <w:tcW w:w="1559" w:type="dxa"/>
            <w:tcBorders>
              <w:left w:val="single" w:sz="4" w:space="0" w:color="auto"/>
              <w:bottom w:val="single" w:sz="4" w:space="0" w:color="auto"/>
              <w:right w:val="nil"/>
            </w:tcBorders>
          </w:tcPr>
          <w:p w14:paraId="6968260D" w14:textId="77777777" w:rsidR="006F443B" w:rsidRPr="003001AE" w:rsidRDefault="006F443B" w:rsidP="006F443B">
            <w:pPr>
              <w:keepNext/>
              <w:spacing w:before="60" w:after="60"/>
              <w:jc w:val="both"/>
              <w:rPr>
                <w:rFonts w:ascii="Calibri" w:hAnsi="Calibri" w:cs="Calibri"/>
              </w:rPr>
            </w:pPr>
          </w:p>
          <w:p w14:paraId="5B88B22A"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40 – 220</w:t>
            </w:r>
          </w:p>
          <w:p w14:paraId="2627CF40"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25 – 125</w:t>
            </w:r>
          </w:p>
          <w:p w14:paraId="6046837E"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428 – 714</w:t>
            </w:r>
          </w:p>
          <w:p w14:paraId="0C2F704A"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9 – 19</w:t>
            </w:r>
          </w:p>
          <w:p w14:paraId="30304352" w14:textId="12F36F7F" w:rsidR="006F443B" w:rsidRPr="003001AE" w:rsidRDefault="006F443B" w:rsidP="006F443B">
            <w:pPr>
              <w:keepNext/>
              <w:spacing w:before="60" w:after="60"/>
              <w:jc w:val="both"/>
              <w:rPr>
                <w:rFonts w:ascii="Calibri" w:hAnsi="Calibri" w:cs="Calibri"/>
              </w:rPr>
            </w:pPr>
            <w:r w:rsidRPr="003001AE">
              <w:rPr>
                <w:rFonts w:ascii="Calibri" w:hAnsi="Calibri" w:cs="Calibri"/>
              </w:rPr>
              <w:t>6 - 13</w:t>
            </w:r>
          </w:p>
        </w:tc>
        <w:tc>
          <w:tcPr>
            <w:tcW w:w="1418" w:type="dxa"/>
            <w:tcBorders>
              <w:left w:val="nil"/>
              <w:bottom w:val="single" w:sz="4" w:space="0" w:color="auto"/>
            </w:tcBorders>
          </w:tcPr>
          <w:p w14:paraId="20091FD9" w14:textId="77777777" w:rsidR="006F443B" w:rsidRPr="003001AE" w:rsidRDefault="006F443B" w:rsidP="006F443B">
            <w:pPr>
              <w:keepNext/>
              <w:spacing w:before="60" w:after="60"/>
              <w:jc w:val="both"/>
              <w:rPr>
                <w:rFonts w:ascii="Calibri" w:hAnsi="Calibri" w:cs="Calibri"/>
              </w:rPr>
            </w:pPr>
          </w:p>
          <w:p w14:paraId="191790F7"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mmol/24hr</w:t>
            </w:r>
          </w:p>
          <w:p w14:paraId="382111FF"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mmol/24hr</w:t>
            </w:r>
          </w:p>
          <w:p w14:paraId="67BC3B4D"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mmol/24hr</w:t>
            </w:r>
          </w:p>
          <w:p w14:paraId="3B3BE6BE"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mmol/24hr</w:t>
            </w:r>
          </w:p>
          <w:p w14:paraId="46936054" w14:textId="040FE4D6" w:rsidR="006F443B" w:rsidRPr="003001AE" w:rsidRDefault="006F443B" w:rsidP="006F443B">
            <w:pPr>
              <w:keepNext/>
              <w:spacing w:before="60" w:after="60"/>
              <w:jc w:val="both"/>
              <w:rPr>
                <w:rFonts w:ascii="Calibri" w:hAnsi="Calibri" w:cs="Calibri"/>
              </w:rPr>
            </w:pPr>
            <w:r w:rsidRPr="003001AE">
              <w:rPr>
                <w:rFonts w:ascii="Calibri" w:hAnsi="Calibri" w:cs="Calibri"/>
              </w:rPr>
              <w:t>mmol/24hr</w:t>
            </w:r>
          </w:p>
        </w:tc>
        <w:tc>
          <w:tcPr>
            <w:tcW w:w="2268" w:type="dxa"/>
            <w:tcBorders>
              <w:bottom w:val="single" w:sz="4" w:space="0" w:color="auto"/>
            </w:tcBorders>
          </w:tcPr>
          <w:p w14:paraId="70CAA91A" w14:textId="77777777" w:rsidR="006F443B" w:rsidRPr="003001AE" w:rsidRDefault="006F443B" w:rsidP="006F443B">
            <w:pPr>
              <w:keepNext/>
              <w:spacing w:before="60" w:after="60"/>
              <w:jc w:val="both"/>
              <w:rPr>
                <w:rFonts w:ascii="Calibri" w:hAnsi="Calibri" w:cs="Calibri"/>
              </w:rPr>
            </w:pPr>
          </w:p>
          <w:p w14:paraId="29C62F9A"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 xml:space="preserve">24hr </w:t>
            </w:r>
          </w:p>
          <w:p w14:paraId="331CE2D0"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(no preservative)</w:t>
            </w:r>
          </w:p>
          <w:p w14:paraId="7636246B" w14:textId="77777777" w:rsidR="006F443B" w:rsidRPr="003001AE" w:rsidRDefault="006F443B" w:rsidP="006F443B">
            <w:pPr>
              <w:keepNext/>
              <w:spacing w:before="60" w:after="60"/>
              <w:jc w:val="both"/>
              <w:rPr>
                <w:rFonts w:ascii="Calibri" w:hAnsi="Calibri" w:cs="Calibri"/>
              </w:rPr>
            </w:pPr>
          </w:p>
          <w:p w14:paraId="1EE3518E" w14:textId="77777777" w:rsidR="006F443B" w:rsidRPr="003001AE" w:rsidRDefault="006F443B" w:rsidP="006F443B">
            <w:pPr>
              <w:keepNext/>
              <w:spacing w:before="60" w:after="60"/>
              <w:jc w:val="both"/>
              <w:rPr>
                <w:rFonts w:ascii="Calibri" w:hAnsi="Calibri" w:cs="Calibri"/>
              </w:rPr>
            </w:pPr>
          </w:p>
        </w:tc>
      </w:tr>
      <w:tr w:rsidR="006F443B" w:rsidRPr="003001AE" w14:paraId="5A48DC49" w14:textId="77777777" w:rsidTr="006F443B">
        <w:tc>
          <w:tcPr>
            <w:tcW w:w="3969" w:type="dxa"/>
            <w:gridSpan w:val="2"/>
            <w:tcBorders>
              <w:top w:val="single" w:sz="4" w:space="0" w:color="auto"/>
              <w:left w:val="single" w:sz="4" w:space="0" w:color="auto"/>
              <w:bottom w:val="nil"/>
              <w:right w:val="single" w:sz="4" w:space="0" w:color="auto"/>
            </w:tcBorders>
          </w:tcPr>
          <w:p w14:paraId="1966D3C8" w14:textId="77777777" w:rsidR="006F443B" w:rsidRPr="003001AE" w:rsidRDefault="006F443B" w:rsidP="006F443B">
            <w:pPr>
              <w:pStyle w:val="Heading5"/>
              <w:spacing w:before="60" w:after="60"/>
              <w:jc w:val="both"/>
              <w:rPr>
                <w:rFonts w:ascii="Calibri" w:hAnsi="Calibri" w:cs="Calibri"/>
              </w:rPr>
            </w:pPr>
            <w:r w:rsidRPr="003001AE">
              <w:rPr>
                <w:rFonts w:ascii="Calibri" w:hAnsi="Calibri" w:cs="Calibri"/>
                <w:b/>
                <w:color w:val="auto"/>
              </w:rPr>
              <w:t>Calcium &amp; phosphate profile</w:t>
            </w:r>
          </w:p>
        </w:tc>
        <w:tc>
          <w:tcPr>
            <w:tcW w:w="2977" w:type="dxa"/>
            <w:gridSpan w:val="2"/>
            <w:tcBorders>
              <w:top w:val="single" w:sz="4" w:space="0" w:color="auto"/>
              <w:left w:val="single" w:sz="4" w:space="0" w:color="auto"/>
              <w:bottom w:val="nil"/>
              <w:right w:val="single" w:sz="4" w:space="0" w:color="auto"/>
            </w:tcBorders>
          </w:tcPr>
          <w:p w14:paraId="18D75096" w14:textId="77777777" w:rsidR="006F443B" w:rsidRPr="003001AE" w:rsidRDefault="006F443B" w:rsidP="006F443B">
            <w:pPr>
              <w:keepNext/>
              <w:spacing w:before="60" w:after="60"/>
              <w:jc w:val="both"/>
              <w:rPr>
                <w:rFonts w:ascii="Calibri" w:hAnsi="Calibri" w:cs="Calibri"/>
              </w:rPr>
            </w:pPr>
          </w:p>
        </w:tc>
        <w:tc>
          <w:tcPr>
            <w:tcW w:w="2268" w:type="dxa"/>
            <w:tcBorders>
              <w:top w:val="single" w:sz="4" w:space="0" w:color="auto"/>
              <w:left w:val="single" w:sz="4" w:space="0" w:color="auto"/>
              <w:bottom w:val="nil"/>
              <w:right w:val="single" w:sz="4" w:space="0" w:color="auto"/>
            </w:tcBorders>
          </w:tcPr>
          <w:p w14:paraId="173B556C" w14:textId="77777777" w:rsidR="006F443B" w:rsidRPr="003001AE" w:rsidRDefault="006F443B" w:rsidP="006F443B">
            <w:pPr>
              <w:keepNext/>
              <w:spacing w:before="60" w:after="60"/>
              <w:jc w:val="both"/>
              <w:rPr>
                <w:rFonts w:ascii="Calibri" w:hAnsi="Calibri" w:cs="Calibri"/>
              </w:rPr>
            </w:pPr>
          </w:p>
        </w:tc>
      </w:tr>
      <w:tr w:rsidR="006F443B" w:rsidRPr="003001AE" w14:paraId="12F33DE6" w14:textId="77777777" w:rsidTr="006F443B">
        <w:tc>
          <w:tcPr>
            <w:tcW w:w="1842" w:type="dxa"/>
            <w:tcBorders>
              <w:top w:val="nil"/>
              <w:left w:val="single" w:sz="4" w:space="0" w:color="auto"/>
              <w:bottom w:val="single" w:sz="4" w:space="0" w:color="auto"/>
              <w:right w:val="nil"/>
            </w:tcBorders>
          </w:tcPr>
          <w:p w14:paraId="3837C45F" w14:textId="77777777" w:rsidR="006F443B" w:rsidRPr="006F443B" w:rsidRDefault="006F443B" w:rsidP="006F443B">
            <w:pPr>
              <w:pStyle w:val="Heading5"/>
              <w:spacing w:before="60" w:after="60"/>
              <w:jc w:val="both"/>
              <w:rPr>
                <w:rFonts w:ascii="Calibri" w:hAnsi="Calibri" w:cs="Calibri"/>
                <w:sz w:val="20"/>
                <w:szCs w:val="16"/>
              </w:rPr>
            </w:pPr>
            <w:r w:rsidRPr="006F443B">
              <w:rPr>
                <w:rFonts w:ascii="Calibri" w:hAnsi="Calibri" w:cs="Calibri"/>
                <w:color w:val="auto"/>
                <w:sz w:val="20"/>
                <w:szCs w:val="16"/>
              </w:rPr>
              <w:t>Urine Calcium</w:t>
            </w:r>
          </w:p>
          <w:p w14:paraId="4E7540E9"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Urine Phosphate</w:t>
            </w:r>
          </w:p>
        </w:tc>
        <w:tc>
          <w:tcPr>
            <w:tcW w:w="2127" w:type="dxa"/>
            <w:tcBorders>
              <w:top w:val="nil"/>
              <w:left w:val="nil"/>
              <w:bottom w:val="single" w:sz="4" w:space="0" w:color="auto"/>
              <w:right w:val="single" w:sz="4" w:space="0" w:color="auto"/>
            </w:tcBorders>
          </w:tcPr>
          <w:p w14:paraId="034800AB" w14:textId="77777777" w:rsidR="006F443B" w:rsidRPr="003001AE" w:rsidRDefault="006F443B" w:rsidP="006F443B">
            <w:pPr>
              <w:keepNext/>
              <w:spacing w:before="60" w:after="60"/>
              <w:jc w:val="both"/>
              <w:rPr>
                <w:rFonts w:ascii="Calibri" w:hAnsi="Calibri" w:cs="Calibri"/>
                <w:i/>
              </w:rPr>
            </w:pPr>
          </w:p>
          <w:p w14:paraId="7C4E4150" w14:textId="77777777" w:rsidR="006F443B" w:rsidRPr="003001AE" w:rsidRDefault="006F443B" w:rsidP="006F443B">
            <w:pPr>
              <w:keepNext/>
              <w:spacing w:before="60" w:after="60"/>
              <w:jc w:val="both"/>
              <w:rPr>
                <w:rFonts w:ascii="Calibri" w:hAnsi="Calibri" w:cs="Calibri"/>
              </w:rPr>
            </w:pPr>
            <w:r w:rsidRPr="003001AE">
              <w:rPr>
                <w:rFonts w:ascii="Calibri" w:hAnsi="Calibri" w:cs="Calibri"/>
                <w:i/>
              </w:rPr>
              <w:t>(Adult)</w:t>
            </w:r>
          </w:p>
        </w:tc>
        <w:tc>
          <w:tcPr>
            <w:tcW w:w="2977" w:type="dxa"/>
            <w:gridSpan w:val="2"/>
            <w:tcBorders>
              <w:top w:val="nil"/>
              <w:left w:val="single" w:sz="4" w:space="0" w:color="auto"/>
              <w:bottom w:val="single" w:sz="4" w:space="0" w:color="auto"/>
              <w:right w:val="single" w:sz="4" w:space="0" w:color="auto"/>
            </w:tcBorders>
          </w:tcPr>
          <w:p w14:paraId="612C85CF"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2.5 - 7.5 mmol/24hr</w:t>
            </w:r>
          </w:p>
          <w:p w14:paraId="04164EC3"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15 - 50 mmol/24hr</w:t>
            </w:r>
          </w:p>
        </w:tc>
        <w:tc>
          <w:tcPr>
            <w:tcW w:w="2268" w:type="dxa"/>
            <w:tcBorders>
              <w:top w:val="nil"/>
              <w:left w:val="single" w:sz="4" w:space="0" w:color="auto"/>
              <w:bottom w:val="single" w:sz="4" w:space="0" w:color="auto"/>
              <w:right w:val="single" w:sz="4" w:space="0" w:color="auto"/>
            </w:tcBorders>
          </w:tcPr>
          <w:p w14:paraId="66D84C47"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24hr collection in Hydrochloric acid</w:t>
            </w:r>
          </w:p>
        </w:tc>
      </w:tr>
      <w:tr w:rsidR="006F443B" w:rsidRPr="003001AE" w14:paraId="0E42FE4C" w14:textId="77777777" w:rsidTr="006F443B">
        <w:trPr>
          <w:trHeight w:val="3387"/>
        </w:trPr>
        <w:tc>
          <w:tcPr>
            <w:tcW w:w="3969" w:type="dxa"/>
            <w:gridSpan w:val="2"/>
            <w:tcBorders>
              <w:top w:val="single" w:sz="4" w:space="0" w:color="auto"/>
            </w:tcBorders>
          </w:tcPr>
          <w:p w14:paraId="189A6EEF"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Creatinine clearance</w:t>
            </w:r>
          </w:p>
          <w:p w14:paraId="779E7A26" w14:textId="77777777" w:rsidR="006F443B" w:rsidRPr="003001AE" w:rsidRDefault="006F443B" w:rsidP="006F443B">
            <w:pPr>
              <w:keepNext/>
              <w:spacing w:before="60" w:after="60"/>
              <w:jc w:val="both"/>
              <w:rPr>
                <w:rFonts w:ascii="Calibri" w:hAnsi="Calibri" w:cs="Calibri"/>
              </w:rPr>
            </w:pPr>
          </w:p>
          <w:p w14:paraId="15C0EDE8" w14:textId="77777777" w:rsidR="006F443B" w:rsidRPr="003001AE" w:rsidRDefault="006F443B" w:rsidP="006F443B">
            <w:pPr>
              <w:keepNext/>
              <w:spacing w:before="60" w:after="60"/>
              <w:jc w:val="both"/>
              <w:rPr>
                <w:rFonts w:ascii="Calibri" w:hAnsi="Calibri" w:cs="Calibri"/>
              </w:rPr>
            </w:pPr>
          </w:p>
        </w:tc>
        <w:tc>
          <w:tcPr>
            <w:tcW w:w="2977" w:type="dxa"/>
            <w:gridSpan w:val="2"/>
            <w:tcBorders>
              <w:top w:val="single" w:sz="4" w:space="0" w:color="auto"/>
            </w:tcBorders>
          </w:tcPr>
          <w:p w14:paraId="2573988D"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Female</w:t>
            </w:r>
          </w:p>
          <w:p w14:paraId="5EB026B2"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 40yrs             90 – 130 ml/min</w:t>
            </w:r>
          </w:p>
          <w:p w14:paraId="26C973D3"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41 – 50yrs       84 – 124 ml/min</w:t>
            </w:r>
          </w:p>
          <w:p w14:paraId="196D347B"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51 – 60yrs       77 – 117 ml/min</w:t>
            </w:r>
          </w:p>
          <w:p w14:paraId="0D830976"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≥61 yrs            64 – 104  ml/min</w:t>
            </w:r>
          </w:p>
          <w:p w14:paraId="770E9EDF"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Male</w:t>
            </w:r>
          </w:p>
          <w:p w14:paraId="06F1DB42"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 40yrs          100 – 140 ml/min</w:t>
            </w:r>
          </w:p>
          <w:p w14:paraId="07752B67"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41 – 50yrs       94 – 134 ml/min</w:t>
            </w:r>
          </w:p>
          <w:p w14:paraId="350EB947"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51 – 60yrs       87 – 127 ml/min</w:t>
            </w:r>
          </w:p>
          <w:p w14:paraId="10E6AEBD"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≥61 yrs            74 – 114  ml/min</w:t>
            </w:r>
          </w:p>
        </w:tc>
        <w:tc>
          <w:tcPr>
            <w:tcW w:w="2268" w:type="dxa"/>
            <w:tcBorders>
              <w:top w:val="single" w:sz="4" w:space="0" w:color="auto"/>
            </w:tcBorders>
          </w:tcPr>
          <w:p w14:paraId="7CCA493F"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24hr in plain bottle + serum gel tube (brown top)</w:t>
            </w:r>
          </w:p>
          <w:p w14:paraId="7768E5C0" w14:textId="77777777" w:rsidR="006F443B" w:rsidRPr="003001AE" w:rsidRDefault="006F443B" w:rsidP="006F443B">
            <w:pPr>
              <w:keepNext/>
              <w:spacing w:before="60" w:after="60"/>
              <w:jc w:val="both"/>
              <w:rPr>
                <w:rFonts w:ascii="Calibri" w:hAnsi="Calibri" w:cs="Calibri"/>
              </w:rPr>
            </w:pPr>
          </w:p>
        </w:tc>
      </w:tr>
      <w:tr w:rsidR="006F443B" w:rsidRPr="003001AE" w14:paraId="69808BC4" w14:textId="77777777" w:rsidTr="006F443B">
        <w:tc>
          <w:tcPr>
            <w:tcW w:w="3969" w:type="dxa"/>
            <w:gridSpan w:val="2"/>
          </w:tcPr>
          <w:p w14:paraId="3B2273B7"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Calculated creatinine clearance</w:t>
            </w:r>
          </w:p>
          <w:p w14:paraId="33BDFF9C"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(Cockroft Gault) Also see eGFR above</w:t>
            </w:r>
          </w:p>
        </w:tc>
        <w:tc>
          <w:tcPr>
            <w:tcW w:w="2977" w:type="dxa"/>
            <w:gridSpan w:val="2"/>
          </w:tcPr>
          <w:p w14:paraId="1B03CC21"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Female</w:t>
            </w:r>
          </w:p>
          <w:p w14:paraId="7BBADA43"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 30yrs            65 – 145 ml/min</w:t>
            </w:r>
          </w:p>
          <w:p w14:paraId="4A543918"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31 - 40yrs        55 – 135 ml/min</w:t>
            </w:r>
          </w:p>
          <w:p w14:paraId="1C1F3832"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41 – 50yrs       55 – 125 ml/min</w:t>
            </w:r>
          </w:p>
          <w:p w14:paraId="74BB8DE8"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51 – 60yrs       45 – 115 ml/min</w:t>
            </w:r>
          </w:p>
          <w:p w14:paraId="5A4002E1"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61 - 70yrs        40 – 95 ml/min</w:t>
            </w:r>
          </w:p>
          <w:p w14:paraId="64BB467B"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≥71yrs              30 – 70 ml/min</w:t>
            </w:r>
          </w:p>
          <w:p w14:paraId="7F8BC73A"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Male</w:t>
            </w:r>
          </w:p>
          <w:p w14:paraId="30670783"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 30yrs            80 – 155 ml/min</w:t>
            </w:r>
          </w:p>
          <w:p w14:paraId="7B9807C6"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31 - 40yrs        70 – 150 ml/min</w:t>
            </w:r>
          </w:p>
          <w:p w14:paraId="126F394F"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41 – 50yrs       65 – 130 ml/min</w:t>
            </w:r>
          </w:p>
          <w:p w14:paraId="4FF64146"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51 – 60yrs       55 – 120 ml/min</w:t>
            </w:r>
          </w:p>
          <w:p w14:paraId="3532EF66"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61 - 70yrs        40 – 100 ml/min</w:t>
            </w:r>
          </w:p>
          <w:p w14:paraId="7E16F524"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≥71yrs              30 – 75 ml/min</w:t>
            </w:r>
          </w:p>
        </w:tc>
        <w:tc>
          <w:tcPr>
            <w:tcW w:w="2268" w:type="dxa"/>
          </w:tcPr>
          <w:p w14:paraId="51C76528"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Requires serum gel sample for creatinine plus patient’s gender and body weight for calculation</w:t>
            </w:r>
          </w:p>
        </w:tc>
      </w:tr>
      <w:tr w:rsidR="006F443B" w:rsidRPr="003001AE" w14:paraId="789742F5" w14:textId="77777777" w:rsidTr="006F443B">
        <w:tc>
          <w:tcPr>
            <w:tcW w:w="3969" w:type="dxa"/>
            <w:gridSpan w:val="2"/>
          </w:tcPr>
          <w:p w14:paraId="037ECF0D"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Urine Drugs of abuse screen</w:t>
            </w:r>
          </w:p>
          <w:p w14:paraId="32D9C7F7"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lastRenderedPageBreak/>
              <w:t>(This is a Qualitative Screening Test for the presence of Amphetamines, Barbiturates, Benzodiazepines, Cocaine, TetraHydroCananabinol, Methadone, MDMA, Morphine, Tricyclic Antidepressants and Metamphetamine).</w:t>
            </w:r>
          </w:p>
        </w:tc>
        <w:tc>
          <w:tcPr>
            <w:tcW w:w="2977" w:type="dxa"/>
            <w:gridSpan w:val="2"/>
          </w:tcPr>
          <w:p w14:paraId="67D928F1"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lastRenderedPageBreak/>
              <w:t>Where the purpose of the test is related to employment, child-</w:t>
            </w:r>
            <w:r w:rsidRPr="003001AE">
              <w:rPr>
                <w:rFonts w:ascii="Calibri" w:hAnsi="Calibri" w:cs="Calibri"/>
              </w:rPr>
              <w:lastRenderedPageBreak/>
              <w:t>custody, medico-legal or forensic issues, this service is unsuitable. In particular there will be no ‘chain of custody’ as would be requires to use a result as evidence.</w:t>
            </w:r>
          </w:p>
        </w:tc>
        <w:tc>
          <w:tcPr>
            <w:tcW w:w="2268" w:type="dxa"/>
          </w:tcPr>
          <w:p w14:paraId="11049A11"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lastRenderedPageBreak/>
              <w:t>Random urine</w:t>
            </w:r>
          </w:p>
        </w:tc>
      </w:tr>
    </w:tbl>
    <w:p w14:paraId="0EBC398E" w14:textId="77777777" w:rsidR="00525D0F" w:rsidRPr="003001AE" w:rsidRDefault="00525D0F" w:rsidP="00153572">
      <w:pPr>
        <w:jc w:val="both"/>
        <w:rPr>
          <w:rFonts w:ascii="Calibri" w:hAnsi="Calibri" w:cs="Calibri"/>
        </w:rPr>
      </w:pPr>
    </w:p>
    <w:p w14:paraId="0EFA7956" w14:textId="77777777" w:rsidR="00525D0F" w:rsidRPr="003001AE" w:rsidRDefault="00525D0F" w:rsidP="00153572">
      <w:pPr>
        <w:jc w:val="both"/>
        <w:rPr>
          <w:rFonts w:ascii="Calibri" w:hAnsi="Calibri" w:cs="Calibri"/>
        </w:rPr>
      </w:pPr>
    </w:p>
    <w:tbl>
      <w:tblPr>
        <w:tblpPr w:leftFromText="180" w:rightFromText="180" w:vertAnchor="text" w:horzAnchor="margin" w:tblpY="-60"/>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9"/>
        <w:gridCol w:w="141"/>
        <w:gridCol w:w="1277"/>
        <w:gridCol w:w="1559"/>
        <w:gridCol w:w="2268"/>
      </w:tblGrid>
      <w:tr w:rsidR="006F443B" w:rsidRPr="003001AE" w14:paraId="3555944B" w14:textId="77777777" w:rsidTr="006F443B">
        <w:tc>
          <w:tcPr>
            <w:tcW w:w="3969" w:type="dxa"/>
          </w:tcPr>
          <w:p w14:paraId="03C0AD83"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Urine Osmolality</w:t>
            </w:r>
          </w:p>
        </w:tc>
        <w:tc>
          <w:tcPr>
            <w:tcW w:w="2977" w:type="dxa"/>
            <w:gridSpan w:val="3"/>
          </w:tcPr>
          <w:p w14:paraId="11CD3F27"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50 - 1200 mmol/kg related to intake &amp; homeostasis</w:t>
            </w:r>
          </w:p>
        </w:tc>
        <w:tc>
          <w:tcPr>
            <w:tcW w:w="2268" w:type="dxa"/>
          </w:tcPr>
          <w:p w14:paraId="09FC765D"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random, plain</w:t>
            </w:r>
          </w:p>
        </w:tc>
      </w:tr>
      <w:tr w:rsidR="006F443B" w:rsidRPr="003001AE" w14:paraId="379A7B20" w14:textId="77777777" w:rsidTr="006F443B">
        <w:tc>
          <w:tcPr>
            <w:tcW w:w="3969" w:type="dxa"/>
          </w:tcPr>
          <w:p w14:paraId="2F26D82A"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Urine Urate</w:t>
            </w:r>
          </w:p>
        </w:tc>
        <w:tc>
          <w:tcPr>
            <w:tcW w:w="2977" w:type="dxa"/>
            <w:gridSpan w:val="3"/>
          </w:tcPr>
          <w:p w14:paraId="003F91B6" w14:textId="77777777" w:rsidR="006F443B" w:rsidRPr="003001AE" w:rsidRDefault="006F443B" w:rsidP="006F443B">
            <w:pPr>
              <w:pStyle w:val="Footer"/>
              <w:keepNext/>
              <w:spacing w:before="60" w:after="60"/>
              <w:jc w:val="both"/>
              <w:rPr>
                <w:rFonts w:ascii="Calibri" w:hAnsi="Calibri" w:cs="Calibri"/>
              </w:rPr>
            </w:pPr>
            <w:r w:rsidRPr="003001AE">
              <w:rPr>
                <w:rFonts w:ascii="Calibri" w:hAnsi="Calibri" w:cs="Calibri"/>
              </w:rPr>
              <w:t>1200 – 5900 µmol/24 hours</w:t>
            </w:r>
            <w:r w:rsidRPr="003001AE">
              <w:rPr>
                <w:rFonts w:ascii="Calibri" w:hAnsi="Calibri" w:cs="Calibri"/>
              </w:rPr>
              <w:tab/>
              <w:t>-</w:t>
            </w:r>
            <w:r w:rsidRPr="003001AE">
              <w:rPr>
                <w:rFonts w:ascii="Calibri" w:hAnsi="Calibri" w:cs="Calibri"/>
              </w:rPr>
              <w:tab/>
              <w:t>4.5 mmol/24hr</w:t>
            </w:r>
          </w:p>
        </w:tc>
        <w:tc>
          <w:tcPr>
            <w:tcW w:w="2268" w:type="dxa"/>
          </w:tcPr>
          <w:p w14:paraId="21C5AD6A"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24hr collection, plain</w:t>
            </w:r>
          </w:p>
        </w:tc>
      </w:tr>
      <w:tr w:rsidR="006F443B" w:rsidRPr="003001AE" w14:paraId="5094BF24" w14:textId="77777777" w:rsidTr="006F443B">
        <w:tc>
          <w:tcPr>
            <w:tcW w:w="3969" w:type="dxa"/>
          </w:tcPr>
          <w:p w14:paraId="3C7244A8"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Urine potassium</w:t>
            </w:r>
          </w:p>
        </w:tc>
        <w:tc>
          <w:tcPr>
            <w:tcW w:w="2977" w:type="dxa"/>
            <w:gridSpan w:val="3"/>
          </w:tcPr>
          <w:p w14:paraId="06C0A632"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25 – 125 mmol/24h</w:t>
            </w:r>
          </w:p>
        </w:tc>
        <w:tc>
          <w:tcPr>
            <w:tcW w:w="2268" w:type="dxa"/>
          </w:tcPr>
          <w:p w14:paraId="27B47261"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Spot, plain universal</w:t>
            </w:r>
          </w:p>
        </w:tc>
      </w:tr>
      <w:tr w:rsidR="006F443B" w:rsidRPr="003001AE" w14:paraId="03F92D44" w14:textId="77777777" w:rsidTr="006F443B">
        <w:tc>
          <w:tcPr>
            <w:tcW w:w="3969" w:type="dxa"/>
          </w:tcPr>
          <w:p w14:paraId="7575A1FD"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Urine sodium</w:t>
            </w:r>
          </w:p>
        </w:tc>
        <w:tc>
          <w:tcPr>
            <w:tcW w:w="2977" w:type="dxa"/>
            <w:gridSpan w:val="3"/>
          </w:tcPr>
          <w:p w14:paraId="3CD465EA"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40 – 220 mmol/24h</w:t>
            </w:r>
          </w:p>
        </w:tc>
        <w:tc>
          <w:tcPr>
            <w:tcW w:w="2268" w:type="dxa"/>
          </w:tcPr>
          <w:p w14:paraId="3B56975A"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Spot , plain universal</w:t>
            </w:r>
          </w:p>
        </w:tc>
      </w:tr>
      <w:tr w:rsidR="006F443B" w:rsidRPr="003001AE" w14:paraId="7583EA83" w14:textId="77777777" w:rsidTr="006F443B">
        <w:tc>
          <w:tcPr>
            <w:tcW w:w="3969" w:type="dxa"/>
          </w:tcPr>
          <w:p w14:paraId="094A4DD1" w14:textId="77777777" w:rsidR="006F443B" w:rsidRPr="003001AE" w:rsidRDefault="006F443B" w:rsidP="006F443B">
            <w:pPr>
              <w:pStyle w:val="Heading5"/>
              <w:spacing w:before="60" w:after="60"/>
              <w:jc w:val="both"/>
              <w:rPr>
                <w:rFonts w:ascii="Calibri" w:hAnsi="Calibri" w:cs="Calibri"/>
                <w:b/>
              </w:rPr>
            </w:pPr>
            <w:r w:rsidRPr="003001AE">
              <w:rPr>
                <w:rFonts w:ascii="Calibri" w:hAnsi="Calibri" w:cs="Calibri"/>
                <w:b/>
                <w:i/>
                <w:color w:val="auto"/>
              </w:rPr>
              <w:t>Tests on CSF</w:t>
            </w:r>
          </w:p>
        </w:tc>
        <w:tc>
          <w:tcPr>
            <w:tcW w:w="2977" w:type="dxa"/>
            <w:gridSpan w:val="3"/>
          </w:tcPr>
          <w:p w14:paraId="029802AD" w14:textId="77777777" w:rsidR="006F443B" w:rsidRPr="003001AE" w:rsidRDefault="006F443B" w:rsidP="006F443B">
            <w:pPr>
              <w:keepNext/>
              <w:spacing w:before="60" w:after="60"/>
              <w:jc w:val="both"/>
              <w:rPr>
                <w:rFonts w:ascii="Calibri" w:hAnsi="Calibri" w:cs="Calibri"/>
              </w:rPr>
            </w:pPr>
          </w:p>
        </w:tc>
        <w:tc>
          <w:tcPr>
            <w:tcW w:w="2268" w:type="dxa"/>
          </w:tcPr>
          <w:p w14:paraId="1CAB5FB9" w14:textId="77777777" w:rsidR="006F443B" w:rsidRPr="003001AE" w:rsidRDefault="006F443B" w:rsidP="006F443B">
            <w:pPr>
              <w:keepNext/>
              <w:spacing w:before="60" w:after="60"/>
              <w:jc w:val="both"/>
              <w:rPr>
                <w:rFonts w:ascii="Calibri" w:hAnsi="Calibri" w:cs="Calibri"/>
              </w:rPr>
            </w:pPr>
          </w:p>
        </w:tc>
      </w:tr>
      <w:tr w:rsidR="006F443B" w:rsidRPr="003001AE" w14:paraId="71E2AB7C" w14:textId="77777777" w:rsidTr="006F443B">
        <w:tc>
          <w:tcPr>
            <w:tcW w:w="3969" w:type="dxa"/>
          </w:tcPr>
          <w:p w14:paraId="60C89E2C" w14:textId="77777777" w:rsidR="006F443B" w:rsidRPr="003001AE" w:rsidRDefault="006F443B" w:rsidP="006F443B">
            <w:pPr>
              <w:keepNext/>
              <w:spacing w:before="60" w:after="60"/>
              <w:jc w:val="both"/>
              <w:rPr>
                <w:rFonts w:ascii="Calibri" w:hAnsi="Calibri" w:cs="Calibri"/>
                <w:i/>
              </w:rPr>
            </w:pPr>
            <w:r w:rsidRPr="003001AE">
              <w:rPr>
                <w:rFonts w:ascii="Calibri" w:hAnsi="Calibri" w:cs="Calibri"/>
              </w:rPr>
              <w:t xml:space="preserve">CSF glucose                                   </w:t>
            </w:r>
            <w:r w:rsidRPr="003001AE">
              <w:rPr>
                <w:rFonts w:ascii="Calibri" w:hAnsi="Calibri" w:cs="Calibri"/>
                <w:i/>
              </w:rPr>
              <w:t>(Adults)</w:t>
            </w:r>
          </w:p>
          <w:p w14:paraId="0B68DE1F" w14:textId="77777777" w:rsidR="006F443B" w:rsidRPr="003001AE" w:rsidRDefault="006F443B" w:rsidP="006F443B">
            <w:pPr>
              <w:keepNext/>
              <w:spacing w:before="60" w:after="60"/>
              <w:jc w:val="both"/>
              <w:rPr>
                <w:rFonts w:ascii="Calibri" w:hAnsi="Calibri" w:cs="Calibri"/>
              </w:rPr>
            </w:pPr>
            <w:r w:rsidRPr="003001AE">
              <w:rPr>
                <w:rFonts w:ascii="Calibri" w:hAnsi="Calibri" w:cs="Calibri"/>
                <w:i/>
              </w:rPr>
              <w:t>(Children)</w:t>
            </w:r>
          </w:p>
        </w:tc>
        <w:tc>
          <w:tcPr>
            <w:tcW w:w="2977" w:type="dxa"/>
            <w:gridSpan w:val="3"/>
            <w:tcBorders>
              <w:bottom w:val="single" w:sz="4" w:space="0" w:color="auto"/>
            </w:tcBorders>
          </w:tcPr>
          <w:p w14:paraId="511E0076" w14:textId="77777777" w:rsidR="006F443B" w:rsidRPr="003001AE" w:rsidRDefault="006F443B" w:rsidP="006F443B">
            <w:pPr>
              <w:pStyle w:val="Footer"/>
              <w:keepNext/>
              <w:spacing w:before="60" w:after="60"/>
              <w:jc w:val="both"/>
              <w:rPr>
                <w:rFonts w:ascii="Calibri" w:hAnsi="Calibri" w:cs="Calibri"/>
              </w:rPr>
            </w:pPr>
            <w:r w:rsidRPr="003001AE">
              <w:rPr>
                <w:rFonts w:ascii="Calibri" w:hAnsi="Calibri" w:cs="Calibri"/>
              </w:rPr>
              <w:t>2.2 - 3.9 mmol/L</w:t>
            </w:r>
          </w:p>
          <w:p w14:paraId="0704875C" w14:textId="77777777" w:rsidR="006F443B" w:rsidRPr="003001AE" w:rsidRDefault="006F443B" w:rsidP="006F443B">
            <w:pPr>
              <w:pStyle w:val="Footer"/>
              <w:keepNext/>
              <w:spacing w:before="60" w:after="60"/>
              <w:jc w:val="both"/>
              <w:rPr>
                <w:rFonts w:ascii="Calibri" w:hAnsi="Calibri" w:cs="Calibri"/>
              </w:rPr>
            </w:pPr>
            <w:r w:rsidRPr="003001AE">
              <w:rPr>
                <w:rFonts w:ascii="Calibri" w:hAnsi="Calibri" w:cs="Calibri"/>
              </w:rPr>
              <w:t>3.3 - 4.44 mmol/L</w:t>
            </w:r>
            <w:r w:rsidRPr="003001AE">
              <w:rPr>
                <w:rFonts w:ascii="Calibri" w:hAnsi="Calibri" w:cs="Calibri"/>
              </w:rPr>
              <w:tab/>
              <w:t xml:space="preserve"> - </w:t>
            </w:r>
            <w:r w:rsidRPr="003001AE">
              <w:rPr>
                <w:rFonts w:ascii="Calibri" w:hAnsi="Calibri" w:cs="Calibri"/>
              </w:rPr>
              <w:tab/>
              <w:t xml:space="preserve">5.5 mmol/L </w:t>
            </w:r>
          </w:p>
          <w:p w14:paraId="53C99BC1"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and &gt;60% of simultaneous fluoride plasma glucose</w:t>
            </w:r>
          </w:p>
        </w:tc>
        <w:tc>
          <w:tcPr>
            <w:tcW w:w="2268" w:type="dxa"/>
          </w:tcPr>
          <w:p w14:paraId="786911F4"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Fluoride EDTA (yellow top)</w:t>
            </w:r>
          </w:p>
        </w:tc>
      </w:tr>
      <w:tr w:rsidR="006F443B" w:rsidRPr="003001AE" w14:paraId="1D3C37AE" w14:textId="77777777" w:rsidTr="006F443B">
        <w:tc>
          <w:tcPr>
            <w:tcW w:w="3969" w:type="dxa"/>
            <w:tcBorders>
              <w:right w:val="single" w:sz="4" w:space="0" w:color="auto"/>
            </w:tcBorders>
          </w:tcPr>
          <w:p w14:paraId="1FD998FA"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CSF protein</w:t>
            </w:r>
          </w:p>
        </w:tc>
        <w:tc>
          <w:tcPr>
            <w:tcW w:w="1418" w:type="dxa"/>
            <w:gridSpan w:val="2"/>
            <w:tcBorders>
              <w:top w:val="single" w:sz="4" w:space="0" w:color="auto"/>
              <w:left w:val="single" w:sz="4" w:space="0" w:color="auto"/>
              <w:bottom w:val="single" w:sz="4" w:space="0" w:color="auto"/>
              <w:right w:val="nil"/>
            </w:tcBorders>
          </w:tcPr>
          <w:p w14:paraId="79CE7C11" w14:textId="77777777" w:rsidR="006F443B" w:rsidRPr="003001AE" w:rsidRDefault="006F443B" w:rsidP="006F443B">
            <w:pPr>
              <w:pStyle w:val="Footer"/>
              <w:keepNext/>
              <w:spacing w:before="60" w:after="60"/>
              <w:jc w:val="both"/>
              <w:rPr>
                <w:rFonts w:ascii="Calibri" w:hAnsi="Calibri" w:cs="Calibri"/>
              </w:rPr>
            </w:pPr>
            <w:r w:rsidRPr="003001AE">
              <w:rPr>
                <w:rFonts w:ascii="Calibri" w:hAnsi="Calibri" w:cs="Calibri"/>
                <w:iCs/>
              </w:rPr>
              <w:t xml:space="preserve">0-2 weeks </w:t>
            </w:r>
          </w:p>
          <w:p w14:paraId="017AA2CC" w14:textId="77777777" w:rsidR="006F443B" w:rsidRPr="003001AE" w:rsidRDefault="006F443B" w:rsidP="006F443B">
            <w:pPr>
              <w:pStyle w:val="Footer"/>
              <w:keepNext/>
              <w:spacing w:before="60" w:after="60"/>
              <w:jc w:val="both"/>
              <w:rPr>
                <w:rFonts w:ascii="Calibri" w:hAnsi="Calibri" w:cs="Calibri"/>
                <w:iCs/>
              </w:rPr>
            </w:pPr>
            <w:r w:rsidRPr="003001AE">
              <w:rPr>
                <w:rFonts w:ascii="Calibri" w:hAnsi="Calibri" w:cs="Calibri"/>
                <w:iCs/>
              </w:rPr>
              <w:t xml:space="preserve">2-4 weeks </w:t>
            </w:r>
          </w:p>
          <w:p w14:paraId="58C42115" w14:textId="77777777" w:rsidR="006F443B" w:rsidRPr="003001AE" w:rsidRDefault="006F443B" w:rsidP="006F443B">
            <w:pPr>
              <w:pStyle w:val="Footer"/>
              <w:keepNext/>
              <w:spacing w:before="60" w:after="60"/>
              <w:jc w:val="both"/>
              <w:rPr>
                <w:rFonts w:ascii="Calibri" w:hAnsi="Calibri" w:cs="Calibri"/>
              </w:rPr>
            </w:pPr>
            <w:r w:rsidRPr="003001AE">
              <w:rPr>
                <w:rFonts w:ascii="Calibri" w:hAnsi="Calibri" w:cs="Calibri"/>
              </w:rPr>
              <w:t xml:space="preserve">&gt;4 weeks </w:t>
            </w:r>
          </w:p>
        </w:tc>
        <w:tc>
          <w:tcPr>
            <w:tcW w:w="1559" w:type="dxa"/>
            <w:tcBorders>
              <w:top w:val="single" w:sz="4" w:space="0" w:color="auto"/>
              <w:left w:val="nil"/>
              <w:bottom w:val="single" w:sz="4" w:space="0" w:color="auto"/>
              <w:right w:val="single" w:sz="4" w:space="0" w:color="auto"/>
            </w:tcBorders>
          </w:tcPr>
          <w:p w14:paraId="77360C93" w14:textId="77777777" w:rsidR="006F443B" w:rsidRPr="003001AE" w:rsidRDefault="006F443B" w:rsidP="006F443B">
            <w:pPr>
              <w:pStyle w:val="Footer"/>
              <w:keepNext/>
              <w:spacing w:before="60" w:after="60"/>
              <w:jc w:val="both"/>
              <w:rPr>
                <w:rFonts w:ascii="Calibri" w:hAnsi="Calibri" w:cs="Calibri"/>
              </w:rPr>
            </w:pPr>
            <w:r w:rsidRPr="003001AE">
              <w:rPr>
                <w:rFonts w:ascii="Calibri" w:hAnsi="Calibri" w:cs="Calibri"/>
                <w:iCs/>
              </w:rPr>
              <w:t>0</w:t>
            </w:r>
            <w:r w:rsidRPr="003001AE">
              <w:rPr>
                <w:rFonts w:ascii="Calibri" w:hAnsi="Calibri" w:cs="Calibri"/>
              </w:rPr>
              <w:t>.15 – 0.90 g/L</w:t>
            </w:r>
          </w:p>
          <w:p w14:paraId="6F8D68EC" w14:textId="77777777" w:rsidR="006F443B" w:rsidRPr="003001AE" w:rsidRDefault="006F443B" w:rsidP="006F443B">
            <w:pPr>
              <w:pStyle w:val="Footer"/>
              <w:keepNext/>
              <w:spacing w:before="60" w:after="60"/>
              <w:jc w:val="both"/>
              <w:rPr>
                <w:rFonts w:ascii="Calibri" w:hAnsi="Calibri" w:cs="Calibri"/>
              </w:rPr>
            </w:pPr>
            <w:r w:rsidRPr="003001AE">
              <w:rPr>
                <w:rFonts w:ascii="Calibri" w:hAnsi="Calibri" w:cs="Calibri"/>
                <w:iCs/>
              </w:rPr>
              <w:t>0</w:t>
            </w:r>
            <w:r w:rsidRPr="003001AE">
              <w:rPr>
                <w:rFonts w:ascii="Calibri" w:hAnsi="Calibri" w:cs="Calibri"/>
              </w:rPr>
              <w:t>.15 – 0.70 g/L</w:t>
            </w:r>
          </w:p>
          <w:p w14:paraId="1EFF19F3" w14:textId="77777777" w:rsidR="006F443B" w:rsidRPr="003001AE" w:rsidRDefault="006F443B" w:rsidP="006F443B">
            <w:pPr>
              <w:pStyle w:val="Footer"/>
              <w:keepNext/>
              <w:spacing w:before="60" w:after="60"/>
              <w:jc w:val="both"/>
              <w:rPr>
                <w:rFonts w:ascii="Calibri" w:hAnsi="Calibri" w:cs="Calibri"/>
              </w:rPr>
            </w:pPr>
            <w:r w:rsidRPr="003001AE">
              <w:rPr>
                <w:rFonts w:ascii="Calibri" w:hAnsi="Calibri" w:cs="Calibri"/>
              </w:rPr>
              <w:t>0.15 - 0.40 g/L</w:t>
            </w:r>
          </w:p>
        </w:tc>
        <w:tc>
          <w:tcPr>
            <w:tcW w:w="2268" w:type="dxa"/>
            <w:tcBorders>
              <w:left w:val="single" w:sz="4" w:space="0" w:color="auto"/>
            </w:tcBorders>
          </w:tcPr>
          <w:p w14:paraId="3B934EA1"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Plain universal</w:t>
            </w:r>
          </w:p>
        </w:tc>
      </w:tr>
      <w:tr w:rsidR="006F443B" w:rsidRPr="003001AE" w14:paraId="6F455A87" w14:textId="77777777" w:rsidTr="006F443B">
        <w:tc>
          <w:tcPr>
            <w:tcW w:w="9214" w:type="dxa"/>
            <w:gridSpan w:val="5"/>
          </w:tcPr>
          <w:p w14:paraId="2A30C2BD" w14:textId="77777777" w:rsidR="006F443B" w:rsidRPr="003001AE" w:rsidRDefault="006F443B" w:rsidP="006F443B">
            <w:pPr>
              <w:pStyle w:val="Heading4"/>
              <w:spacing w:before="60" w:after="60"/>
              <w:ind w:left="0"/>
              <w:rPr>
                <w:rFonts w:ascii="Calibri" w:hAnsi="Calibri" w:cs="Calibri"/>
              </w:rPr>
            </w:pPr>
            <w:bookmarkStart w:id="167" w:name="_Toc215230980"/>
            <w:bookmarkStart w:id="168" w:name="_Toc215233299"/>
            <w:bookmarkStart w:id="169" w:name="_Toc215233512"/>
            <w:r w:rsidRPr="003001AE">
              <w:rPr>
                <w:rFonts w:ascii="Calibri" w:hAnsi="Calibri" w:cs="Calibri"/>
              </w:rPr>
              <w:t>Tests on “Fluids” e.g. peritoneal fluid, pleural fluid</w:t>
            </w:r>
            <w:bookmarkEnd w:id="167"/>
            <w:bookmarkEnd w:id="168"/>
            <w:bookmarkEnd w:id="169"/>
          </w:p>
          <w:p w14:paraId="2BAB8CCD" w14:textId="77777777" w:rsidR="006F443B" w:rsidRPr="003001AE" w:rsidRDefault="006F443B" w:rsidP="006F443B">
            <w:pPr>
              <w:pStyle w:val="Heading4"/>
              <w:spacing w:before="60" w:after="60"/>
              <w:ind w:left="0"/>
              <w:rPr>
                <w:rFonts w:ascii="Calibri" w:hAnsi="Calibri" w:cs="Calibri"/>
              </w:rPr>
            </w:pPr>
            <w:bookmarkStart w:id="170" w:name="_Toc215230981"/>
            <w:bookmarkStart w:id="171" w:name="_Toc215233300"/>
            <w:bookmarkStart w:id="172" w:name="_Toc215233513"/>
            <w:r w:rsidRPr="003001AE">
              <w:rPr>
                <w:rFonts w:ascii="Calibri" w:hAnsi="Calibri" w:cs="Calibri"/>
                <w:b w:val="0"/>
                <w:i w:val="0"/>
              </w:rPr>
              <w:t>It may be useful to discuss the appropriate tests required with the lab, e.g. If your question is “is this urine?” the lab will be able to recommend the correct test to request</w:t>
            </w:r>
            <w:bookmarkEnd w:id="170"/>
            <w:bookmarkEnd w:id="171"/>
            <w:bookmarkEnd w:id="172"/>
          </w:p>
        </w:tc>
      </w:tr>
      <w:tr w:rsidR="006F443B" w:rsidRPr="003001AE" w14:paraId="0529762D" w14:textId="77777777" w:rsidTr="006F443B">
        <w:tc>
          <w:tcPr>
            <w:tcW w:w="4110" w:type="dxa"/>
            <w:gridSpan w:val="2"/>
          </w:tcPr>
          <w:p w14:paraId="52AEE6E0"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Fluid Total protein</w:t>
            </w:r>
          </w:p>
        </w:tc>
        <w:tc>
          <w:tcPr>
            <w:tcW w:w="2836" w:type="dxa"/>
            <w:gridSpan w:val="2"/>
          </w:tcPr>
          <w:p w14:paraId="1ADC06B4" w14:textId="77777777" w:rsidR="006F443B" w:rsidRPr="003001AE" w:rsidRDefault="006F443B" w:rsidP="006F443B">
            <w:pPr>
              <w:keepNext/>
              <w:spacing w:before="60" w:after="60"/>
              <w:jc w:val="both"/>
              <w:rPr>
                <w:rFonts w:ascii="Calibri" w:hAnsi="Calibri" w:cs="Calibri"/>
                <w:b/>
              </w:rPr>
            </w:pPr>
            <w:r w:rsidRPr="003001AE">
              <w:rPr>
                <w:rFonts w:ascii="Calibri" w:hAnsi="Calibri" w:cs="Calibri"/>
              </w:rPr>
              <w:t>&gt;35g/L       exudate</w:t>
            </w:r>
            <w:r w:rsidRPr="003001AE">
              <w:rPr>
                <w:rFonts w:ascii="Calibri" w:hAnsi="Calibri" w:cs="Calibri"/>
                <w:b/>
              </w:rPr>
              <w:t xml:space="preserve"> </w:t>
            </w:r>
          </w:p>
          <w:p w14:paraId="05F9ED61"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 xml:space="preserve">&lt; 25g/L      transudate </w:t>
            </w:r>
          </w:p>
        </w:tc>
        <w:tc>
          <w:tcPr>
            <w:tcW w:w="2268" w:type="dxa"/>
          </w:tcPr>
          <w:p w14:paraId="60144860"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Plain</w:t>
            </w:r>
          </w:p>
        </w:tc>
      </w:tr>
      <w:tr w:rsidR="006F443B" w:rsidRPr="003001AE" w14:paraId="21692E14" w14:textId="77777777" w:rsidTr="006F443B">
        <w:tc>
          <w:tcPr>
            <w:tcW w:w="4110" w:type="dxa"/>
            <w:gridSpan w:val="2"/>
          </w:tcPr>
          <w:p w14:paraId="22A75406"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Fluid Glucose</w:t>
            </w:r>
          </w:p>
        </w:tc>
        <w:tc>
          <w:tcPr>
            <w:tcW w:w="2836" w:type="dxa"/>
            <w:gridSpan w:val="2"/>
          </w:tcPr>
          <w:p w14:paraId="084F1C16"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Clinical team to interpret result dependant on fluid type and clinical presentation of patient.</w:t>
            </w:r>
          </w:p>
        </w:tc>
        <w:tc>
          <w:tcPr>
            <w:tcW w:w="2268" w:type="dxa"/>
          </w:tcPr>
          <w:p w14:paraId="5DF52A6B" w14:textId="77777777" w:rsidR="006F443B" w:rsidRPr="003001AE" w:rsidRDefault="006F443B" w:rsidP="006F443B">
            <w:pPr>
              <w:keepNext/>
              <w:spacing w:before="60" w:after="60"/>
              <w:jc w:val="both"/>
              <w:rPr>
                <w:rFonts w:ascii="Calibri" w:hAnsi="Calibri" w:cs="Calibri"/>
              </w:rPr>
            </w:pPr>
            <w:r w:rsidRPr="003001AE">
              <w:rPr>
                <w:rFonts w:ascii="Calibri" w:hAnsi="Calibri" w:cs="Calibri"/>
              </w:rPr>
              <w:t>Fluoride EDTA (yellow top)</w:t>
            </w:r>
          </w:p>
        </w:tc>
      </w:tr>
    </w:tbl>
    <w:p w14:paraId="33A1EFEF" w14:textId="77777777" w:rsidR="00525D0F" w:rsidRPr="003001AE" w:rsidRDefault="00525D0F" w:rsidP="00153572">
      <w:pPr>
        <w:jc w:val="both"/>
        <w:rPr>
          <w:rFonts w:ascii="Calibri" w:hAnsi="Calibri" w:cs="Calibri"/>
        </w:rPr>
      </w:pPr>
    </w:p>
    <w:p w14:paraId="6A5158E9" w14:textId="1F297FB8" w:rsidR="00525D0F" w:rsidRPr="003001AE" w:rsidRDefault="00525D0F" w:rsidP="00153572">
      <w:pPr>
        <w:pStyle w:val="BodyText"/>
        <w:ind w:left="709"/>
        <w:rPr>
          <w:rFonts w:ascii="Calibri" w:hAnsi="Calibri" w:cs="Calibri"/>
          <w:sz w:val="22"/>
          <w:szCs w:val="22"/>
        </w:rPr>
      </w:pPr>
      <w:r w:rsidRPr="003001AE">
        <w:rPr>
          <w:rFonts w:ascii="Calibri" w:hAnsi="Calibri" w:cs="Calibri"/>
          <w:sz w:val="22"/>
          <w:szCs w:val="22"/>
        </w:rPr>
        <w:t xml:space="preserve">Action limits, outside of which results </w:t>
      </w:r>
      <w:r w:rsidRPr="003001AE">
        <w:rPr>
          <w:rFonts w:ascii="Calibri" w:hAnsi="Calibri" w:cs="Calibri"/>
          <w:b/>
          <w:sz w:val="22"/>
          <w:szCs w:val="22"/>
        </w:rPr>
        <w:t>will be</w:t>
      </w:r>
      <w:r w:rsidRPr="003001AE">
        <w:rPr>
          <w:rFonts w:ascii="Calibri" w:hAnsi="Calibri" w:cs="Calibri"/>
          <w:sz w:val="22"/>
          <w:szCs w:val="22"/>
        </w:rPr>
        <w:t xml:space="preserve"> telephoned to the appropriate clinician, is included </w:t>
      </w:r>
      <w:r w:rsidR="006F443B">
        <w:rPr>
          <w:rFonts w:ascii="Calibri" w:hAnsi="Calibri" w:cs="Calibri"/>
          <w:sz w:val="22"/>
          <w:szCs w:val="22"/>
        </w:rPr>
        <w:t>in</w:t>
      </w:r>
      <w:r w:rsidRPr="003001AE">
        <w:rPr>
          <w:rFonts w:ascii="Calibri" w:hAnsi="Calibri" w:cs="Calibri"/>
          <w:sz w:val="22"/>
          <w:szCs w:val="22"/>
        </w:rPr>
        <w:t xml:space="preserve"> Appendix B</w:t>
      </w:r>
    </w:p>
    <w:p w14:paraId="0A9E4C9B" w14:textId="77777777" w:rsidR="00525D0F" w:rsidRPr="003001AE" w:rsidRDefault="00525D0F" w:rsidP="00153572">
      <w:pPr>
        <w:jc w:val="both"/>
        <w:rPr>
          <w:rFonts w:ascii="Calibri" w:hAnsi="Calibri" w:cs="Calibri"/>
        </w:rPr>
      </w:pPr>
    </w:p>
    <w:p w14:paraId="75ED8848" w14:textId="2DD8A947" w:rsidR="00525D0F" w:rsidRPr="003001AE" w:rsidRDefault="00525D0F" w:rsidP="005B66B8">
      <w:pPr>
        <w:pStyle w:val="Heading2"/>
      </w:pPr>
      <w:bookmarkStart w:id="173" w:name="_Toc215233514"/>
      <w:r w:rsidRPr="003001AE">
        <w:lastRenderedPageBreak/>
        <w:t>Haematology</w:t>
      </w:r>
      <w:bookmarkEnd w:id="173"/>
    </w:p>
    <w:p w14:paraId="1029E210" w14:textId="77777777" w:rsidR="00525D0F" w:rsidRPr="003001AE" w:rsidRDefault="00525D0F" w:rsidP="00153572">
      <w:pPr>
        <w:pStyle w:val="Heading4"/>
        <w:spacing w:before="120" w:after="120"/>
        <w:ind w:left="709"/>
        <w:rPr>
          <w:rFonts w:ascii="Calibri" w:hAnsi="Calibri" w:cs="Calibri"/>
          <w:i w:val="0"/>
          <w:sz w:val="24"/>
          <w:szCs w:val="24"/>
        </w:rPr>
      </w:pPr>
      <w:bookmarkStart w:id="174" w:name="_Toc436714277"/>
      <w:bookmarkStart w:id="175" w:name="_Toc486407021"/>
      <w:bookmarkStart w:id="176" w:name="_Toc489672925"/>
      <w:bookmarkStart w:id="177" w:name="_Toc489676894"/>
      <w:bookmarkStart w:id="178" w:name="_Toc491162932"/>
      <w:bookmarkStart w:id="179" w:name="_Toc215233515"/>
      <w:r w:rsidRPr="003001AE">
        <w:rPr>
          <w:rFonts w:ascii="Calibri" w:hAnsi="Calibri" w:cs="Calibri"/>
          <w:i w:val="0"/>
          <w:sz w:val="24"/>
          <w:szCs w:val="24"/>
        </w:rPr>
        <w:t>Laboratory Service</w:t>
      </w:r>
      <w:bookmarkEnd w:id="174"/>
      <w:bookmarkEnd w:id="175"/>
      <w:bookmarkEnd w:id="176"/>
      <w:bookmarkEnd w:id="177"/>
      <w:bookmarkEnd w:id="178"/>
      <w:bookmarkEnd w:id="179"/>
    </w:p>
    <w:p w14:paraId="31D24353" w14:textId="77777777" w:rsidR="00525D0F" w:rsidRPr="003001AE" w:rsidRDefault="00525D0F" w:rsidP="00153572">
      <w:pPr>
        <w:pStyle w:val="BodyText"/>
        <w:ind w:left="709"/>
        <w:rPr>
          <w:rFonts w:ascii="Calibri" w:hAnsi="Calibri" w:cs="Calibri"/>
          <w:sz w:val="22"/>
          <w:szCs w:val="22"/>
        </w:rPr>
      </w:pPr>
      <w:r w:rsidRPr="003001AE">
        <w:rPr>
          <w:rFonts w:ascii="Calibri" w:hAnsi="Calibri" w:cs="Calibri"/>
          <w:sz w:val="22"/>
          <w:szCs w:val="22"/>
        </w:rPr>
        <w:t xml:space="preserve">Haematology is part of the Blood Sciences service. It provides a routine and urgent service to Hinchingbrooke Hospital. </w:t>
      </w:r>
      <w:bookmarkStart w:id="180" w:name="_Toc436714279"/>
      <w:bookmarkStart w:id="181" w:name="_Toc486407022"/>
    </w:p>
    <w:p w14:paraId="6A6D93E0" w14:textId="77777777" w:rsidR="00525D0F" w:rsidRPr="005D6ED6" w:rsidRDefault="00525D0F" w:rsidP="00153572">
      <w:pPr>
        <w:spacing w:before="120" w:after="120"/>
        <w:ind w:firstLine="709"/>
        <w:jc w:val="both"/>
        <w:rPr>
          <w:rFonts w:ascii="Calibri" w:hAnsi="Calibri" w:cs="Calibri"/>
          <w:sz w:val="22"/>
          <w:szCs w:val="22"/>
        </w:rPr>
      </w:pPr>
      <w:r w:rsidRPr="005D6ED6">
        <w:rPr>
          <w:rFonts w:ascii="Calibri" w:hAnsi="Calibri" w:cs="Calibri"/>
          <w:bCs/>
          <w:sz w:val="22"/>
          <w:szCs w:val="22"/>
        </w:rPr>
        <w:t xml:space="preserve">For sample validity queries please contact the laboratory. </w:t>
      </w:r>
    </w:p>
    <w:p w14:paraId="08CEF895" w14:textId="77777777" w:rsidR="00525D0F" w:rsidRPr="003001AE" w:rsidRDefault="00525D0F" w:rsidP="00153572">
      <w:pPr>
        <w:pStyle w:val="BodyText"/>
        <w:ind w:left="709"/>
        <w:rPr>
          <w:rFonts w:ascii="Calibri" w:hAnsi="Calibri" w:cs="Calibri"/>
          <w:sz w:val="22"/>
          <w:szCs w:val="22"/>
        </w:rPr>
      </w:pPr>
      <w:r w:rsidRPr="003001AE">
        <w:rPr>
          <w:rFonts w:ascii="Calibri" w:hAnsi="Calibri" w:cs="Calibri"/>
          <w:b/>
          <w:sz w:val="22"/>
          <w:szCs w:val="22"/>
        </w:rPr>
        <w:t>Enquiries</w:t>
      </w:r>
      <w:r w:rsidRPr="003001AE">
        <w:rPr>
          <w:rFonts w:ascii="Calibri" w:hAnsi="Calibri" w:cs="Calibri"/>
          <w:sz w:val="22"/>
          <w:szCs w:val="22"/>
        </w:rPr>
        <w:t xml:space="preserve"> </w:t>
      </w:r>
    </w:p>
    <w:bookmarkEnd w:id="180"/>
    <w:bookmarkEnd w:id="181"/>
    <w:p w14:paraId="2EAA7079" w14:textId="77777777" w:rsidR="00FE5075" w:rsidRPr="003001AE" w:rsidRDefault="00525D0F" w:rsidP="00153572">
      <w:pPr>
        <w:pStyle w:val="BodyText"/>
        <w:ind w:left="709"/>
        <w:rPr>
          <w:rFonts w:ascii="Calibri" w:hAnsi="Calibri" w:cs="Calibri"/>
          <w:sz w:val="22"/>
          <w:szCs w:val="22"/>
        </w:rPr>
      </w:pPr>
      <w:r w:rsidRPr="003001AE">
        <w:rPr>
          <w:rFonts w:ascii="Calibri" w:hAnsi="Calibri" w:cs="Calibri"/>
          <w:sz w:val="22"/>
          <w:szCs w:val="22"/>
        </w:rPr>
        <w:t>Contact ext 3545</w:t>
      </w:r>
    </w:p>
    <w:p w14:paraId="6846FD13" w14:textId="73A57C9C" w:rsidR="00525D0F" w:rsidRPr="003001AE" w:rsidRDefault="00525D0F" w:rsidP="00153572">
      <w:pPr>
        <w:pStyle w:val="BodyText"/>
        <w:ind w:left="709"/>
        <w:rPr>
          <w:rFonts w:ascii="Calibri" w:hAnsi="Calibri" w:cs="Calibri"/>
          <w:b/>
          <w:bCs/>
          <w:sz w:val="22"/>
          <w:szCs w:val="22"/>
        </w:rPr>
      </w:pPr>
      <w:r w:rsidRPr="003001AE">
        <w:rPr>
          <w:rFonts w:ascii="Calibri" w:hAnsi="Calibri" w:cs="Calibri"/>
          <w:b/>
          <w:bCs/>
          <w:sz w:val="24"/>
          <w:szCs w:val="24"/>
        </w:rPr>
        <w:t>Reporting</w:t>
      </w:r>
    </w:p>
    <w:p w14:paraId="0667B67F" w14:textId="77777777" w:rsidR="00525D0F" w:rsidRPr="003001AE" w:rsidRDefault="00525D0F" w:rsidP="00153572">
      <w:pPr>
        <w:pStyle w:val="BodyText"/>
        <w:ind w:left="709"/>
        <w:rPr>
          <w:rFonts w:ascii="Calibri" w:hAnsi="Calibri" w:cs="Calibri"/>
          <w:sz w:val="22"/>
          <w:szCs w:val="22"/>
        </w:rPr>
      </w:pPr>
      <w:r w:rsidRPr="003001AE">
        <w:rPr>
          <w:rFonts w:ascii="Calibri" w:hAnsi="Calibri" w:cs="Calibri"/>
          <w:sz w:val="22"/>
          <w:szCs w:val="22"/>
        </w:rPr>
        <w:t xml:space="preserve">Results </w:t>
      </w:r>
      <w:r w:rsidRPr="003001AE">
        <w:rPr>
          <w:rFonts w:ascii="Calibri" w:hAnsi="Calibri" w:cs="Calibri"/>
          <w:b/>
          <w:sz w:val="22"/>
          <w:szCs w:val="22"/>
        </w:rPr>
        <w:t>will be</w:t>
      </w:r>
      <w:r w:rsidRPr="003001AE">
        <w:rPr>
          <w:rFonts w:ascii="Calibri" w:hAnsi="Calibri" w:cs="Calibri"/>
          <w:sz w:val="22"/>
          <w:szCs w:val="22"/>
        </w:rPr>
        <w:t xml:space="preserve"> available on the clinical viewer for all specimens tested on-site within 4 hours, except for glandular fever, which may be batched and performed daily. * For urgent requests please notify the laboratory on ext. 3545 (out of hours bleep 1257) and mark the request form ‘URGENT’. An ‘Urgent’ sample turnaround of 1 hour is provided for FBC and D-Dimer requests to Accident and Emergency and other departments.  </w:t>
      </w:r>
    </w:p>
    <w:p w14:paraId="53D0CB86" w14:textId="77777777" w:rsidR="00525D0F" w:rsidRPr="003001AE" w:rsidRDefault="00525D0F" w:rsidP="00153572">
      <w:pPr>
        <w:pStyle w:val="BodyText"/>
        <w:ind w:left="709"/>
        <w:rPr>
          <w:rFonts w:ascii="Calibri" w:hAnsi="Calibri" w:cs="Calibri"/>
          <w:sz w:val="22"/>
          <w:szCs w:val="22"/>
        </w:rPr>
      </w:pPr>
      <w:r w:rsidRPr="003001AE">
        <w:rPr>
          <w:rFonts w:ascii="Calibri" w:hAnsi="Calibri" w:cs="Calibri"/>
          <w:sz w:val="22"/>
          <w:szCs w:val="22"/>
        </w:rPr>
        <w:t>Results will be telephoned if the results indicate immediate clinical intervention in line with RCPath guidelines – The communication of critical and unexpected pathology results (October 2017).</w:t>
      </w:r>
    </w:p>
    <w:p w14:paraId="0C1CC606" w14:textId="77777777" w:rsidR="00525D0F" w:rsidRPr="003001AE" w:rsidRDefault="00525D0F" w:rsidP="00153572">
      <w:pPr>
        <w:spacing w:before="120" w:after="120"/>
        <w:ind w:left="709"/>
        <w:jc w:val="both"/>
        <w:rPr>
          <w:rFonts w:ascii="Calibri" w:hAnsi="Calibri" w:cs="Calibri"/>
          <w:b/>
          <w:sz w:val="24"/>
          <w:szCs w:val="24"/>
        </w:rPr>
      </w:pPr>
      <w:r w:rsidRPr="003001AE">
        <w:rPr>
          <w:rFonts w:ascii="Calibri" w:hAnsi="Calibri" w:cs="Calibri"/>
          <w:b/>
          <w:noProof/>
          <w:sz w:val="24"/>
          <w:szCs w:val="24"/>
          <w:lang w:eastAsia="en-GB"/>
        </w:rPr>
        <mc:AlternateContent>
          <mc:Choice Requires="wps">
            <w:drawing>
              <wp:anchor distT="0" distB="0" distL="114300" distR="114300" simplePos="0" relativeHeight="251666432" behindDoc="0" locked="0" layoutInCell="1" allowOverlap="1" wp14:anchorId="1AB2BE3F" wp14:editId="56393633">
                <wp:simplePos x="0" y="0"/>
                <wp:positionH relativeFrom="column">
                  <wp:posOffset>-6369685</wp:posOffset>
                </wp:positionH>
                <wp:positionV relativeFrom="paragraph">
                  <wp:posOffset>111125</wp:posOffset>
                </wp:positionV>
                <wp:extent cx="1047750" cy="1139190"/>
                <wp:effectExtent l="0" t="0" r="0" b="0"/>
                <wp:wrapNone/>
                <wp:docPr id="32"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47750" cy="11391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68FA83" id="Line 27"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1.55pt,8.75pt" to="-419.05pt,9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">
                <v:stroke endarrow="block"/>
              </v:line>
            </w:pict>
          </mc:Fallback>
        </mc:AlternateContent>
      </w:r>
      <w:r w:rsidRPr="003001AE">
        <w:rPr>
          <w:rFonts w:ascii="Calibri" w:hAnsi="Calibri" w:cs="Calibri"/>
          <w:b/>
          <w:noProof/>
          <w:sz w:val="24"/>
          <w:szCs w:val="24"/>
          <w:lang w:eastAsia="en-GB"/>
        </w:rPr>
        <mc:AlternateContent>
          <mc:Choice Requires="wps">
            <w:drawing>
              <wp:anchor distT="0" distB="0" distL="114300" distR="114300" simplePos="0" relativeHeight="251664384" behindDoc="0" locked="0" layoutInCell="0" allowOverlap="1" wp14:anchorId="6BE12F05" wp14:editId="38D5D39E">
                <wp:simplePos x="0" y="0"/>
                <wp:positionH relativeFrom="column">
                  <wp:posOffset>-3497580</wp:posOffset>
                </wp:positionH>
                <wp:positionV relativeFrom="paragraph">
                  <wp:posOffset>1565910</wp:posOffset>
                </wp:positionV>
                <wp:extent cx="365760" cy="1097280"/>
                <wp:effectExtent l="0" t="0" r="0" b="0"/>
                <wp:wrapNone/>
                <wp:docPr id="1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5760" cy="109728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BF44BD3" id="Line 10"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5.4pt,123.3pt" to="-246.6pt,20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" o:allowincell="f"/>
            </w:pict>
          </mc:Fallback>
        </mc:AlternateContent>
      </w:r>
      <w:r w:rsidRPr="003001AE">
        <w:rPr>
          <w:rFonts w:ascii="Calibri" w:hAnsi="Calibri" w:cs="Calibri"/>
          <w:b/>
          <w:noProof/>
          <w:sz w:val="24"/>
          <w:szCs w:val="24"/>
          <w:lang w:eastAsia="en-GB"/>
        </w:rPr>
        <mc:AlternateContent>
          <mc:Choice Requires="wps">
            <w:drawing>
              <wp:anchor distT="0" distB="0" distL="114300" distR="114300" simplePos="0" relativeHeight="251665408" behindDoc="0" locked="0" layoutInCell="0" allowOverlap="1" wp14:anchorId="7E243786" wp14:editId="4E731BCC">
                <wp:simplePos x="0" y="0"/>
                <wp:positionH relativeFrom="column">
                  <wp:posOffset>-3131820</wp:posOffset>
                </wp:positionH>
                <wp:positionV relativeFrom="paragraph">
                  <wp:posOffset>1657350</wp:posOffset>
                </wp:positionV>
                <wp:extent cx="1463040" cy="1005840"/>
                <wp:effectExtent l="0" t="0" r="0" b="0"/>
                <wp:wrapNone/>
                <wp:docPr id="15"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63040" cy="100584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5D5250D" id="Line 11" o:spid="_x0000_s1026" style="position:absolute;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6.6pt,130.5pt" to="-131.4pt,20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" o:allowincell="f"/>
            </w:pict>
          </mc:Fallback>
        </mc:AlternateContent>
      </w:r>
      <w:r w:rsidRPr="003001AE">
        <w:rPr>
          <w:rFonts w:ascii="Calibri" w:hAnsi="Calibri" w:cs="Calibri"/>
          <w:b/>
          <w:noProof/>
          <w:sz w:val="24"/>
          <w:szCs w:val="24"/>
          <w:lang w:eastAsia="en-GB"/>
        </w:rPr>
        <mc:AlternateContent>
          <mc:Choice Requires="wps">
            <w:drawing>
              <wp:anchor distT="0" distB="0" distL="114300" distR="114300" simplePos="0" relativeHeight="251663360" behindDoc="0" locked="0" layoutInCell="0" allowOverlap="1" wp14:anchorId="30FE2E5D" wp14:editId="224563AE">
                <wp:simplePos x="0" y="0"/>
                <wp:positionH relativeFrom="column">
                  <wp:posOffset>-2948940</wp:posOffset>
                </wp:positionH>
                <wp:positionV relativeFrom="paragraph">
                  <wp:posOffset>742950</wp:posOffset>
                </wp:positionV>
                <wp:extent cx="1188720" cy="548640"/>
                <wp:effectExtent l="0" t="0" r="0" b="0"/>
                <wp:wrapNone/>
                <wp:docPr id="165421642"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88720" cy="54864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33F0D00" id="Line 9"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2.2pt,58.5pt" to="-138.6pt,10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" o:allowincell="f"/>
            </w:pict>
          </mc:Fallback>
        </mc:AlternateContent>
      </w:r>
      <w:r w:rsidRPr="003001AE">
        <w:rPr>
          <w:rFonts w:ascii="Calibri" w:hAnsi="Calibri" w:cs="Calibri"/>
          <w:b/>
          <w:noProof/>
          <w:sz w:val="24"/>
          <w:szCs w:val="24"/>
          <w:lang w:eastAsia="en-GB"/>
        </w:rPr>
        <mc:AlternateContent>
          <mc:Choice Requires="wps">
            <w:drawing>
              <wp:anchor distT="0" distB="0" distL="114300" distR="114300" simplePos="0" relativeHeight="251662336" behindDoc="0" locked="0" layoutInCell="0" allowOverlap="1" wp14:anchorId="5B0DBF09" wp14:editId="39669848">
                <wp:simplePos x="0" y="0"/>
                <wp:positionH relativeFrom="column">
                  <wp:posOffset>-3406140</wp:posOffset>
                </wp:positionH>
                <wp:positionV relativeFrom="paragraph">
                  <wp:posOffset>742950</wp:posOffset>
                </wp:positionV>
                <wp:extent cx="457200" cy="548640"/>
                <wp:effectExtent l="0" t="0" r="0" b="0"/>
                <wp:wrapNone/>
                <wp:docPr id="13"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54864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83CEE22" id="Line 8" o:spid="_x0000_s1026" style="position:absolute;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8.2pt,58.5pt" to="-232.2pt,10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" o:allowincell="f"/>
            </w:pict>
          </mc:Fallback>
        </mc:AlternateContent>
      </w:r>
      <w:r w:rsidRPr="003001AE">
        <w:rPr>
          <w:rFonts w:ascii="Calibri" w:hAnsi="Calibri" w:cs="Calibri"/>
          <w:b/>
          <w:noProof/>
          <w:sz w:val="24"/>
          <w:szCs w:val="24"/>
          <w:lang w:eastAsia="en-GB"/>
        </w:rPr>
        <mc:AlternateContent>
          <mc:Choice Requires="wps">
            <w:drawing>
              <wp:anchor distT="0" distB="0" distL="114300" distR="114300" simplePos="0" relativeHeight="251661312" behindDoc="0" locked="0" layoutInCell="0" allowOverlap="1" wp14:anchorId="2FECDE18" wp14:editId="2D1113B0">
                <wp:simplePos x="0" y="0"/>
                <wp:positionH relativeFrom="column">
                  <wp:posOffset>-6697980</wp:posOffset>
                </wp:positionH>
                <wp:positionV relativeFrom="paragraph">
                  <wp:posOffset>1565910</wp:posOffset>
                </wp:positionV>
                <wp:extent cx="1097280" cy="1097280"/>
                <wp:effectExtent l="0" t="0" r="0" b="0"/>
                <wp:wrapNone/>
                <wp:docPr id="12"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97280" cy="109728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C99A378" id="Line 7" o:spid="_x0000_s1026" style="position:absolute;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27.4pt,123.3pt" to="-441pt,20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" o:allowincell="f"/>
            </w:pict>
          </mc:Fallback>
        </mc:AlternateContent>
      </w:r>
      <w:r w:rsidRPr="003001AE">
        <w:rPr>
          <w:rFonts w:ascii="Calibri" w:hAnsi="Calibri" w:cs="Calibri"/>
          <w:b/>
          <w:noProof/>
          <w:sz w:val="24"/>
          <w:szCs w:val="24"/>
          <w:lang w:eastAsia="en-GB"/>
        </w:rPr>
        <mc:AlternateContent>
          <mc:Choice Requires="wps">
            <w:drawing>
              <wp:anchor distT="0" distB="0" distL="114300" distR="114300" simplePos="0" relativeHeight="251660288" behindDoc="0" locked="0" layoutInCell="0" allowOverlap="1" wp14:anchorId="032D2008" wp14:editId="75328541">
                <wp:simplePos x="0" y="0"/>
                <wp:positionH relativeFrom="column">
                  <wp:posOffset>-5692140</wp:posOffset>
                </wp:positionH>
                <wp:positionV relativeFrom="paragraph">
                  <wp:posOffset>377190</wp:posOffset>
                </wp:positionV>
                <wp:extent cx="457200" cy="1005840"/>
                <wp:effectExtent l="0" t="0" r="0" b="0"/>
                <wp:wrapNone/>
                <wp:docPr id="11"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100584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572F3E7" id="Line 6"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8.2pt,29.7pt" to="-412.2pt,10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" o:allowincell="f"/>
            </w:pict>
          </mc:Fallback>
        </mc:AlternateContent>
      </w:r>
      <w:r w:rsidRPr="003001AE">
        <w:rPr>
          <w:rFonts w:ascii="Calibri" w:hAnsi="Calibri" w:cs="Calibri"/>
          <w:b/>
          <w:noProof/>
          <w:sz w:val="24"/>
          <w:szCs w:val="24"/>
          <w:lang w:eastAsia="en-GB"/>
        </w:rPr>
        <mc:AlternateContent>
          <mc:Choice Requires="wps">
            <w:drawing>
              <wp:anchor distT="0" distB="0" distL="114300" distR="114300" simplePos="0" relativeHeight="251659264" behindDoc="0" locked="0" layoutInCell="0" allowOverlap="1" wp14:anchorId="2E2F1138" wp14:editId="5EB44C76">
                <wp:simplePos x="0" y="0"/>
                <wp:positionH relativeFrom="column">
                  <wp:posOffset>-3589020</wp:posOffset>
                </wp:positionH>
                <wp:positionV relativeFrom="paragraph">
                  <wp:posOffset>2663190</wp:posOffset>
                </wp:positionV>
                <wp:extent cx="2834640" cy="1554480"/>
                <wp:effectExtent l="0" t="0" r="0" b="0"/>
                <wp:wrapNone/>
                <wp:docPr id="10"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34640" cy="1554480"/>
                        </a:xfrm>
                        <a:prstGeom prst="rect">
                          <a:avLst/>
                        </a:prstGeom>
                        <a:solidFill>
                          <a:srgbClr val="FFFFFF"/>
                        </a:solidFill>
                        <a:ln>
                          <a:noFill/>
                        </a:ln>
                        <a:effectLst/>
                        <a:extLs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A54FD22" w14:textId="77777777" w:rsidR="00525D0F" w:rsidRDefault="00525D0F" w:rsidP="00525D0F">
                            <w:r>
                              <w:rPr>
                                <w:b/>
                              </w:rPr>
                              <w:t>Anaemia – Raised MCV ( &gt;100)</w:t>
                            </w:r>
                          </w:p>
                          <w:p w14:paraId="097FDA85" w14:textId="77777777" w:rsidR="00525D0F" w:rsidRDefault="00525D0F" w:rsidP="00525D0F"/>
                          <w:p w14:paraId="08EED9A4" w14:textId="77777777" w:rsidR="00525D0F" w:rsidRDefault="00525D0F" w:rsidP="00525D0F">
                            <w:r>
                              <w:t>Vitamin B12/foalte deficiency</w:t>
                            </w:r>
                          </w:p>
                          <w:p w14:paraId="4E201A54" w14:textId="77777777" w:rsidR="00525D0F" w:rsidRDefault="00525D0F" w:rsidP="00525D0F">
                            <w:r>
                              <w:t>Abnormal liver function</w:t>
                            </w:r>
                          </w:p>
                          <w:p w14:paraId="409EF9BC" w14:textId="77777777" w:rsidR="00525D0F" w:rsidRDefault="00525D0F" w:rsidP="00525D0F">
                            <w:r>
                              <w:sym w:font="Symbol" w:char="F0AD"/>
                            </w:r>
                            <w:r>
                              <w:t xml:space="preserve"> Red cell output</w:t>
                            </w:r>
                            <w:r>
                              <w:tab/>
                            </w:r>
                            <w:r>
                              <w:tab/>
                            </w:r>
                          </w:p>
                          <w:p w14:paraId="2DDF6662" w14:textId="77777777" w:rsidR="00525D0F" w:rsidRDefault="00525D0F" w:rsidP="00525D0F">
                            <w:r>
                              <w:t xml:space="preserve">Haemolytic anaemia      </w:t>
                            </w:r>
                            <w:r>
                              <w:sym w:font="Symbol" w:char="F0AD"/>
                            </w:r>
                            <w:r>
                              <w:t>Reticulocytes</w:t>
                            </w:r>
                          </w:p>
                          <w:p w14:paraId="6E678335" w14:textId="77777777" w:rsidR="00525D0F" w:rsidRDefault="00525D0F" w:rsidP="00525D0F">
                            <w:r>
                              <w:t>Hypothyroidism</w:t>
                            </w:r>
                          </w:p>
                          <w:p w14:paraId="14217EA5" w14:textId="77777777" w:rsidR="00525D0F" w:rsidRDefault="00525D0F" w:rsidP="00525D0F">
                            <w:r>
                              <w:t>Drugs</w:t>
                            </w:r>
                          </w:p>
                          <w:p w14:paraId="6404331E" w14:textId="77777777" w:rsidR="00525D0F" w:rsidRDefault="00525D0F" w:rsidP="00525D0F">
                            <w:r>
                              <w:t>Bone marrow disorders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2F1138" id="Rectangle 5" o:spid="_x0000_s1026" style="position:absolute;left:0;text-align:left;margin-left:-282.6pt;margin-top:209.7pt;width:223.2pt;height:122.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" o:allowincell="f" stroked="f" strokeweight="0">
                <v:textbox inset="0,0,0,0">
                  <w:txbxContent>
                    <w:p w14:paraId="5A54FD22" w14:textId="77777777" w:rsidR="00525D0F" w:rsidRDefault="00525D0F" w:rsidP="00525D0F">
                      <w:r>
                        <w:rPr>
                          <w:b/>
                        </w:rPr>
                        <w:t>Anaemia – Raised MCV ( &gt;100)</w:t>
                      </w:r>
                    </w:p>
                    <w:p w14:paraId="097FDA85" w14:textId="77777777" w:rsidR="00525D0F" w:rsidRDefault="00525D0F" w:rsidP="00525D0F"/>
                    <w:p w14:paraId="08EED9A4" w14:textId="77777777" w:rsidR="00525D0F" w:rsidRDefault="00525D0F" w:rsidP="00525D0F">
                      <w:r>
                        <w:t>Vitamin B12/foalte deficiency</w:t>
                      </w:r>
                    </w:p>
                    <w:p w14:paraId="4E201A54" w14:textId="77777777" w:rsidR="00525D0F" w:rsidRDefault="00525D0F" w:rsidP="00525D0F">
                      <w:r>
                        <w:t>Abnormal liver function</w:t>
                      </w:r>
                    </w:p>
                    <w:p w14:paraId="409EF9BC" w14:textId="77777777" w:rsidR="00525D0F" w:rsidRDefault="00525D0F" w:rsidP="00525D0F">
                      <w:r>
                        <w:sym w:font="Symbol" w:char="F0AD"/>
                      </w:r>
                      <w:r>
                        <w:t xml:space="preserve"> Red cell output</w:t>
                      </w:r>
                      <w:r>
                        <w:tab/>
                      </w:r>
                      <w:r>
                        <w:tab/>
                      </w:r>
                    </w:p>
                    <w:p w14:paraId="2DDF6662" w14:textId="77777777" w:rsidR="00525D0F" w:rsidRDefault="00525D0F" w:rsidP="00525D0F">
                      <w:r>
                        <w:t xml:space="preserve">Haemolytic anaemia      </w:t>
                      </w:r>
                      <w:r>
                        <w:sym w:font="Symbol" w:char="F0AD"/>
                      </w:r>
                      <w:r>
                        <w:t>Reticulocytes</w:t>
                      </w:r>
                    </w:p>
                    <w:p w14:paraId="6E678335" w14:textId="77777777" w:rsidR="00525D0F" w:rsidRDefault="00525D0F" w:rsidP="00525D0F">
                      <w:r>
                        <w:t>Hypothyroidism</w:t>
                      </w:r>
                    </w:p>
                    <w:p w14:paraId="14217EA5" w14:textId="77777777" w:rsidR="00525D0F" w:rsidRDefault="00525D0F" w:rsidP="00525D0F">
                      <w:r>
                        <w:t>Drugs</w:t>
                      </w:r>
                    </w:p>
                    <w:p w14:paraId="6404331E" w14:textId="77777777" w:rsidR="00525D0F" w:rsidRDefault="00525D0F" w:rsidP="00525D0F">
                      <w:r>
                        <w:t>Bone marrow disorders</w:t>
                      </w:r>
                    </w:p>
                  </w:txbxContent>
                </v:textbox>
              </v:rect>
            </w:pict>
          </mc:Fallback>
        </mc:AlternateContent>
      </w:r>
      <w:r w:rsidRPr="003001AE">
        <w:rPr>
          <w:rFonts w:ascii="Calibri" w:hAnsi="Calibri" w:cs="Calibri"/>
          <w:b/>
          <w:sz w:val="24"/>
          <w:szCs w:val="24"/>
        </w:rPr>
        <w:t>Analytical Profiles, Reference Ranges and Specimen Types</w:t>
      </w:r>
    </w:p>
    <w:p w14:paraId="46E58EB3" w14:textId="77777777" w:rsidR="00525D0F" w:rsidRPr="003001AE" w:rsidRDefault="00525D0F" w:rsidP="00153572">
      <w:pPr>
        <w:pStyle w:val="BodyText"/>
        <w:ind w:left="709"/>
        <w:rPr>
          <w:rFonts w:ascii="Calibri" w:hAnsi="Calibri" w:cs="Calibri"/>
          <w:b/>
          <w:bCs/>
          <w:sz w:val="22"/>
          <w:szCs w:val="22"/>
        </w:rPr>
      </w:pPr>
      <w:r w:rsidRPr="003001AE">
        <w:rPr>
          <w:rFonts w:ascii="Calibri" w:hAnsi="Calibri" w:cs="Calibri"/>
          <w:sz w:val="22"/>
          <w:szCs w:val="22"/>
        </w:rPr>
        <w:t>Please see individual tests in the table below (section 7.6.1)for sample requirements.  When using ICE requesting it is important to check the specific test information for any additional requirements to the test e.g. specific specimen type or additional information which is required to perform the test.</w:t>
      </w:r>
    </w:p>
    <w:p w14:paraId="6FA03D8B" w14:textId="77777777" w:rsidR="00525D0F" w:rsidRPr="003001AE" w:rsidRDefault="00525D0F" w:rsidP="00153572">
      <w:pPr>
        <w:pStyle w:val="BodyText"/>
        <w:ind w:left="709"/>
        <w:rPr>
          <w:rFonts w:ascii="Calibri" w:hAnsi="Calibri" w:cs="Calibri"/>
          <w:b/>
          <w:bCs/>
          <w:sz w:val="24"/>
          <w:szCs w:val="24"/>
        </w:rPr>
      </w:pPr>
      <w:r w:rsidRPr="003001AE">
        <w:rPr>
          <w:rFonts w:ascii="Calibri" w:hAnsi="Calibri" w:cs="Calibri"/>
          <w:b/>
          <w:bCs/>
          <w:sz w:val="24"/>
          <w:szCs w:val="24"/>
        </w:rPr>
        <w:t>Specific Information regarding indications for Coagulation Screens</w:t>
      </w:r>
    </w:p>
    <w:p w14:paraId="7165F980" w14:textId="77777777" w:rsidR="00525D0F" w:rsidRPr="003001AE" w:rsidRDefault="00525D0F" w:rsidP="00153572">
      <w:pPr>
        <w:pStyle w:val="BodyText"/>
        <w:ind w:left="709"/>
        <w:rPr>
          <w:rFonts w:ascii="Calibri" w:hAnsi="Calibri" w:cs="Calibri"/>
          <w:sz w:val="22"/>
          <w:szCs w:val="22"/>
        </w:rPr>
      </w:pPr>
      <w:r w:rsidRPr="003001AE">
        <w:rPr>
          <w:rFonts w:ascii="Calibri" w:hAnsi="Calibri" w:cs="Calibri"/>
          <w:sz w:val="22"/>
          <w:szCs w:val="22"/>
        </w:rPr>
        <w:t>Coagulation tests are not a screening tool; use them only for:</w:t>
      </w:r>
    </w:p>
    <w:p w14:paraId="70219504" w14:textId="77777777" w:rsidR="00525D0F" w:rsidRPr="003001AE" w:rsidRDefault="00525D0F" w:rsidP="00A3569D">
      <w:pPr>
        <w:pStyle w:val="BodyText"/>
        <w:numPr>
          <w:ilvl w:val="0"/>
          <w:numId w:val="14"/>
        </w:numPr>
        <w:tabs>
          <w:tab w:val="clear" w:pos="-720"/>
        </w:tabs>
        <w:ind w:left="1134" w:hanging="425"/>
        <w:rPr>
          <w:rFonts w:ascii="Calibri" w:hAnsi="Calibri" w:cs="Calibri"/>
          <w:sz w:val="22"/>
          <w:szCs w:val="22"/>
        </w:rPr>
      </w:pPr>
      <w:r w:rsidRPr="003001AE">
        <w:rPr>
          <w:rFonts w:ascii="Calibri" w:hAnsi="Calibri" w:cs="Calibri"/>
          <w:sz w:val="22"/>
          <w:szCs w:val="22"/>
        </w:rPr>
        <w:t>Investigation of unexplained bleeding</w:t>
      </w:r>
    </w:p>
    <w:p w14:paraId="535E9B7C" w14:textId="77777777" w:rsidR="00525D0F" w:rsidRPr="003001AE" w:rsidRDefault="00525D0F" w:rsidP="00A3569D">
      <w:pPr>
        <w:pStyle w:val="BodyText"/>
        <w:numPr>
          <w:ilvl w:val="0"/>
          <w:numId w:val="14"/>
        </w:numPr>
        <w:tabs>
          <w:tab w:val="clear" w:pos="-720"/>
        </w:tabs>
        <w:spacing w:before="0"/>
        <w:ind w:left="1134" w:hanging="425"/>
        <w:rPr>
          <w:rFonts w:ascii="Calibri" w:hAnsi="Calibri" w:cs="Calibri"/>
          <w:sz w:val="22"/>
          <w:szCs w:val="22"/>
        </w:rPr>
      </w:pPr>
      <w:r w:rsidRPr="003001AE">
        <w:rPr>
          <w:rFonts w:ascii="Calibri" w:hAnsi="Calibri" w:cs="Calibri"/>
          <w:sz w:val="22"/>
          <w:szCs w:val="22"/>
        </w:rPr>
        <w:t>Monitoring of anticoagulant therapy</w:t>
      </w:r>
    </w:p>
    <w:p w14:paraId="6F7FC693" w14:textId="77777777" w:rsidR="00525D0F" w:rsidRPr="003001AE" w:rsidRDefault="00525D0F" w:rsidP="00A3569D">
      <w:pPr>
        <w:pStyle w:val="BodyText"/>
        <w:numPr>
          <w:ilvl w:val="0"/>
          <w:numId w:val="14"/>
        </w:numPr>
        <w:tabs>
          <w:tab w:val="clear" w:pos="-720"/>
        </w:tabs>
        <w:spacing w:before="0"/>
        <w:ind w:left="1134" w:hanging="425"/>
        <w:rPr>
          <w:rFonts w:ascii="Calibri" w:hAnsi="Calibri" w:cs="Calibri"/>
          <w:sz w:val="22"/>
          <w:szCs w:val="22"/>
        </w:rPr>
      </w:pPr>
      <w:r w:rsidRPr="003001AE">
        <w:rPr>
          <w:rFonts w:ascii="Calibri" w:hAnsi="Calibri" w:cs="Calibri"/>
          <w:sz w:val="22"/>
          <w:szCs w:val="22"/>
        </w:rPr>
        <w:t>Suspected disseminated intravascular coagulation (DIC)</w:t>
      </w:r>
    </w:p>
    <w:p w14:paraId="13F1F023" w14:textId="77777777" w:rsidR="00525D0F" w:rsidRPr="003001AE" w:rsidRDefault="00525D0F" w:rsidP="00A3569D">
      <w:pPr>
        <w:pStyle w:val="BodyText"/>
        <w:numPr>
          <w:ilvl w:val="0"/>
          <w:numId w:val="14"/>
        </w:numPr>
        <w:tabs>
          <w:tab w:val="clear" w:pos="-720"/>
        </w:tabs>
        <w:spacing w:before="0"/>
        <w:ind w:left="1134" w:hanging="425"/>
        <w:rPr>
          <w:rFonts w:ascii="Calibri" w:hAnsi="Calibri" w:cs="Calibri"/>
          <w:sz w:val="22"/>
          <w:szCs w:val="22"/>
        </w:rPr>
      </w:pPr>
      <w:r w:rsidRPr="003001AE">
        <w:rPr>
          <w:rFonts w:ascii="Calibri" w:hAnsi="Calibri" w:cs="Calibri"/>
          <w:sz w:val="22"/>
          <w:szCs w:val="22"/>
        </w:rPr>
        <w:t>Test of liver function where it is likely to be severely impaired (e.g. Paracetamol overdose or suspected liver failure)</w:t>
      </w:r>
    </w:p>
    <w:p w14:paraId="43963692" w14:textId="77777777" w:rsidR="00525D0F" w:rsidRPr="003001AE" w:rsidRDefault="00525D0F" w:rsidP="00A3569D">
      <w:pPr>
        <w:pStyle w:val="BodyText"/>
        <w:numPr>
          <w:ilvl w:val="0"/>
          <w:numId w:val="14"/>
        </w:numPr>
        <w:tabs>
          <w:tab w:val="clear" w:pos="-720"/>
        </w:tabs>
        <w:spacing w:before="0"/>
        <w:ind w:left="1134" w:hanging="425"/>
        <w:rPr>
          <w:rFonts w:ascii="Calibri" w:hAnsi="Calibri" w:cs="Calibri"/>
          <w:b/>
          <w:bCs/>
          <w:sz w:val="22"/>
          <w:szCs w:val="22"/>
        </w:rPr>
      </w:pPr>
      <w:r w:rsidRPr="003001AE">
        <w:rPr>
          <w:rFonts w:ascii="Calibri" w:hAnsi="Calibri" w:cs="Calibri"/>
          <w:sz w:val="22"/>
          <w:szCs w:val="22"/>
        </w:rPr>
        <w:t>Before major surgical procedures</w:t>
      </w:r>
    </w:p>
    <w:p w14:paraId="74B8604B" w14:textId="77777777" w:rsidR="00525D0F" w:rsidRPr="003001AE" w:rsidRDefault="00525D0F" w:rsidP="00153572">
      <w:pPr>
        <w:pStyle w:val="BodyText"/>
        <w:ind w:left="709"/>
        <w:rPr>
          <w:rFonts w:ascii="Calibri" w:hAnsi="Calibri" w:cs="Calibri"/>
          <w:b/>
          <w:bCs/>
          <w:sz w:val="24"/>
          <w:szCs w:val="24"/>
        </w:rPr>
      </w:pPr>
      <w:r w:rsidRPr="003001AE">
        <w:rPr>
          <w:rFonts w:ascii="Calibri" w:hAnsi="Calibri" w:cs="Calibri"/>
          <w:b/>
          <w:bCs/>
          <w:sz w:val="24"/>
          <w:szCs w:val="24"/>
        </w:rPr>
        <w:t>Specific information regarding Indications for D-Dimers</w:t>
      </w:r>
    </w:p>
    <w:p w14:paraId="6053149B" w14:textId="77777777" w:rsidR="00525D0F" w:rsidRPr="003001AE" w:rsidRDefault="00525D0F" w:rsidP="00153572">
      <w:pPr>
        <w:pStyle w:val="BodyText"/>
        <w:ind w:left="709"/>
        <w:rPr>
          <w:rFonts w:ascii="Calibri" w:hAnsi="Calibri" w:cs="Calibri"/>
          <w:sz w:val="22"/>
          <w:szCs w:val="22"/>
        </w:rPr>
      </w:pPr>
      <w:r w:rsidRPr="003001AE">
        <w:rPr>
          <w:rFonts w:ascii="Calibri" w:hAnsi="Calibri" w:cs="Calibri"/>
          <w:sz w:val="22"/>
          <w:szCs w:val="22"/>
        </w:rPr>
        <w:t>D-dimer requests are accepted in the following circumstances:</w:t>
      </w:r>
    </w:p>
    <w:p w14:paraId="6E4A65C8" w14:textId="77777777" w:rsidR="00525D0F" w:rsidRPr="003001AE" w:rsidRDefault="00525D0F" w:rsidP="00A3569D">
      <w:pPr>
        <w:pStyle w:val="BodyText"/>
        <w:numPr>
          <w:ilvl w:val="0"/>
          <w:numId w:val="15"/>
        </w:numPr>
        <w:tabs>
          <w:tab w:val="clear" w:pos="-720"/>
        </w:tabs>
        <w:spacing w:before="0"/>
        <w:ind w:left="1134" w:hanging="425"/>
        <w:rPr>
          <w:rFonts w:ascii="Calibri" w:hAnsi="Calibri" w:cs="Calibri"/>
          <w:sz w:val="22"/>
          <w:szCs w:val="22"/>
        </w:rPr>
      </w:pPr>
      <w:r w:rsidRPr="003001AE">
        <w:rPr>
          <w:rFonts w:ascii="Calibri" w:hAnsi="Calibri" w:cs="Calibri"/>
          <w:sz w:val="22"/>
          <w:szCs w:val="22"/>
        </w:rPr>
        <w:t>Any patient with ?DIC</w:t>
      </w:r>
    </w:p>
    <w:p w14:paraId="372FA3F1" w14:textId="77777777" w:rsidR="00525D0F" w:rsidRPr="003001AE" w:rsidRDefault="00525D0F" w:rsidP="00A3569D">
      <w:pPr>
        <w:pStyle w:val="BodyText"/>
        <w:numPr>
          <w:ilvl w:val="0"/>
          <w:numId w:val="15"/>
        </w:numPr>
        <w:tabs>
          <w:tab w:val="clear" w:pos="-720"/>
        </w:tabs>
        <w:spacing w:before="0"/>
        <w:ind w:left="1134" w:hanging="425"/>
        <w:rPr>
          <w:rFonts w:ascii="Calibri" w:hAnsi="Calibri" w:cs="Calibri"/>
          <w:sz w:val="22"/>
          <w:szCs w:val="22"/>
        </w:rPr>
      </w:pPr>
      <w:r w:rsidRPr="003001AE">
        <w:rPr>
          <w:rFonts w:ascii="Calibri" w:hAnsi="Calibri" w:cs="Calibri"/>
          <w:sz w:val="22"/>
          <w:szCs w:val="22"/>
        </w:rPr>
        <w:t xml:space="preserve">Patients with suspected DVT </w:t>
      </w:r>
    </w:p>
    <w:p w14:paraId="39B118D0" w14:textId="77777777" w:rsidR="00525D0F" w:rsidRPr="003001AE" w:rsidRDefault="00525D0F" w:rsidP="00A3569D">
      <w:pPr>
        <w:pStyle w:val="BodyText"/>
        <w:numPr>
          <w:ilvl w:val="0"/>
          <w:numId w:val="15"/>
        </w:numPr>
        <w:tabs>
          <w:tab w:val="clear" w:pos="-720"/>
        </w:tabs>
        <w:spacing w:before="0"/>
        <w:ind w:left="1134" w:hanging="425"/>
        <w:rPr>
          <w:rFonts w:ascii="Calibri" w:hAnsi="Calibri" w:cs="Calibri"/>
          <w:sz w:val="22"/>
          <w:szCs w:val="22"/>
        </w:rPr>
      </w:pPr>
      <w:r w:rsidRPr="003001AE">
        <w:rPr>
          <w:rFonts w:ascii="Calibri" w:hAnsi="Calibri" w:cs="Calibri"/>
          <w:sz w:val="22"/>
          <w:szCs w:val="22"/>
        </w:rPr>
        <w:t xml:space="preserve">Patients with suspected PE </w:t>
      </w:r>
    </w:p>
    <w:p w14:paraId="5A11A93F" w14:textId="77777777" w:rsidR="00525D0F" w:rsidRPr="003001AE" w:rsidRDefault="00525D0F" w:rsidP="00A3569D">
      <w:pPr>
        <w:pStyle w:val="BodyText"/>
        <w:numPr>
          <w:ilvl w:val="0"/>
          <w:numId w:val="15"/>
        </w:numPr>
        <w:tabs>
          <w:tab w:val="clear" w:pos="-720"/>
        </w:tabs>
        <w:spacing w:before="0"/>
        <w:ind w:left="1134" w:hanging="425"/>
        <w:rPr>
          <w:rFonts w:ascii="Calibri" w:hAnsi="Calibri" w:cs="Calibri"/>
          <w:sz w:val="22"/>
          <w:szCs w:val="22"/>
        </w:rPr>
      </w:pPr>
      <w:r w:rsidRPr="003001AE">
        <w:rPr>
          <w:rFonts w:ascii="Calibri" w:hAnsi="Calibri" w:cs="Calibri"/>
          <w:sz w:val="22"/>
          <w:szCs w:val="22"/>
        </w:rPr>
        <w:t>Patients with suspected clot post VTE</w:t>
      </w:r>
    </w:p>
    <w:p w14:paraId="7296ACE0" w14:textId="77777777" w:rsidR="00525D0F" w:rsidRPr="003001AE" w:rsidRDefault="00525D0F" w:rsidP="00A3569D">
      <w:pPr>
        <w:pStyle w:val="BodyText"/>
        <w:numPr>
          <w:ilvl w:val="0"/>
          <w:numId w:val="15"/>
        </w:numPr>
        <w:tabs>
          <w:tab w:val="clear" w:pos="-720"/>
        </w:tabs>
        <w:spacing w:before="0"/>
        <w:ind w:left="1134" w:hanging="425"/>
        <w:rPr>
          <w:rFonts w:ascii="Calibri" w:hAnsi="Calibri" w:cs="Calibri"/>
          <w:sz w:val="22"/>
          <w:szCs w:val="22"/>
        </w:rPr>
      </w:pPr>
      <w:r w:rsidRPr="003001AE">
        <w:rPr>
          <w:rFonts w:ascii="Calibri" w:hAnsi="Calibri" w:cs="Calibri"/>
          <w:sz w:val="22"/>
          <w:szCs w:val="22"/>
        </w:rPr>
        <w:t>Patients with chest pain with or without shortness of breath</w:t>
      </w:r>
    </w:p>
    <w:p w14:paraId="19730929" w14:textId="77777777" w:rsidR="00525D0F" w:rsidRPr="003001AE" w:rsidRDefault="00525D0F" w:rsidP="00A3569D">
      <w:pPr>
        <w:pStyle w:val="BodyText"/>
        <w:numPr>
          <w:ilvl w:val="0"/>
          <w:numId w:val="15"/>
        </w:numPr>
        <w:tabs>
          <w:tab w:val="clear" w:pos="-720"/>
        </w:tabs>
        <w:spacing w:before="0"/>
        <w:ind w:left="1134" w:hanging="425"/>
        <w:rPr>
          <w:rFonts w:ascii="Calibri" w:hAnsi="Calibri" w:cs="Calibri"/>
          <w:sz w:val="22"/>
          <w:szCs w:val="22"/>
        </w:rPr>
      </w:pPr>
      <w:r w:rsidRPr="003001AE">
        <w:rPr>
          <w:rFonts w:ascii="Calibri" w:hAnsi="Calibri" w:cs="Calibri"/>
          <w:sz w:val="22"/>
          <w:szCs w:val="22"/>
        </w:rPr>
        <w:lastRenderedPageBreak/>
        <w:t>Any patient with sepsis or ?sepsis</w:t>
      </w:r>
    </w:p>
    <w:p w14:paraId="6D332011" w14:textId="77777777" w:rsidR="00525D0F" w:rsidRPr="003001AE" w:rsidRDefault="00525D0F" w:rsidP="00A3569D">
      <w:pPr>
        <w:pStyle w:val="BodyText"/>
        <w:numPr>
          <w:ilvl w:val="0"/>
          <w:numId w:val="15"/>
        </w:numPr>
        <w:tabs>
          <w:tab w:val="clear" w:pos="-720"/>
        </w:tabs>
        <w:spacing w:before="0"/>
        <w:ind w:left="1134" w:hanging="425"/>
        <w:rPr>
          <w:rFonts w:ascii="Calibri" w:hAnsi="Calibri" w:cs="Calibri"/>
          <w:sz w:val="22"/>
          <w:szCs w:val="22"/>
        </w:rPr>
      </w:pPr>
      <w:r w:rsidRPr="003001AE">
        <w:rPr>
          <w:rFonts w:ascii="Calibri" w:hAnsi="Calibri" w:cs="Calibri"/>
          <w:sz w:val="22"/>
          <w:szCs w:val="22"/>
        </w:rPr>
        <w:t>Any patient with known or suspected COVID-19 infection</w:t>
      </w:r>
    </w:p>
    <w:p w14:paraId="5D621287" w14:textId="77777777" w:rsidR="00525D0F" w:rsidRPr="003001AE" w:rsidRDefault="00525D0F" w:rsidP="00A3569D">
      <w:pPr>
        <w:pStyle w:val="BodyText"/>
        <w:numPr>
          <w:ilvl w:val="0"/>
          <w:numId w:val="15"/>
        </w:numPr>
        <w:tabs>
          <w:tab w:val="clear" w:pos="-720"/>
        </w:tabs>
        <w:spacing w:before="0"/>
        <w:ind w:left="1134" w:hanging="425"/>
        <w:rPr>
          <w:rFonts w:ascii="Calibri" w:hAnsi="Calibri" w:cs="Calibri"/>
          <w:sz w:val="22"/>
          <w:szCs w:val="22"/>
        </w:rPr>
      </w:pPr>
      <w:r w:rsidRPr="003001AE">
        <w:rPr>
          <w:rFonts w:ascii="Calibri" w:hAnsi="Calibri" w:cs="Calibri"/>
          <w:sz w:val="22"/>
          <w:szCs w:val="22"/>
        </w:rPr>
        <w:t>Any patients with suspected VITT within 28 days of Astra Zeneca COVID-19 vaccination</w:t>
      </w:r>
    </w:p>
    <w:p w14:paraId="072D0D80" w14:textId="5D48A309" w:rsidR="00525D0F" w:rsidRPr="003001AE" w:rsidRDefault="00525D0F" w:rsidP="00F476DD">
      <w:pPr>
        <w:pStyle w:val="BodyText"/>
        <w:ind w:left="709"/>
        <w:rPr>
          <w:rFonts w:ascii="Calibri" w:hAnsi="Calibri" w:cs="Calibri"/>
          <w:sz w:val="22"/>
          <w:szCs w:val="22"/>
        </w:rPr>
      </w:pPr>
      <w:r w:rsidRPr="003001AE">
        <w:rPr>
          <w:rFonts w:ascii="Calibri" w:hAnsi="Calibri" w:cs="Calibri"/>
          <w:sz w:val="22"/>
          <w:szCs w:val="22"/>
        </w:rPr>
        <w:t>Note: Any D-Dimer request for suspected PE/DVT should have a Wells score assessed, which should be provided as part of the clinical information sent to the laboratory.</w:t>
      </w:r>
    </w:p>
    <w:p w14:paraId="666B9F52" w14:textId="77777777" w:rsidR="00525D0F" w:rsidRPr="003001AE" w:rsidRDefault="00525D0F" w:rsidP="00153572">
      <w:pPr>
        <w:pStyle w:val="BodyText"/>
        <w:ind w:left="709"/>
        <w:rPr>
          <w:rFonts w:ascii="Calibri" w:hAnsi="Calibri" w:cs="Calibri"/>
          <w:b/>
          <w:sz w:val="24"/>
          <w:szCs w:val="24"/>
        </w:rPr>
      </w:pPr>
      <w:r w:rsidRPr="003001AE">
        <w:rPr>
          <w:rFonts w:ascii="Calibri" w:hAnsi="Calibri" w:cs="Calibri"/>
          <w:b/>
          <w:sz w:val="24"/>
          <w:szCs w:val="24"/>
        </w:rPr>
        <w:t>Requests made directly to the consultant haematologist:</w:t>
      </w:r>
    </w:p>
    <w:p w14:paraId="49CBF2FE" w14:textId="77777777" w:rsidR="00525D0F" w:rsidRPr="003001AE" w:rsidRDefault="00525D0F" w:rsidP="00A3569D">
      <w:pPr>
        <w:pStyle w:val="BodyText"/>
        <w:numPr>
          <w:ilvl w:val="0"/>
          <w:numId w:val="16"/>
        </w:numPr>
        <w:tabs>
          <w:tab w:val="clear" w:pos="-720"/>
        </w:tabs>
        <w:spacing w:before="0"/>
        <w:rPr>
          <w:rFonts w:ascii="Calibri" w:hAnsi="Calibri" w:cs="Calibri"/>
          <w:sz w:val="22"/>
          <w:szCs w:val="22"/>
        </w:rPr>
      </w:pPr>
      <w:r w:rsidRPr="003001AE">
        <w:rPr>
          <w:rFonts w:ascii="Calibri" w:hAnsi="Calibri" w:cs="Calibri"/>
          <w:sz w:val="22"/>
          <w:szCs w:val="22"/>
        </w:rPr>
        <w:t xml:space="preserve">Requests for bone marrow aspiration </w:t>
      </w:r>
    </w:p>
    <w:p w14:paraId="7A4926C3" w14:textId="504A614A" w:rsidR="00525D0F" w:rsidRPr="00F476DD" w:rsidRDefault="00525D0F" w:rsidP="00153572">
      <w:pPr>
        <w:pStyle w:val="BodyText"/>
        <w:numPr>
          <w:ilvl w:val="0"/>
          <w:numId w:val="16"/>
        </w:numPr>
        <w:tabs>
          <w:tab w:val="clear" w:pos="-720"/>
        </w:tabs>
        <w:spacing w:before="0"/>
        <w:rPr>
          <w:rFonts w:ascii="Calibri" w:hAnsi="Calibri" w:cs="Calibri"/>
          <w:sz w:val="22"/>
          <w:szCs w:val="22"/>
        </w:rPr>
      </w:pPr>
      <w:r w:rsidRPr="003001AE">
        <w:rPr>
          <w:rFonts w:ascii="Calibri" w:hAnsi="Calibri" w:cs="Calibri"/>
          <w:sz w:val="22"/>
          <w:szCs w:val="22"/>
        </w:rPr>
        <w:t>Specialist platelet and coagulation investigations</w:t>
      </w:r>
    </w:p>
    <w:p w14:paraId="5834AF6A" w14:textId="77777777" w:rsidR="00525D0F" w:rsidRPr="003001AE" w:rsidRDefault="00525D0F" w:rsidP="00A3569D">
      <w:pPr>
        <w:pStyle w:val="ListParagraph"/>
        <w:numPr>
          <w:ilvl w:val="2"/>
          <w:numId w:val="17"/>
        </w:numPr>
        <w:tabs>
          <w:tab w:val="left" w:pos="-720"/>
        </w:tabs>
        <w:suppressAutoHyphens/>
        <w:spacing w:before="120" w:after="120"/>
        <w:contextualSpacing/>
        <w:jc w:val="both"/>
        <w:rPr>
          <w:rFonts w:ascii="Calibri" w:hAnsi="Calibri" w:cs="Calibri"/>
          <w:b/>
          <w:bCs/>
          <w:sz w:val="24"/>
          <w:szCs w:val="24"/>
        </w:rPr>
      </w:pPr>
      <w:bookmarkStart w:id="182" w:name="_Toc124069759"/>
      <w:r w:rsidRPr="003001AE">
        <w:rPr>
          <w:rFonts w:ascii="Calibri" w:hAnsi="Calibri" w:cs="Calibri"/>
          <w:b/>
          <w:bCs/>
          <w:sz w:val="24"/>
          <w:szCs w:val="24"/>
        </w:rPr>
        <w:t>General Haematology – Reference ranges</w:t>
      </w:r>
    </w:p>
    <w:p w14:paraId="4558AA67" w14:textId="77777777" w:rsidR="00525D0F" w:rsidRPr="003001AE" w:rsidRDefault="00525D0F" w:rsidP="00153572">
      <w:pPr>
        <w:pStyle w:val="ListParagraph"/>
        <w:tabs>
          <w:tab w:val="left" w:pos="-720"/>
        </w:tabs>
        <w:suppressAutoHyphens/>
        <w:spacing w:before="120" w:after="120"/>
        <w:ind w:left="1428"/>
        <w:contextualSpacing/>
        <w:jc w:val="both"/>
        <w:rPr>
          <w:rFonts w:ascii="Calibri" w:hAnsi="Calibri" w:cs="Calibri"/>
          <w:b/>
          <w:bCs/>
          <w:sz w:val="24"/>
          <w:szCs w:val="24"/>
        </w:rPr>
      </w:pPr>
    </w:p>
    <w:tbl>
      <w:tblPr>
        <w:tblStyle w:val="TableGrid"/>
        <w:tblW w:w="0" w:type="auto"/>
        <w:tblInd w:w="1428" w:type="dxa"/>
        <w:tblLook w:val="04A0" w:firstRow="1" w:lastRow="0" w:firstColumn="1" w:lastColumn="0" w:noHBand="0" w:noVBand="1"/>
      </w:tblPr>
      <w:tblGrid>
        <w:gridCol w:w="1969"/>
        <w:gridCol w:w="5619"/>
      </w:tblGrid>
      <w:tr w:rsidR="00525D0F" w:rsidRPr="003001AE" w14:paraId="4DC295AB" w14:textId="77777777" w:rsidTr="00525168">
        <w:tc>
          <w:tcPr>
            <w:tcW w:w="2082" w:type="dxa"/>
          </w:tcPr>
          <w:p w14:paraId="783A6346" w14:textId="77777777" w:rsidR="00525D0F" w:rsidRPr="003001AE" w:rsidRDefault="00525D0F" w:rsidP="00153572">
            <w:pPr>
              <w:pStyle w:val="ListParagraph"/>
              <w:spacing w:before="120" w:after="120"/>
              <w:ind w:left="0"/>
              <w:jc w:val="both"/>
              <w:rPr>
                <w:rFonts w:ascii="Calibri" w:hAnsi="Calibri" w:cs="Calibri"/>
                <w:sz w:val="22"/>
                <w:szCs w:val="22"/>
              </w:rPr>
            </w:pPr>
            <w:r w:rsidRPr="003001AE">
              <w:rPr>
                <w:rFonts w:ascii="Calibri" w:hAnsi="Calibri" w:cs="Calibri"/>
                <w:sz w:val="22"/>
                <w:szCs w:val="22"/>
              </w:rPr>
              <w:t>Assay</w:t>
            </w:r>
          </w:p>
        </w:tc>
        <w:tc>
          <w:tcPr>
            <w:tcW w:w="6344" w:type="dxa"/>
          </w:tcPr>
          <w:p w14:paraId="72FF789A" w14:textId="77777777" w:rsidR="00525D0F" w:rsidRPr="003001AE" w:rsidRDefault="00525D0F" w:rsidP="00153572">
            <w:pPr>
              <w:pStyle w:val="ListParagraph"/>
              <w:spacing w:before="120" w:after="120"/>
              <w:ind w:left="0"/>
              <w:jc w:val="both"/>
              <w:rPr>
                <w:rFonts w:ascii="Calibri" w:hAnsi="Calibri" w:cs="Calibri"/>
                <w:b/>
                <w:sz w:val="22"/>
                <w:szCs w:val="22"/>
              </w:rPr>
            </w:pPr>
            <w:r w:rsidRPr="003001AE">
              <w:rPr>
                <w:rFonts w:ascii="Calibri" w:hAnsi="Calibri" w:cs="Calibri"/>
                <w:sz w:val="22"/>
                <w:szCs w:val="22"/>
              </w:rPr>
              <w:t>Full Blood Count (FBC)</w:t>
            </w:r>
          </w:p>
        </w:tc>
      </w:tr>
      <w:tr w:rsidR="00525D0F" w:rsidRPr="003001AE" w14:paraId="2DA2B568" w14:textId="77777777" w:rsidTr="00525168">
        <w:tc>
          <w:tcPr>
            <w:tcW w:w="2082" w:type="dxa"/>
          </w:tcPr>
          <w:p w14:paraId="3CF4A65A" w14:textId="77777777" w:rsidR="00525D0F" w:rsidRPr="003001AE" w:rsidRDefault="00525D0F" w:rsidP="00153572">
            <w:pPr>
              <w:pStyle w:val="ListParagraph"/>
              <w:spacing w:before="120" w:after="120"/>
              <w:ind w:left="0"/>
              <w:jc w:val="both"/>
              <w:rPr>
                <w:rFonts w:ascii="Calibri" w:hAnsi="Calibri" w:cs="Calibri"/>
                <w:sz w:val="22"/>
                <w:szCs w:val="22"/>
              </w:rPr>
            </w:pPr>
            <w:r w:rsidRPr="003001AE">
              <w:rPr>
                <w:rFonts w:ascii="Calibri" w:hAnsi="Calibri" w:cs="Calibri"/>
                <w:sz w:val="22"/>
                <w:szCs w:val="22"/>
              </w:rPr>
              <w:t>Key Words</w:t>
            </w:r>
          </w:p>
        </w:tc>
        <w:tc>
          <w:tcPr>
            <w:tcW w:w="6344" w:type="dxa"/>
          </w:tcPr>
          <w:p w14:paraId="109E8D62" w14:textId="77777777" w:rsidR="00525D0F" w:rsidRPr="003001AE" w:rsidRDefault="00525D0F" w:rsidP="00153572">
            <w:pPr>
              <w:pStyle w:val="ListParagraph"/>
              <w:spacing w:before="120" w:after="120"/>
              <w:ind w:left="0"/>
              <w:jc w:val="both"/>
              <w:rPr>
                <w:rFonts w:ascii="Calibri" w:hAnsi="Calibri" w:cs="Calibri"/>
                <w:b/>
                <w:sz w:val="22"/>
                <w:szCs w:val="22"/>
              </w:rPr>
            </w:pPr>
            <w:r w:rsidRPr="003001AE">
              <w:rPr>
                <w:rFonts w:ascii="Calibri" w:hAnsi="Calibri" w:cs="Calibri"/>
                <w:sz w:val="22"/>
                <w:szCs w:val="22"/>
              </w:rPr>
              <w:t>Full Blood Count, FBC</w:t>
            </w:r>
          </w:p>
        </w:tc>
      </w:tr>
      <w:tr w:rsidR="00525D0F" w:rsidRPr="003001AE" w14:paraId="3387CC87" w14:textId="77777777" w:rsidTr="00525168">
        <w:tc>
          <w:tcPr>
            <w:tcW w:w="2082" w:type="dxa"/>
          </w:tcPr>
          <w:p w14:paraId="56161139" w14:textId="77777777" w:rsidR="00525D0F" w:rsidRPr="003001AE" w:rsidRDefault="00525D0F" w:rsidP="00153572">
            <w:pPr>
              <w:pStyle w:val="ListParagraph"/>
              <w:spacing w:before="120" w:after="120"/>
              <w:ind w:left="0"/>
              <w:jc w:val="both"/>
              <w:rPr>
                <w:rFonts w:ascii="Calibri" w:hAnsi="Calibri" w:cs="Calibri"/>
                <w:sz w:val="22"/>
                <w:szCs w:val="22"/>
              </w:rPr>
            </w:pPr>
            <w:r w:rsidRPr="003001AE">
              <w:rPr>
                <w:rFonts w:ascii="Calibri" w:hAnsi="Calibri" w:cs="Calibri"/>
                <w:sz w:val="22"/>
                <w:szCs w:val="22"/>
              </w:rPr>
              <w:t>Specimen Collection</w:t>
            </w:r>
          </w:p>
        </w:tc>
        <w:tc>
          <w:tcPr>
            <w:tcW w:w="6344" w:type="dxa"/>
          </w:tcPr>
          <w:p w14:paraId="279FAB9F" w14:textId="77777777" w:rsidR="00525D0F" w:rsidRPr="003001AE" w:rsidRDefault="00525D0F" w:rsidP="00153572">
            <w:pPr>
              <w:pStyle w:val="ListParagraph"/>
              <w:spacing w:before="120" w:after="120"/>
              <w:ind w:left="0"/>
              <w:jc w:val="both"/>
              <w:rPr>
                <w:rFonts w:ascii="Calibri" w:hAnsi="Calibri" w:cs="Calibri"/>
                <w:b/>
                <w:sz w:val="22"/>
                <w:szCs w:val="22"/>
              </w:rPr>
            </w:pPr>
            <w:r w:rsidRPr="003001AE">
              <w:rPr>
                <w:rFonts w:ascii="Calibri" w:hAnsi="Calibri" w:cs="Calibri"/>
                <w:color w:val="000000"/>
                <w:sz w:val="22"/>
                <w:szCs w:val="22"/>
              </w:rPr>
              <w:t>2.6ml EDTA for adults, and where possible, for children &gt;10 years old (Red lid); 1.2ml EDTA for paediatric patients &lt;10 years old (Red lid), do not overfill. If a Kleihauer is also requested, an additional sample bottle is required. These two tests cannot be run from the same EDTA sample.</w:t>
            </w:r>
          </w:p>
        </w:tc>
      </w:tr>
      <w:tr w:rsidR="00525D0F" w:rsidRPr="003001AE" w14:paraId="474E3A68" w14:textId="77777777" w:rsidTr="00525168">
        <w:tc>
          <w:tcPr>
            <w:tcW w:w="2082" w:type="dxa"/>
          </w:tcPr>
          <w:p w14:paraId="7BBE21BE" w14:textId="77777777" w:rsidR="00525D0F" w:rsidRPr="003001AE" w:rsidRDefault="00525D0F" w:rsidP="00153572">
            <w:pPr>
              <w:pStyle w:val="ListParagraph"/>
              <w:spacing w:before="120" w:after="120"/>
              <w:ind w:left="0"/>
              <w:jc w:val="both"/>
              <w:rPr>
                <w:rFonts w:ascii="Calibri" w:hAnsi="Calibri" w:cs="Calibri"/>
                <w:sz w:val="22"/>
                <w:szCs w:val="22"/>
              </w:rPr>
            </w:pPr>
            <w:r w:rsidRPr="003001AE">
              <w:rPr>
                <w:rFonts w:ascii="Calibri" w:hAnsi="Calibri" w:cs="Calibri"/>
                <w:sz w:val="22"/>
                <w:szCs w:val="22"/>
              </w:rPr>
              <w:t>Turnaround Time</w:t>
            </w:r>
          </w:p>
        </w:tc>
        <w:tc>
          <w:tcPr>
            <w:tcW w:w="6344" w:type="dxa"/>
          </w:tcPr>
          <w:p w14:paraId="482179E6" w14:textId="77777777" w:rsidR="00525D0F" w:rsidRPr="003001AE" w:rsidRDefault="00525D0F" w:rsidP="00153572">
            <w:pPr>
              <w:pStyle w:val="ListParagraph"/>
              <w:spacing w:before="120" w:after="120"/>
              <w:ind w:left="0"/>
              <w:jc w:val="both"/>
              <w:rPr>
                <w:rFonts w:ascii="Calibri" w:hAnsi="Calibri" w:cs="Calibri"/>
                <w:b/>
                <w:color w:val="000000"/>
                <w:sz w:val="22"/>
                <w:szCs w:val="22"/>
              </w:rPr>
            </w:pPr>
            <w:r w:rsidRPr="003001AE">
              <w:rPr>
                <w:rFonts w:ascii="Calibri" w:hAnsi="Calibri" w:cs="Calibri"/>
                <w:color w:val="000000"/>
                <w:sz w:val="22"/>
                <w:szCs w:val="22"/>
              </w:rPr>
              <w:t>1hr for urgent requests, 4 hours for acute testing and next working day for all other requests</w:t>
            </w:r>
          </w:p>
        </w:tc>
      </w:tr>
      <w:tr w:rsidR="00525D0F" w:rsidRPr="003001AE" w14:paraId="13406322" w14:textId="77777777" w:rsidTr="00525168">
        <w:tc>
          <w:tcPr>
            <w:tcW w:w="2082" w:type="dxa"/>
          </w:tcPr>
          <w:p w14:paraId="1F23770F" w14:textId="77777777" w:rsidR="00525D0F" w:rsidRPr="003001AE" w:rsidRDefault="00525D0F" w:rsidP="00153572">
            <w:pPr>
              <w:pStyle w:val="ListParagraph"/>
              <w:spacing w:before="120" w:after="120"/>
              <w:ind w:left="0"/>
              <w:jc w:val="both"/>
              <w:rPr>
                <w:rFonts w:ascii="Calibri" w:hAnsi="Calibri" w:cs="Calibri"/>
                <w:sz w:val="22"/>
                <w:szCs w:val="22"/>
              </w:rPr>
            </w:pPr>
            <w:r w:rsidRPr="003001AE">
              <w:rPr>
                <w:rFonts w:ascii="Calibri" w:hAnsi="Calibri" w:cs="Calibri"/>
                <w:sz w:val="22"/>
                <w:szCs w:val="22"/>
              </w:rPr>
              <w:t>Test Indications</w:t>
            </w:r>
          </w:p>
        </w:tc>
        <w:tc>
          <w:tcPr>
            <w:tcW w:w="6344" w:type="dxa"/>
          </w:tcPr>
          <w:p w14:paraId="2E9B34AB" w14:textId="77777777" w:rsidR="00525D0F" w:rsidRPr="003001AE" w:rsidRDefault="00525D0F" w:rsidP="00153572">
            <w:pPr>
              <w:pStyle w:val="ListParagraph"/>
              <w:spacing w:before="120" w:after="120"/>
              <w:ind w:left="0"/>
              <w:jc w:val="both"/>
              <w:rPr>
                <w:rFonts w:ascii="Calibri" w:hAnsi="Calibri" w:cs="Calibri"/>
                <w:b/>
                <w:color w:val="000000"/>
                <w:sz w:val="22"/>
                <w:szCs w:val="22"/>
              </w:rPr>
            </w:pPr>
            <w:r w:rsidRPr="003001AE">
              <w:rPr>
                <w:rFonts w:ascii="Calibri" w:hAnsi="Calibri" w:cs="Calibri"/>
                <w:color w:val="000000"/>
                <w:sz w:val="22"/>
                <w:szCs w:val="22"/>
              </w:rPr>
              <w:t>Investigations of red cells, white cells and platelets</w:t>
            </w:r>
          </w:p>
        </w:tc>
      </w:tr>
      <w:tr w:rsidR="00525D0F" w:rsidRPr="003001AE" w14:paraId="5D2ADF65" w14:textId="77777777" w:rsidTr="00525168">
        <w:tc>
          <w:tcPr>
            <w:tcW w:w="2082" w:type="dxa"/>
          </w:tcPr>
          <w:p w14:paraId="2827CF1E" w14:textId="77777777" w:rsidR="00525D0F" w:rsidRPr="003001AE" w:rsidRDefault="00525D0F" w:rsidP="00153572">
            <w:pPr>
              <w:pStyle w:val="ListParagraph"/>
              <w:spacing w:before="120" w:after="120"/>
              <w:ind w:left="0"/>
              <w:jc w:val="both"/>
              <w:rPr>
                <w:rFonts w:ascii="Calibri" w:hAnsi="Calibri" w:cs="Calibri"/>
                <w:sz w:val="22"/>
                <w:szCs w:val="22"/>
              </w:rPr>
            </w:pPr>
            <w:r w:rsidRPr="003001AE">
              <w:rPr>
                <w:rFonts w:ascii="Calibri" w:hAnsi="Calibri" w:cs="Calibri"/>
                <w:sz w:val="22"/>
                <w:szCs w:val="22"/>
              </w:rPr>
              <w:t>Interferences</w:t>
            </w:r>
          </w:p>
        </w:tc>
        <w:tc>
          <w:tcPr>
            <w:tcW w:w="6344" w:type="dxa"/>
          </w:tcPr>
          <w:p w14:paraId="1A417B7B" w14:textId="77777777" w:rsidR="00525D0F" w:rsidRPr="003001AE" w:rsidRDefault="00525D0F" w:rsidP="00153572">
            <w:pPr>
              <w:pStyle w:val="ListParagraph"/>
              <w:spacing w:before="120" w:after="120"/>
              <w:ind w:left="0"/>
              <w:jc w:val="both"/>
              <w:rPr>
                <w:rFonts w:ascii="Calibri" w:hAnsi="Calibri" w:cs="Calibri"/>
                <w:b/>
                <w:color w:val="000000"/>
                <w:sz w:val="22"/>
                <w:szCs w:val="22"/>
              </w:rPr>
            </w:pPr>
            <w:r w:rsidRPr="003001AE">
              <w:rPr>
                <w:rFonts w:ascii="Calibri" w:hAnsi="Calibri" w:cs="Calibri"/>
                <w:color w:val="000000"/>
                <w:sz w:val="22"/>
                <w:szCs w:val="22"/>
              </w:rPr>
              <w:t>Lipaemia causes falsely elevated haemoglobin which also affects MCV and MCHC - If the lipaemia is identified during analysis due to these indices being significantly abnormal, then laboratory staff will perform a hyperlipidaemia correction to return the Hb, MCV and MCHC to their true values. Hyperbilirubinaemia does not affect the haemoglobin value but may affect other FBC values. Clots or fibrin strands in samples, platelet aggregates, and/or haemolysis can irreparably damage cellular content in the sample and render most FBC parameters invalid - Samples will be either processed with a disclaimer, processed with the most affected FBC values removed, or rejected entirely depending on the severity of the sample degradation. Samples identified by the laboratory as containing cryoglobulins will be warmed prior to analysis to minimise red cell clumping and the subsequent effect on the FBC results.</w:t>
            </w:r>
          </w:p>
        </w:tc>
      </w:tr>
      <w:tr w:rsidR="00525D0F" w:rsidRPr="003001AE" w14:paraId="5ED9DFED" w14:textId="77777777" w:rsidTr="00525168">
        <w:tc>
          <w:tcPr>
            <w:tcW w:w="2082" w:type="dxa"/>
          </w:tcPr>
          <w:p w14:paraId="50C90AFE" w14:textId="77777777" w:rsidR="00525D0F" w:rsidRPr="003001AE" w:rsidRDefault="00525D0F" w:rsidP="00153572">
            <w:pPr>
              <w:pStyle w:val="ListParagraph"/>
              <w:spacing w:before="120" w:after="120"/>
              <w:ind w:left="0"/>
              <w:jc w:val="both"/>
              <w:rPr>
                <w:rFonts w:ascii="Calibri" w:hAnsi="Calibri" w:cs="Calibri"/>
                <w:sz w:val="22"/>
                <w:szCs w:val="22"/>
              </w:rPr>
            </w:pPr>
            <w:r w:rsidRPr="003001AE">
              <w:rPr>
                <w:rFonts w:ascii="Calibri" w:hAnsi="Calibri" w:cs="Calibri"/>
                <w:sz w:val="22"/>
                <w:szCs w:val="22"/>
              </w:rPr>
              <w:t>Reference Range</w:t>
            </w:r>
          </w:p>
        </w:tc>
        <w:tc>
          <w:tcPr>
            <w:tcW w:w="6344" w:type="dxa"/>
          </w:tcPr>
          <w:p w14:paraId="4BB7A24A" w14:textId="77777777" w:rsidR="00525D0F" w:rsidRPr="003001AE" w:rsidRDefault="00525D0F" w:rsidP="00153572">
            <w:pPr>
              <w:pStyle w:val="ListParagraph"/>
              <w:spacing w:before="120" w:after="120"/>
              <w:ind w:left="0"/>
              <w:jc w:val="both"/>
              <w:rPr>
                <w:rFonts w:ascii="Calibri" w:hAnsi="Calibri" w:cs="Calibri"/>
                <w:b/>
                <w:color w:val="000000"/>
                <w:sz w:val="22"/>
                <w:szCs w:val="22"/>
              </w:rPr>
            </w:pPr>
            <w:r w:rsidRPr="003001AE">
              <w:rPr>
                <w:rFonts w:ascii="Calibri" w:hAnsi="Calibri" w:cs="Calibri"/>
                <w:color w:val="000000"/>
                <w:sz w:val="22"/>
                <w:szCs w:val="22"/>
              </w:rPr>
              <w:t>See table below</w:t>
            </w:r>
          </w:p>
        </w:tc>
      </w:tr>
      <w:tr w:rsidR="00525D0F" w:rsidRPr="003001AE" w14:paraId="3EA66299" w14:textId="77777777" w:rsidTr="00525168">
        <w:tc>
          <w:tcPr>
            <w:tcW w:w="2082" w:type="dxa"/>
          </w:tcPr>
          <w:p w14:paraId="67706847" w14:textId="77777777" w:rsidR="00525D0F" w:rsidRPr="003001AE" w:rsidRDefault="00525D0F" w:rsidP="00153572">
            <w:pPr>
              <w:pStyle w:val="ListParagraph"/>
              <w:spacing w:before="120" w:after="120"/>
              <w:ind w:left="0"/>
              <w:jc w:val="both"/>
              <w:rPr>
                <w:rFonts w:ascii="Calibri" w:hAnsi="Calibri" w:cs="Calibri"/>
                <w:sz w:val="22"/>
                <w:szCs w:val="22"/>
              </w:rPr>
            </w:pPr>
            <w:r w:rsidRPr="003001AE">
              <w:rPr>
                <w:rFonts w:ascii="Calibri" w:hAnsi="Calibri" w:cs="Calibri"/>
                <w:sz w:val="22"/>
                <w:szCs w:val="22"/>
              </w:rPr>
              <w:lastRenderedPageBreak/>
              <w:t>Minimum retesting interval</w:t>
            </w:r>
          </w:p>
        </w:tc>
        <w:tc>
          <w:tcPr>
            <w:tcW w:w="6344" w:type="dxa"/>
          </w:tcPr>
          <w:p w14:paraId="5E5D5C2F" w14:textId="77777777" w:rsidR="00525D0F" w:rsidRPr="003001AE" w:rsidRDefault="00525D0F" w:rsidP="00153572">
            <w:pPr>
              <w:pStyle w:val="ListParagraph"/>
              <w:spacing w:before="120" w:after="120"/>
              <w:ind w:left="0"/>
              <w:jc w:val="both"/>
              <w:rPr>
                <w:rFonts w:ascii="Calibri" w:hAnsi="Calibri" w:cs="Calibri"/>
                <w:b/>
                <w:color w:val="000000"/>
                <w:sz w:val="22"/>
                <w:szCs w:val="22"/>
              </w:rPr>
            </w:pPr>
            <w:r w:rsidRPr="003001AE">
              <w:rPr>
                <w:rFonts w:ascii="Calibri" w:hAnsi="Calibri" w:cs="Calibri"/>
                <w:color w:val="000000"/>
                <w:sz w:val="22"/>
                <w:szCs w:val="22"/>
              </w:rPr>
              <w:t>N/A</w:t>
            </w:r>
          </w:p>
        </w:tc>
      </w:tr>
    </w:tbl>
    <w:p w14:paraId="38924FB1" w14:textId="77777777" w:rsidR="00525D0F" w:rsidRPr="003001AE" w:rsidRDefault="00525D0F" w:rsidP="00153572">
      <w:pPr>
        <w:spacing w:before="120" w:after="120"/>
        <w:jc w:val="both"/>
        <w:rPr>
          <w:rFonts w:ascii="Calibri" w:hAnsi="Calibri" w:cs="Calibri"/>
          <w:b/>
          <w:sz w:val="22"/>
          <w:szCs w:val="22"/>
        </w:rPr>
      </w:pPr>
    </w:p>
    <w:p w14:paraId="600804C0" w14:textId="77777777" w:rsidR="00525D0F" w:rsidRPr="003001AE" w:rsidRDefault="00525D0F" w:rsidP="00153572">
      <w:pPr>
        <w:pStyle w:val="ListParagraph"/>
        <w:spacing w:before="120" w:after="120"/>
        <w:ind w:left="1428"/>
        <w:jc w:val="both"/>
        <w:rPr>
          <w:rFonts w:ascii="Calibri" w:hAnsi="Calibri" w:cs="Calibri"/>
          <w:b/>
          <w:sz w:val="22"/>
          <w:szCs w:val="22"/>
        </w:rPr>
      </w:pPr>
    </w:p>
    <w:tbl>
      <w:tblPr>
        <w:tblStyle w:val="TableGrid"/>
        <w:tblW w:w="0" w:type="auto"/>
        <w:tblInd w:w="1428" w:type="dxa"/>
        <w:tblLook w:val="04A0" w:firstRow="1" w:lastRow="0" w:firstColumn="1" w:lastColumn="0" w:noHBand="0" w:noVBand="1"/>
      </w:tblPr>
      <w:tblGrid>
        <w:gridCol w:w="1963"/>
        <w:gridCol w:w="1938"/>
        <w:gridCol w:w="1847"/>
        <w:gridCol w:w="1840"/>
      </w:tblGrid>
      <w:tr w:rsidR="00525D0F" w:rsidRPr="003001AE" w14:paraId="0CA9EF4D" w14:textId="77777777" w:rsidTr="00525168">
        <w:trPr>
          <w:trHeight w:val="315"/>
        </w:trPr>
        <w:tc>
          <w:tcPr>
            <w:tcW w:w="2106" w:type="dxa"/>
            <w:hideMark/>
          </w:tcPr>
          <w:p w14:paraId="2EAB3695" w14:textId="77777777" w:rsidR="00525D0F" w:rsidRPr="003001AE" w:rsidRDefault="00525D0F" w:rsidP="00153572">
            <w:pPr>
              <w:spacing w:after="225" w:line="389" w:lineRule="atLeast"/>
              <w:jc w:val="both"/>
              <w:rPr>
                <w:rFonts w:ascii="Calibri" w:hAnsi="Calibri" w:cs="Calibri"/>
                <w:color w:val="747474"/>
                <w:sz w:val="18"/>
                <w:szCs w:val="18"/>
                <w:lang w:eastAsia="en-GB"/>
              </w:rPr>
            </w:pPr>
            <w:r w:rsidRPr="003001AE">
              <w:rPr>
                <w:rFonts w:ascii="Calibri" w:hAnsi="Calibri" w:cs="Calibri"/>
                <w:b/>
                <w:bCs/>
                <w:color w:val="000000"/>
                <w:sz w:val="18"/>
                <w:szCs w:val="18"/>
                <w:lang w:eastAsia="en-GB"/>
              </w:rPr>
              <w:t>TEST</w:t>
            </w:r>
          </w:p>
        </w:tc>
        <w:tc>
          <w:tcPr>
            <w:tcW w:w="2106" w:type="dxa"/>
            <w:hideMark/>
          </w:tcPr>
          <w:p w14:paraId="7959BD21" w14:textId="77777777" w:rsidR="00525D0F" w:rsidRPr="003001AE" w:rsidRDefault="00525D0F" w:rsidP="00153572">
            <w:pPr>
              <w:spacing w:after="225" w:line="389" w:lineRule="atLeast"/>
              <w:jc w:val="both"/>
              <w:rPr>
                <w:rFonts w:ascii="Calibri" w:hAnsi="Calibri" w:cs="Calibri"/>
                <w:color w:val="747474"/>
                <w:sz w:val="18"/>
                <w:szCs w:val="18"/>
                <w:lang w:eastAsia="en-GB"/>
              </w:rPr>
            </w:pPr>
            <w:r w:rsidRPr="003001AE">
              <w:rPr>
                <w:rFonts w:ascii="Calibri" w:hAnsi="Calibri" w:cs="Calibri"/>
                <w:b/>
                <w:bCs/>
                <w:color w:val="000000"/>
                <w:sz w:val="18"/>
                <w:szCs w:val="18"/>
                <w:lang w:eastAsia="en-GB"/>
              </w:rPr>
              <w:t>AGE/GENDER</w:t>
            </w:r>
          </w:p>
        </w:tc>
        <w:tc>
          <w:tcPr>
            <w:tcW w:w="2107" w:type="dxa"/>
            <w:hideMark/>
          </w:tcPr>
          <w:p w14:paraId="02B99460" w14:textId="77777777" w:rsidR="00525D0F" w:rsidRPr="003001AE" w:rsidRDefault="00525D0F" w:rsidP="00153572">
            <w:pPr>
              <w:spacing w:after="225" w:line="389" w:lineRule="atLeast"/>
              <w:jc w:val="both"/>
              <w:rPr>
                <w:rFonts w:ascii="Calibri" w:hAnsi="Calibri" w:cs="Calibri"/>
                <w:color w:val="747474"/>
                <w:sz w:val="18"/>
                <w:szCs w:val="18"/>
                <w:lang w:eastAsia="en-GB"/>
              </w:rPr>
            </w:pPr>
            <w:r w:rsidRPr="003001AE">
              <w:rPr>
                <w:rFonts w:ascii="Calibri" w:hAnsi="Calibri" w:cs="Calibri"/>
                <w:b/>
                <w:bCs/>
                <w:color w:val="000000"/>
                <w:sz w:val="18"/>
                <w:szCs w:val="18"/>
                <w:lang w:eastAsia="en-GB"/>
              </w:rPr>
              <w:t>RANGE</w:t>
            </w:r>
          </w:p>
        </w:tc>
        <w:tc>
          <w:tcPr>
            <w:tcW w:w="2107" w:type="dxa"/>
            <w:hideMark/>
          </w:tcPr>
          <w:p w14:paraId="247DE43E" w14:textId="77777777" w:rsidR="00525D0F" w:rsidRPr="003001AE" w:rsidRDefault="00525D0F" w:rsidP="00153572">
            <w:pPr>
              <w:spacing w:after="225" w:line="389" w:lineRule="atLeast"/>
              <w:jc w:val="both"/>
              <w:rPr>
                <w:rFonts w:ascii="Calibri" w:hAnsi="Calibri" w:cs="Calibri"/>
                <w:color w:val="747474"/>
                <w:sz w:val="18"/>
                <w:szCs w:val="18"/>
                <w:lang w:eastAsia="en-GB"/>
              </w:rPr>
            </w:pPr>
            <w:r w:rsidRPr="003001AE">
              <w:rPr>
                <w:rFonts w:ascii="Calibri" w:hAnsi="Calibri" w:cs="Calibri"/>
                <w:b/>
                <w:bCs/>
                <w:color w:val="000000"/>
                <w:sz w:val="18"/>
                <w:szCs w:val="18"/>
                <w:lang w:eastAsia="en-GB"/>
              </w:rPr>
              <w:t>UNITS</w:t>
            </w:r>
          </w:p>
        </w:tc>
      </w:tr>
      <w:tr w:rsidR="00525D0F" w:rsidRPr="003001AE" w14:paraId="32C72F4A" w14:textId="77777777" w:rsidTr="00525168">
        <w:tc>
          <w:tcPr>
            <w:tcW w:w="2106" w:type="dxa"/>
            <w:vMerge w:val="restart"/>
          </w:tcPr>
          <w:p w14:paraId="6E4E201B" w14:textId="77777777" w:rsidR="00525D0F" w:rsidRPr="003001AE" w:rsidRDefault="00525D0F" w:rsidP="00153572">
            <w:pPr>
              <w:pStyle w:val="ListParagraph"/>
              <w:spacing w:before="120" w:after="120"/>
              <w:ind w:left="0"/>
              <w:jc w:val="both"/>
              <w:rPr>
                <w:rFonts w:ascii="Calibri" w:hAnsi="Calibri" w:cs="Calibri"/>
                <w:b/>
                <w:color w:val="000000"/>
                <w:sz w:val="18"/>
                <w:szCs w:val="18"/>
              </w:rPr>
            </w:pPr>
          </w:p>
          <w:p w14:paraId="4632A26C" w14:textId="77777777" w:rsidR="00525D0F" w:rsidRPr="003001AE" w:rsidRDefault="00525D0F" w:rsidP="00153572">
            <w:pPr>
              <w:pStyle w:val="ListParagraph"/>
              <w:spacing w:before="120" w:after="120"/>
              <w:ind w:left="0"/>
              <w:jc w:val="both"/>
              <w:rPr>
                <w:rFonts w:ascii="Calibri" w:hAnsi="Calibri" w:cs="Calibri"/>
                <w:b/>
                <w:color w:val="000000"/>
                <w:sz w:val="18"/>
                <w:szCs w:val="18"/>
              </w:rPr>
            </w:pPr>
          </w:p>
          <w:p w14:paraId="1F8DD165" w14:textId="77777777" w:rsidR="00525D0F" w:rsidRPr="003001AE" w:rsidRDefault="00525D0F" w:rsidP="00153572">
            <w:pPr>
              <w:pStyle w:val="ListParagraph"/>
              <w:spacing w:before="120" w:after="120"/>
              <w:ind w:left="0"/>
              <w:jc w:val="both"/>
              <w:rPr>
                <w:rFonts w:ascii="Calibri" w:hAnsi="Calibri" w:cs="Calibri"/>
                <w:b/>
                <w:color w:val="000000"/>
                <w:sz w:val="18"/>
                <w:szCs w:val="18"/>
              </w:rPr>
            </w:pPr>
          </w:p>
          <w:p w14:paraId="1EA6C019" w14:textId="77777777" w:rsidR="00525D0F" w:rsidRPr="003001AE" w:rsidRDefault="00525D0F" w:rsidP="00153572">
            <w:pPr>
              <w:pStyle w:val="ListParagraph"/>
              <w:spacing w:before="120" w:after="120"/>
              <w:ind w:left="0"/>
              <w:jc w:val="both"/>
              <w:rPr>
                <w:rFonts w:ascii="Calibri" w:hAnsi="Calibri" w:cs="Calibri"/>
                <w:b/>
                <w:color w:val="000000"/>
                <w:sz w:val="18"/>
                <w:szCs w:val="18"/>
              </w:rPr>
            </w:pPr>
          </w:p>
          <w:p w14:paraId="7E243F98" w14:textId="77777777" w:rsidR="00525D0F" w:rsidRPr="003001AE" w:rsidRDefault="00525D0F" w:rsidP="00153572">
            <w:pPr>
              <w:pStyle w:val="ListParagraph"/>
              <w:spacing w:before="120" w:after="120"/>
              <w:ind w:left="0"/>
              <w:jc w:val="both"/>
              <w:rPr>
                <w:rFonts w:ascii="Calibri" w:hAnsi="Calibri" w:cs="Calibri"/>
                <w:b/>
                <w:color w:val="000000"/>
                <w:sz w:val="18"/>
                <w:szCs w:val="18"/>
              </w:rPr>
            </w:pPr>
          </w:p>
          <w:p w14:paraId="4FA8931E" w14:textId="77777777" w:rsidR="00525D0F" w:rsidRPr="003001AE" w:rsidRDefault="00525D0F" w:rsidP="00153572">
            <w:pPr>
              <w:pStyle w:val="ListParagraph"/>
              <w:spacing w:before="120" w:after="120"/>
              <w:ind w:left="0"/>
              <w:jc w:val="both"/>
              <w:rPr>
                <w:rFonts w:ascii="Calibri" w:hAnsi="Calibri" w:cs="Calibri"/>
                <w:b/>
                <w:color w:val="000000"/>
                <w:sz w:val="18"/>
                <w:szCs w:val="18"/>
              </w:rPr>
            </w:pPr>
          </w:p>
          <w:p w14:paraId="1120CB21" w14:textId="77777777" w:rsidR="00525D0F" w:rsidRPr="003001AE" w:rsidRDefault="00525D0F" w:rsidP="00153572">
            <w:pPr>
              <w:pStyle w:val="ListParagraph"/>
              <w:spacing w:before="120" w:after="120"/>
              <w:ind w:left="0"/>
              <w:jc w:val="both"/>
              <w:rPr>
                <w:rFonts w:ascii="Calibri" w:hAnsi="Calibri" w:cs="Calibri"/>
                <w:b/>
                <w:color w:val="000000"/>
                <w:sz w:val="18"/>
                <w:szCs w:val="18"/>
              </w:rPr>
            </w:pPr>
          </w:p>
          <w:p w14:paraId="321D73AD"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color w:val="000000"/>
                <w:sz w:val="18"/>
                <w:szCs w:val="18"/>
              </w:rPr>
              <w:t>Haemoglobin (Hb)</w:t>
            </w:r>
          </w:p>
        </w:tc>
        <w:tc>
          <w:tcPr>
            <w:tcW w:w="2106" w:type="dxa"/>
          </w:tcPr>
          <w:p w14:paraId="2EEB80A7"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Up to 1 day</w:t>
            </w:r>
          </w:p>
        </w:tc>
        <w:tc>
          <w:tcPr>
            <w:tcW w:w="2107" w:type="dxa"/>
          </w:tcPr>
          <w:p w14:paraId="1BB3411D"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150 – 236</w:t>
            </w:r>
          </w:p>
        </w:tc>
        <w:tc>
          <w:tcPr>
            <w:tcW w:w="2107" w:type="dxa"/>
            <w:vMerge w:val="restart"/>
          </w:tcPr>
          <w:p w14:paraId="46D5C316" w14:textId="77777777" w:rsidR="00525D0F" w:rsidRPr="003001AE" w:rsidRDefault="00525D0F" w:rsidP="00153572">
            <w:pPr>
              <w:pStyle w:val="ListParagraph"/>
              <w:spacing w:before="120" w:after="120"/>
              <w:ind w:left="0"/>
              <w:jc w:val="both"/>
              <w:rPr>
                <w:rFonts w:ascii="Calibri" w:hAnsi="Calibri" w:cs="Calibri"/>
                <w:b/>
              </w:rPr>
            </w:pPr>
          </w:p>
          <w:p w14:paraId="11A9FCC2" w14:textId="77777777" w:rsidR="00525D0F" w:rsidRPr="003001AE" w:rsidRDefault="00525D0F" w:rsidP="00153572">
            <w:pPr>
              <w:pStyle w:val="ListParagraph"/>
              <w:spacing w:before="120" w:after="120"/>
              <w:ind w:left="0"/>
              <w:jc w:val="both"/>
              <w:rPr>
                <w:rFonts w:ascii="Calibri" w:hAnsi="Calibri" w:cs="Calibri"/>
                <w:b/>
              </w:rPr>
            </w:pPr>
          </w:p>
          <w:p w14:paraId="4152692E" w14:textId="77777777" w:rsidR="00525D0F" w:rsidRPr="003001AE" w:rsidRDefault="00525D0F" w:rsidP="00153572">
            <w:pPr>
              <w:pStyle w:val="ListParagraph"/>
              <w:spacing w:before="120" w:after="120"/>
              <w:ind w:left="0"/>
              <w:jc w:val="both"/>
              <w:rPr>
                <w:rFonts w:ascii="Calibri" w:hAnsi="Calibri" w:cs="Calibri"/>
                <w:b/>
              </w:rPr>
            </w:pPr>
          </w:p>
          <w:p w14:paraId="1199E739" w14:textId="77777777" w:rsidR="00525D0F" w:rsidRPr="003001AE" w:rsidRDefault="00525D0F" w:rsidP="00153572">
            <w:pPr>
              <w:pStyle w:val="ListParagraph"/>
              <w:spacing w:before="120" w:after="120"/>
              <w:ind w:left="0"/>
              <w:jc w:val="both"/>
              <w:rPr>
                <w:rFonts w:ascii="Calibri" w:hAnsi="Calibri" w:cs="Calibri"/>
                <w:b/>
              </w:rPr>
            </w:pPr>
          </w:p>
          <w:p w14:paraId="5848438E" w14:textId="77777777" w:rsidR="00525D0F" w:rsidRPr="003001AE" w:rsidRDefault="00525D0F" w:rsidP="00153572">
            <w:pPr>
              <w:pStyle w:val="ListParagraph"/>
              <w:spacing w:before="120" w:after="120"/>
              <w:ind w:left="0"/>
              <w:jc w:val="both"/>
              <w:rPr>
                <w:rFonts w:ascii="Calibri" w:hAnsi="Calibri" w:cs="Calibri"/>
                <w:b/>
              </w:rPr>
            </w:pPr>
          </w:p>
          <w:p w14:paraId="67549439"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g/L</w:t>
            </w:r>
          </w:p>
        </w:tc>
      </w:tr>
      <w:tr w:rsidR="00525D0F" w:rsidRPr="003001AE" w14:paraId="30A493F0" w14:textId="77777777" w:rsidTr="00525168">
        <w:tc>
          <w:tcPr>
            <w:tcW w:w="2106" w:type="dxa"/>
            <w:vMerge/>
          </w:tcPr>
          <w:p w14:paraId="1E6E08E5" w14:textId="77777777" w:rsidR="00525D0F" w:rsidRPr="003001AE" w:rsidRDefault="00525D0F" w:rsidP="00153572">
            <w:pPr>
              <w:pStyle w:val="ListParagraph"/>
              <w:spacing w:before="120" w:after="120"/>
              <w:ind w:left="0"/>
              <w:jc w:val="both"/>
              <w:rPr>
                <w:rFonts w:ascii="Calibri" w:hAnsi="Calibri" w:cs="Calibri"/>
                <w:b/>
              </w:rPr>
            </w:pPr>
          </w:p>
        </w:tc>
        <w:tc>
          <w:tcPr>
            <w:tcW w:w="2106" w:type="dxa"/>
          </w:tcPr>
          <w:p w14:paraId="7E57F8F4"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1-14 days</w:t>
            </w:r>
          </w:p>
        </w:tc>
        <w:tc>
          <w:tcPr>
            <w:tcW w:w="2107" w:type="dxa"/>
          </w:tcPr>
          <w:p w14:paraId="0FF69896"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128 – 218</w:t>
            </w:r>
          </w:p>
        </w:tc>
        <w:tc>
          <w:tcPr>
            <w:tcW w:w="2107" w:type="dxa"/>
            <w:vMerge/>
          </w:tcPr>
          <w:p w14:paraId="0248745C" w14:textId="77777777" w:rsidR="00525D0F" w:rsidRPr="003001AE" w:rsidRDefault="00525D0F" w:rsidP="00153572">
            <w:pPr>
              <w:pStyle w:val="ListParagraph"/>
              <w:spacing w:before="120" w:after="120"/>
              <w:ind w:left="0"/>
              <w:jc w:val="both"/>
              <w:rPr>
                <w:rFonts w:ascii="Calibri" w:hAnsi="Calibri" w:cs="Calibri"/>
                <w:b/>
              </w:rPr>
            </w:pPr>
          </w:p>
        </w:tc>
      </w:tr>
      <w:tr w:rsidR="00525D0F" w:rsidRPr="003001AE" w14:paraId="15AAC95F" w14:textId="77777777" w:rsidTr="00525168">
        <w:tc>
          <w:tcPr>
            <w:tcW w:w="2106" w:type="dxa"/>
            <w:vMerge/>
          </w:tcPr>
          <w:p w14:paraId="34CC1F9A" w14:textId="77777777" w:rsidR="00525D0F" w:rsidRPr="003001AE" w:rsidRDefault="00525D0F" w:rsidP="00153572">
            <w:pPr>
              <w:pStyle w:val="ListParagraph"/>
              <w:spacing w:before="120" w:after="120"/>
              <w:ind w:left="0"/>
              <w:jc w:val="both"/>
              <w:rPr>
                <w:rFonts w:ascii="Calibri" w:hAnsi="Calibri" w:cs="Calibri"/>
                <w:b/>
              </w:rPr>
            </w:pPr>
          </w:p>
        </w:tc>
        <w:tc>
          <w:tcPr>
            <w:tcW w:w="2106" w:type="dxa"/>
          </w:tcPr>
          <w:p w14:paraId="15E53762"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14 days – 4 weeks</w:t>
            </w:r>
          </w:p>
        </w:tc>
        <w:tc>
          <w:tcPr>
            <w:tcW w:w="2107" w:type="dxa"/>
          </w:tcPr>
          <w:p w14:paraId="158A5550"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101 – 183</w:t>
            </w:r>
          </w:p>
        </w:tc>
        <w:tc>
          <w:tcPr>
            <w:tcW w:w="2107" w:type="dxa"/>
            <w:vMerge/>
          </w:tcPr>
          <w:p w14:paraId="76F7A611" w14:textId="77777777" w:rsidR="00525D0F" w:rsidRPr="003001AE" w:rsidRDefault="00525D0F" w:rsidP="00153572">
            <w:pPr>
              <w:pStyle w:val="ListParagraph"/>
              <w:spacing w:before="120" w:after="120"/>
              <w:ind w:left="0"/>
              <w:jc w:val="both"/>
              <w:rPr>
                <w:rFonts w:ascii="Calibri" w:hAnsi="Calibri" w:cs="Calibri"/>
                <w:b/>
              </w:rPr>
            </w:pPr>
          </w:p>
        </w:tc>
      </w:tr>
      <w:tr w:rsidR="00525D0F" w:rsidRPr="003001AE" w14:paraId="4128090B" w14:textId="77777777" w:rsidTr="00525168">
        <w:tc>
          <w:tcPr>
            <w:tcW w:w="2106" w:type="dxa"/>
            <w:vMerge/>
          </w:tcPr>
          <w:p w14:paraId="53FC0A44" w14:textId="77777777" w:rsidR="00525D0F" w:rsidRPr="003001AE" w:rsidRDefault="00525D0F" w:rsidP="00153572">
            <w:pPr>
              <w:pStyle w:val="ListParagraph"/>
              <w:spacing w:before="120" w:after="120"/>
              <w:ind w:left="0"/>
              <w:jc w:val="both"/>
              <w:rPr>
                <w:rFonts w:ascii="Calibri" w:hAnsi="Calibri" w:cs="Calibri"/>
                <w:b/>
              </w:rPr>
            </w:pPr>
          </w:p>
        </w:tc>
        <w:tc>
          <w:tcPr>
            <w:tcW w:w="2106" w:type="dxa"/>
          </w:tcPr>
          <w:p w14:paraId="0722BADB"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4-36 weeks</w:t>
            </w:r>
          </w:p>
        </w:tc>
        <w:tc>
          <w:tcPr>
            <w:tcW w:w="2107" w:type="dxa"/>
          </w:tcPr>
          <w:p w14:paraId="5A672977"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100 - 140</w:t>
            </w:r>
          </w:p>
        </w:tc>
        <w:tc>
          <w:tcPr>
            <w:tcW w:w="2107" w:type="dxa"/>
            <w:vMerge/>
          </w:tcPr>
          <w:p w14:paraId="42AEA621" w14:textId="77777777" w:rsidR="00525D0F" w:rsidRPr="003001AE" w:rsidRDefault="00525D0F" w:rsidP="00153572">
            <w:pPr>
              <w:pStyle w:val="ListParagraph"/>
              <w:spacing w:before="120" w:after="120"/>
              <w:ind w:left="0"/>
              <w:jc w:val="both"/>
              <w:rPr>
                <w:rFonts w:ascii="Calibri" w:hAnsi="Calibri" w:cs="Calibri"/>
                <w:b/>
              </w:rPr>
            </w:pPr>
          </w:p>
        </w:tc>
      </w:tr>
      <w:tr w:rsidR="00525D0F" w:rsidRPr="003001AE" w14:paraId="2B11033B" w14:textId="77777777" w:rsidTr="00525168">
        <w:tc>
          <w:tcPr>
            <w:tcW w:w="2106" w:type="dxa"/>
            <w:vMerge/>
          </w:tcPr>
          <w:p w14:paraId="37EFC8A8" w14:textId="77777777" w:rsidR="00525D0F" w:rsidRPr="003001AE" w:rsidRDefault="00525D0F" w:rsidP="00153572">
            <w:pPr>
              <w:pStyle w:val="ListParagraph"/>
              <w:spacing w:before="120" w:after="120"/>
              <w:ind w:left="0"/>
              <w:jc w:val="both"/>
              <w:rPr>
                <w:rFonts w:ascii="Calibri" w:hAnsi="Calibri" w:cs="Calibri"/>
                <w:b/>
              </w:rPr>
            </w:pPr>
          </w:p>
        </w:tc>
        <w:tc>
          <w:tcPr>
            <w:tcW w:w="2106" w:type="dxa"/>
          </w:tcPr>
          <w:p w14:paraId="04F1B0D3"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36weeks – 1year</w:t>
            </w:r>
          </w:p>
        </w:tc>
        <w:tc>
          <w:tcPr>
            <w:tcW w:w="2107" w:type="dxa"/>
          </w:tcPr>
          <w:p w14:paraId="47192F52"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113 – 141</w:t>
            </w:r>
          </w:p>
        </w:tc>
        <w:tc>
          <w:tcPr>
            <w:tcW w:w="2107" w:type="dxa"/>
            <w:vMerge/>
          </w:tcPr>
          <w:p w14:paraId="2C393E1F" w14:textId="77777777" w:rsidR="00525D0F" w:rsidRPr="003001AE" w:rsidRDefault="00525D0F" w:rsidP="00153572">
            <w:pPr>
              <w:pStyle w:val="ListParagraph"/>
              <w:spacing w:before="120" w:after="120"/>
              <w:ind w:left="0"/>
              <w:jc w:val="both"/>
              <w:rPr>
                <w:rFonts w:ascii="Calibri" w:hAnsi="Calibri" w:cs="Calibri"/>
                <w:b/>
              </w:rPr>
            </w:pPr>
          </w:p>
        </w:tc>
      </w:tr>
      <w:tr w:rsidR="00525D0F" w:rsidRPr="003001AE" w14:paraId="3B8C3D6A" w14:textId="77777777" w:rsidTr="00525168">
        <w:tc>
          <w:tcPr>
            <w:tcW w:w="2106" w:type="dxa"/>
            <w:vMerge/>
          </w:tcPr>
          <w:p w14:paraId="46B5AB5A" w14:textId="77777777" w:rsidR="00525D0F" w:rsidRPr="003001AE" w:rsidRDefault="00525D0F" w:rsidP="00153572">
            <w:pPr>
              <w:pStyle w:val="ListParagraph"/>
              <w:spacing w:before="120" w:after="120"/>
              <w:ind w:left="0"/>
              <w:jc w:val="both"/>
              <w:rPr>
                <w:rFonts w:ascii="Calibri" w:hAnsi="Calibri" w:cs="Calibri"/>
                <w:b/>
              </w:rPr>
            </w:pPr>
          </w:p>
        </w:tc>
        <w:tc>
          <w:tcPr>
            <w:tcW w:w="2106" w:type="dxa"/>
          </w:tcPr>
          <w:p w14:paraId="427B6906"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1 – 12 years</w:t>
            </w:r>
          </w:p>
        </w:tc>
        <w:tc>
          <w:tcPr>
            <w:tcW w:w="2107" w:type="dxa"/>
          </w:tcPr>
          <w:p w14:paraId="1378D00B"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110 – 151</w:t>
            </w:r>
          </w:p>
        </w:tc>
        <w:tc>
          <w:tcPr>
            <w:tcW w:w="2107" w:type="dxa"/>
            <w:vMerge/>
          </w:tcPr>
          <w:p w14:paraId="1CD1E6B4" w14:textId="77777777" w:rsidR="00525D0F" w:rsidRPr="003001AE" w:rsidRDefault="00525D0F" w:rsidP="00153572">
            <w:pPr>
              <w:pStyle w:val="ListParagraph"/>
              <w:spacing w:before="120" w:after="120"/>
              <w:ind w:left="0"/>
              <w:jc w:val="both"/>
              <w:rPr>
                <w:rFonts w:ascii="Calibri" w:hAnsi="Calibri" w:cs="Calibri"/>
                <w:b/>
              </w:rPr>
            </w:pPr>
          </w:p>
        </w:tc>
      </w:tr>
      <w:tr w:rsidR="00525D0F" w:rsidRPr="003001AE" w14:paraId="77E25F6B" w14:textId="77777777" w:rsidTr="00525168">
        <w:tc>
          <w:tcPr>
            <w:tcW w:w="2106" w:type="dxa"/>
            <w:vMerge/>
          </w:tcPr>
          <w:p w14:paraId="0E1CE3ED" w14:textId="77777777" w:rsidR="00525D0F" w:rsidRPr="003001AE" w:rsidRDefault="00525D0F" w:rsidP="00153572">
            <w:pPr>
              <w:pStyle w:val="ListParagraph"/>
              <w:spacing w:before="120" w:after="120"/>
              <w:ind w:left="0"/>
              <w:jc w:val="both"/>
              <w:rPr>
                <w:rFonts w:ascii="Calibri" w:hAnsi="Calibri" w:cs="Calibri"/>
                <w:b/>
              </w:rPr>
            </w:pPr>
          </w:p>
        </w:tc>
        <w:tc>
          <w:tcPr>
            <w:tcW w:w="2106" w:type="dxa"/>
          </w:tcPr>
          <w:p w14:paraId="0560BB77"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Males over 12 years</w:t>
            </w:r>
          </w:p>
        </w:tc>
        <w:tc>
          <w:tcPr>
            <w:tcW w:w="2107" w:type="dxa"/>
          </w:tcPr>
          <w:p w14:paraId="6B0478D4"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130 - 180</w:t>
            </w:r>
          </w:p>
        </w:tc>
        <w:tc>
          <w:tcPr>
            <w:tcW w:w="2107" w:type="dxa"/>
            <w:vMerge/>
          </w:tcPr>
          <w:p w14:paraId="259C4A7D" w14:textId="77777777" w:rsidR="00525D0F" w:rsidRPr="003001AE" w:rsidRDefault="00525D0F" w:rsidP="00153572">
            <w:pPr>
              <w:pStyle w:val="ListParagraph"/>
              <w:spacing w:before="120" w:after="120"/>
              <w:ind w:left="0"/>
              <w:jc w:val="both"/>
              <w:rPr>
                <w:rFonts w:ascii="Calibri" w:hAnsi="Calibri" w:cs="Calibri"/>
                <w:b/>
              </w:rPr>
            </w:pPr>
          </w:p>
        </w:tc>
      </w:tr>
      <w:tr w:rsidR="00525D0F" w:rsidRPr="003001AE" w14:paraId="08103F03" w14:textId="77777777" w:rsidTr="00525168">
        <w:tc>
          <w:tcPr>
            <w:tcW w:w="2106" w:type="dxa"/>
            <w:vMerge/>
          </w:tcPr>
          <w:p w14:paraId="42738D0C" w14:textId="77777777" w:rsidR="00525D0F" w:rsidRPr="003001AE" w:rsidRDefault="00525D0F" w:rsidP="00153572">
            <w:pPr>
              <w:pStyle w:val="ListParagraph"/>
              <w:spacing w:before="120" w:after="120"/>
              <w:ind w:left="0"/>
              <w:jc w:val="both"/>
              <w:rPr>
                <w:rFonts w:ascii="Calibri" w:hAnsi="Calibri" w:cs="Calibri"/>
                <w:b/>
              </w:rPr>
            </w:pPr>
          </w:p>
        </w:tc>
        <w:tc>
          <w:tcPr>
            <w:tcW w:w="2106" w:type="dxa"/>
          </w:tcPr>
          <w:p w14:paraId="65F6E4E4"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Females over 12 years</w:t>
            </w:r>
          </w:p>
        </w:tc>
        <w:tc>
          <w:tcPr>
            <w:tcW w:w="2107" w:type="dxa"/>
          </w:tcPr>
          <w:p w14:paraId="4BB7EF5F"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115 - 165</w:t>
            </w:r>
          </w:p>
        </w:tc>
        <w:tc>
          <w:tcPr>
            <w:tcW w:w="2107" w:type="dxa"/>
            <w:vMerge/>
          </w:tcPr>
          <w:p w14:paraId="6A66E29B" w14:textId="77777777" w:rsidR="00525D0F" w:rsidRPr="003001AE" w:rsidRDefault="00525D0F" w:rsidP="00153572">
            <w:pPr>
              <w:pStyle w:val="ListParagraph"/>
              <w:spacing w:before="120" w:after="120"/>
              <w:ind w:left="0"/>
              <w:jc w:val="both"/>
              <w:rPr>
                <w:rFonts w:ascii="Calibri" w:hAnsi="Calibri" w:cs="Calibri"/>
                <w:b/>
              </w:rPr>
            </w:pPr>
          </w:p>
        </w:tc>
      </w:tr>
      <w:tr w:rsidR="00525D0F" w:rsidRPr="003001AE" w14:paraId="387C37EA" w14:textId="77777777" w:rsidTr="00525168">
        <w:tc>
          <w:tcPr>
            <w:tcW w:w="2106" w:type="dxa"/>
            <w:vMerge/>
          </w:tcPr>
          <w:p w14:paraId="724DFC60" w14:textId="77777777" w:rsidR="00525D0F" w:rsidRPr="003001AE" w:rsidRDefault="00525D0F" w:rsidP="00153572">
            <w:pPr>
              <w:pStyle w:val="ListParagraph"/>
              <w:spacing w:before="120" w:after="120"/>
              <w:ind w:left="0"/>
              <w:jc w:val="both"/>
              <w:rPr>
                <w:rFonts w:ascii="Calibri" w:hAnsi="Calibri" w:cs="Calibri"/>
                <w:b/>
              </w:rPr>
            </w:pPr>
          </w:p>
        </w:tc>
        <w:tc>
          <w:tcPr>
            <w:tcW w:w="2106" w:type="dxa"/>
          </w:tcPr>
          <w:p w14:paraId="34D7E81C"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Pregnant</w:t>
            </w:r>
          </w:p>
        </w:tc>
        <w:tc>
          <w:tcPr>
            <w:tcW w:w="2107" w:type="dxa"/>
          </w:tcPr>
          <w:p w14:paraId="59F0501D"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100 - 150</w:t>
            </w:r>
          </w:p>
        </w:tc>
        <w:tc>
          <w:tcPr>
            <w:tcW w:w="2107" w:type="dxa"/>
            <w:vMerge/>
          </w:tcPr>
          <w:p w14:paraId="733E4F7C" w14:textId="77777777" w:rsidR="00525D0F" w:rsidRPr="003001AE" w:rsidRDefault="00525D0F" w:rsidP="00153572">
            <w:pPr>
              <w:pStyle w:val="ListParagraph"/>
              <w:spacing w:before="120" w:after="120"/>
              <w:ind w:left="0"/>
              <w:jc w:val="both"/>
              <w:rPr>
                <w:rFonts w:ascii="Calibri" w:hAnsi="Calibri" w:cs="Calibri"/>
                <w:b/>
              </w:rPr>
            </w:pPr>
          </w:p>
        </w:tc>
      </w:tr>
      <w:tr w:rsidR="00525D0F" w:rsidRPr="003001AE" w14:paraId="4662AA9F" w14:textId="77777777" w:rsidTr="00525168">
        <w:tc>
          <w:tcPr>
            <w:tcW w:w="2106" w:type="dxa"/>
            <w:vMerge w:val="restart"/>
          </w:tcPr>
          <w:p w14:paraId="1079ED31" w14:textId="77777777" w:rsidR="00525D0F" w:rsidRPr="003001AE" w:rsidRDefault="00525D0F" w:rsidP="00153572">
            <w:pPr>
              <w:pStyle w:val="ListParagraph"/>
              <w:spacing w:before="120" w:after="120"/>
              <w:ind w:left="0"/>
              <w:jc w:val="both"/>
              <w:rPr>
                <w:rFonts w:ascii="Calibri" w:hAnsi="Calibri" w:cs="Calibri"/>
                <w:b/>
              </w:rPr>
            </w:pPr>
          </w:p>
          <w:p w14:paraId="308D3AD5" w14:textId="77777777" w:rsidR="00525D0F" w:rsidRPr="003001AE" w:rsidRDefault="00525D0F" w:rsidP="00153572">
            <w:pPr>
              <w:pStyle w:val="ListParagraph"/>
              <w:spacing w:before="120" w:after="120"/>
              <w:ind w:left="0"/>
              <w:jc w:val="both"/>
              <w:rPr>
                <w:rFonts w:ascii="Calibri" w:hAnsi="Calibri" w:cs="Calibri"/>
                <w:b/>
              </w:rPr>
            </w:pPr>
          </w:p>
          <w:p w14:paraId="3516C28A" w14:textId="77777777" w:rsidR="00525D0F" w:rsidRPr="003001AE" w:rsidRDefault="00525D0F" w:rsidP="00153572">
            <w:pPr>
              <w:pStyle w:val="ListParagraph"/>
              <w:spacing w:before="120" w:after="120"/>
              <w:ind w:left="0"/>
              <w:jc w:val="both"/>
              <w:rPr>
                <w:rFonts w:ascii="Calibri" w:hAnsi="Calibri" w:cs="Calibri"/>
                <w:b/>
              </w:rPr>
            </w:pPr>
          </w:p>
          <w:p w14:paraId="4531F4B6" w14:textId="77777777" w:rsidR="00525D0F" w:rsidRPr="003001AE" w:rsidRDefault="00525D0F" w:rsidP="00153572">
            <w:pPr>
              <w:pStyle w:val="ListParagraph"/>
              <w:spacing w:before="120" w:after="120"/>
              <w:ind w:left="0"/>
              <w:jc w:val="both"/>
              <w:rPr>
                <w:rFonts w:ascii="Calibri" w:hAnsi="Calibri" w:cs="Calibri"/>
                <w:b/>
              </w:rPr>
            </w:pPr>
          </w:p>
          <w:p w14:paraId="2885B605"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Red Blood Cell Count (RBC)</w:t>
            </w:r>
          </w:p>
        </w:tc>
        <w:tc>
          <w:tcPr>
            <w:tcW w:w="2106" w:type="dxa"/>
          </w:tcPr>
          <w:p w14:paraId="2CA4B7BB"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Up to 1 day</w:t>
            </w:r>
          </w:p>
        </w:tc>
        <w:tc>
          <w:tcPr>
            <w:tcW w:w="2107" w:type="dxa"/>
          </w:tcPr>
          <w:p w14:paraId="46295993"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3.77 – 6.51</w:t>
            </w:r>
          </w:p>
        </w:tc>
        <w:tc>
          <w:tcPr>
            <w:tcW w:w="2107" w:type="dxa"/>
            <w:vMerge w:val="restart"/>
          </w:tcPr>
          <w:p w14:paraId="3B5E31AC" w14:textId="77777777" w:rsidR="00525D0F" w:rsidRPr="003001AE" w:rsidRDefault="00525D0F" w:rsidP="00153572">
            <w:pPr>
              <w:pStyle w:val="ListParagraph"/>
              <w:spacing w:before="120" w:after="120"/>
              <w:ind w:left="0"/>
              <w:jc w:val="both"/>
              <w:rPr>
                <w:rFonts w:ascii="Calibri" w:hAnsi="Calibri" w:cs="Calibri"/>
                <w:b/>
              </w:rPr>
            </w:pPr>
          </w:p>
          <w:p w14:paraId="27A46216" w14:textId="77777777" w:rsidR="00525D0F" w:rsidRPr="003001AE" w:rsidRDefault="00525D0F" w:rsidP="00153572">
            <w:pPr>
              <w:pStyle w:val="ListParagraph"/>
              <w:spacing w:before="120" w:after="120"/>
              <w:ind w:left="0"/>
              <w:jc w:val="both"/>
              <w:rPr>
                <w:rFonts w:ascii="Calibri" w:hAnsi="Calibri" w:cs="Calibri"/>
                <w:b/>
              </w:rPr>
            </w:pPr>
          </w:p>
          <w:p w14:paraId="6853AE39" w14:textId="77777777" w:rsidR="00525D0F" w:rsidRPr="003001AE" w:rsidRDefault="00525D0F" w:rsidP="00153572">
            <w:pPr>
              <w:pStyle w:val="ListParagraph"/>
              <w:spacing w:before="120" w:after="120"/>
              <w:ind w:left="0"/>
              <w:jc w:val="both"/>
              <w:rPr>
                <w:rFonts w:ascii="Calibri" w:hAnsi="Calibri" w:cs="Calibri"/>
                <w:b/>
              </w:rPr>
            </w:pPr>
          </w:p>
          <w:p w14:paraId="6D4F9E71" w14:textId="77777777" w:rsidR="00525D0F" w:rsidRPr="003001AE" w:rsidRDefault="00525D0F" w:rsidP="00153572">
            <w:pPr>
              <w:pStyle w:val="ListParagraph"/>
              <w:spacing w:before="120" w:after="120"/>
              <w:ind w:left="0"/>
              <w:jc w:val="both"/>
              <w:rPr>
                <w:rFonts w:ascii="Calibri" w:hAnsi="Calibri" w:cs="Calibri"/>
                <w:b/>
              </w:rPr>
            </w:pPr>
          </w:p>
          <w:p w14:paraId="227E37CF" w14:textId="77777777" w:rsidR="00525D0F" w:rsidRPr="003001AE" w:rsidRDefault="00525D0F" w:rsidP="00153572">
            <w:pPr>
              <w:pStyle w:val="ListParagraph"/>
              <w:spacing w:before="120" w:after="120"/>
              <w:ind w:left="0"/>
              <w:jc w:val="both"/>
              <w:rPr>
                <w:rFonts w:ascii="Calibri" w:hAnsi="Calibri" w:cs="Calibri"/>
                <w:b/>
              </w:rPr>
            </w:pPr>
          </w:p>
          <w:p w14:paraId="5F2FC342"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10</w:t>
            </w:r>
            <w:r w:rsidRPr="003001AE">
              <w:rPr>
                <w:rFonts w:ascii="Calibri" w:hAnsi="Calibri" w:cs="Calibri"/>
                <w:vertAlign w:val="superscript"/>
              </w:rPr>
              <w:t>12</w:t>
            </w:r>
            <w:r w:rsidRPr="003001AE">
              <w:rPr>
                <w:rFonts w:ascii="Calibri" w:hAnsi="Calibri" w:cs="Calibri"/>
              </w:rPr>
              <w:t>/L</w:t>
            </w:r>
          </w:p>
        </w:tc>
      </w:tr>
      <w:tr w:rsidR="00525D0F" w:rsidRPr="003001AE" w14:paraId="6F35446A" w14:textId="77777777" w:rsidTr="00525168">
        <w:tc>
          <w:tcPr>
            <w:tcW w:w="2106" w:type="dxa"/>
            <w:vMerge/>
          </w:tcPr>
          <w:p w14:paraId="523861F7" w14:textId="77777777" w:rsidR="00525D0F" w:rsidRPr="003001AE" w:rsidRDefault="00525D0F" w:rsidP="00153572">
            <w:pPr>
              <w:pStyle w:val="ListParagraph"/>
              <w:spacing w:before="120" w:after="120"/>
              <w:ind w:left="0"/>
              <w:jc w:val="both"/>
              <w:rPr>
                <w:rFonts w:ascii="Calibri" w:hAnsi="Calibri" w:cs="Calibri"/>
                <w:b/>
              </w:rPr>
            </w:pPr>
          </w:p>
        </w:tc>
        <w:tc>
          <w:tcPr>
            <w:tcW w:w="2106" w:type="dxa"/>
          </w:tcPr>
          <w:p w14:paraId="58131027"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1-14 days</w:t>
            </w:r>
          </w:p>
        </w:tc>
        <w:tc>
          <w:tcPr>
            <w:tcW w:w="2107" w:type="dxa"/>
          </w:tcPr>
          <w:p w14:paraId="6E5F96AF"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3.0 – 5.2</w:t>
            </w:r>
          </w:p>
        </w:tc>
        <w:tc>
          <w:tcPr>
            <w:tcW w:w="2107" w:type="dxa"/>
            <w:vMerge/>
          </w:tcPr>
          <w:p w14:paraId="6424B4B4" w14:textId="77777777" w:rsidR="00525D0F" w:rsidRPr="003001AE" w:rsidRDefault="00525D0F" w:rsidP="00153572">
            <w:pPr>
              <w:pStyle w:val="ListParagraph"/>
              <w:spacing w:before="120" w:after="120"/>
              <w:ind w:left="0"/>
              <w:jc w:val="both"/>
              <w:rPr>
                <w:rFonts w:ascii="Calibri" w:hAnsi="Calibri" w:cs="Calibri"/>
                <w:b/>
              </w:rPr>
            </w:pPr>
          </w:p>
        </w:tc>
      </w:tr>
      <w:tr w:rsidR="00525D0F" w:rsidRPr="003001AE" w14:paraId="38300A91" w14:textId="77777777" w:rsidTr="00525168">
        <w:tc>
          <w:tcPr>
            <w:tcW w:w="2106" w:type="dxa"/>
            <w:vMerge/>
          </w:tcPr>
          <w:p w14:paraId="698E8D58" w14:textId="77777777" w:rsidR="00525D0F" w:rsidRPr="003001AE" w:rsidRDefault="00525D0F" w:rsidP="00153572">
            <w:pPr>
              <w:pStyle w:val="ListParagraph"/>
              <w:spacing w:before="120" w:after="120"/>
              <w:ind w:left="0"/>
              <w:jc w:val="both"/>
              <w:rPr>
                <w:rFonts w:ascii="Calibri" w:hAnsi="Calibri" w:cs="Calibri"/>
                <w:b/>
              </w:rPr>
            </w:pPr>
          </w:p>
        </w:tc>
        <w:tc>
          <w:tcPr>
            <w:tcW w:w="2106" w:type="dxa"/>
          </w:tcPr>
          <w:p w14:paraId="1CD1461B"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14 days – 4 weeks</w:t>
            </w:r>
          </w:p>
        </w:tc>
        <w:tc>
          <w:tcPr>
            <w:tcW w:w="2107" w:type="dxa"/>
          </w:tcPr>
          <w:p w14:paraId="237B4B2F"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 xml:space="preserve">2.8 -5.2 </w:t>
            </w:r>
          </w:p>
        </w:tc>
        <w:tc>
          <w:tcPr>
            <w:tcW w:w="2107" w:type="dxa"/>
            <w:vMerge/>
          </w:tcPr>
          <w:p w14:paraId="4C000797" w14:textId="77777777" w:rsidR="00525D0F" w:rsidRPr="003001AE" w:rsidRDefault="00525D0F" w:rsidP="00153572">
            <w:pPr>
              <w:pStyle w:val="ListParagraph"/>
              <w:spacing w:before="120" w:after="120"/>
              <w:ind w:left="0"/>
              <w:jc w:val="both"/>
              <w:rPr>
                <w:rFonts w:ascii="Calibri" w:hAnsi="Calibri" w:cs="Calibri"/>
                <w:b/>
              </w:rPr>
            </w:pPr>
          </w:p>
        </w:tc>
      </w:tr>
      <w:tr w:rsidR="00525D0F" w:rsidRPr="003001AE" w14:paraId="18F2EFB7" w14:textId="77777777" w:rsidTr="00525168">
        <w:tc>
          <w:tcPr>
            <w:tcW w:w="2106" w:type="dxa"/>
            <w:vMerge/>
          </w:tcPr>
          <w:p w14:paraId="261226EE" w14:textId="77777777" w:rsidR="00525D0F" w:rsidRPr="003001AE" w:rsidRDefault="00525D0F" w:rsidP="00153572">
            <w:pPr>
              <w:pStyle w:val="ListParagraph"/>
              <w:spacing w:before="120" w:after="120"/>
              <w:ind w:left="0"/>
              <w:jc w:val="both"/>
              <w:rPr>
                <w:rFonts w:ascii="Calibri" w:hAnsi="Calibri" w:cs="Calibri"/>
                <w:b/>
              </w:rPr>
            </w:pPr>
          </w:p>
        </w:tc>
        <w:tc>
          <w:tcPr>
            <w:tcW w:w="2106" w:type="dxa"/>
          </w:tcPr>
          <w:p w14:paraId="216C5287"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4 weeks – 1 year</w:t>
            </w:r>
          </w:p>
        </w:tc>
        <w:tc>
          <w:tcPr>
            <w:tcW w:w="2107" w:type="dxa"/>
          </w:tcPr>
          <w:p w14:paraId="53A6C541"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3.3-5.5</w:t>
            </w:r>
          </w:p>
        </w:tc>
        <w:tc>
          <w:tcPr>
            <w:tcW w:w="2107" w:type="dxa"/>
            <w:vMerge/>
          </w:tcPr>
          <w:p w14:paraId="3FEA4201" w14:textId="77777777" w:rsidR="00525D0F" w:rsidRPr="003001AE" w:rsidRDefault="00525D0F" w:rsidP="00153572">
            <w:pPr>
              <w:pStyle w:val="ListParagraph"/>
              <w:spacing w:before="120" w:after="120"/>
              <w:ind w:left="0"/>
              <w:jc w:val="both"/>
              <w:rPr>
                <w:rFonts w:ascii="Calibri" w:hAnsi="Calibri" w:cs="Calibri"/>
                <w:b/>
              </w:rPr>
            </w:pPr>
          </w:p>
        </w:tc>
      </w:tr>
      <w:tr w:rsidR="00525D0F" w:rsidRPr="003001AE" w14:paraId="1177303F" w14:textId="77777777" w:rsidTr="00525168">
        <w:tc>
          <w:tcPr>
            <w:tcW w:w="2106" w:type="dxa"/>
            <w:vMerge/>
          </w:tcPr>
          <w:p w14:paraId="3AE300AB" w14:textId="77777777" w:rsidR="00525D0F" w:rsidRPr="003001AE" w:rsidRDefault="00525D0F" w:rsidP="00153572">
            <w:pPr>
              <w:pStyle w:val="ListParagraph"/>
              <w:spacing w:before="120" w:after="120"/>
              <w:ind w:left="0"/>
              <w:jc w:val="both"/>
              <w:rPr>
                <w:rFonts w:ascii="Calibri" w:hAnsi="Calibri" w:cs="Calibri"/>
                <w:b/>
              </w:rPr>
            </w:pPr>
          </w:p>
        </w:tc>
        <w:tc>
          <w:tcPr>
            <w:tcW w:w="2106" w:type="dxa"/>
          </w:tcPr>
          <w:p w14:paraId="319D7B03"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1 – 12 years</w:t>
            </w:r>
          </w:p>
        </w:tc>
        <w:tc>
          <w:tcPr>
            <w:tcW w:w="2107" w:type="dxa"/>
          </w:tcPr>
          <w:p w14:paraId="0184E23C"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3.5-5.5</w:t>
            </w:r>
          </w:p>
        </w:tc>
        <w:tc>
          <w:tcPr>
            <w:tcW w:w="2107" w:type="dxa"/>
            <w:vMerge/>
          </w:tcPr>
          <w:p w14:paraId="61E7B77D" w14:textId="77777777" w:rsidR="00525D0F" w:rsidRPr="003001AE" w:rsidRDefault="00525D0F" w:rsidP="00153572">
            <w:pPr>
              <w:pStyle w:val="ListParagraph"/>
              <w:spacing w:before="120" w:after="120"/>
              <w:ind w:left="0"/>
              <w:jc w:val="both"/>
              <w:rPr>
                <w:rFonts w:ascii="Calibri" w:hAnsi="Calibri" w:cs="Calibri"/>
                <w:b/>
              </w:rPr>
            </w:pPr>
          </w:p>
        </w:tc>
      </w:tr>
      <w:tr w:rsidR="00525D0F" w:rsidRPr="003001AE" w14:paraId="7CB750D5" w14:textId="77777777" w:rsidTr="00525168">
        <w:tc>
          <w:tcPr>
            <w:tcW w:w="2106" w:type="dxa"/>
            <w:vMerge/>
          </w:tcPr>
          <w:p w14:paraId="2482AD2A" w14:textId="77777777" w:rsidR="00525D0F" w:rsidRPr="003001AE" w:rsidRDefault="00525D0F" w:rsidP="00153572">
            <w:pPr>
              <w:pStyle w:val="ListParagraph"/>
              <w:spacing w:before="120" w:after="120"/>
              <w:ind w:left="0"/>
              <w:jc w:val="both"/>
              <w:rPr>
                <w:rFonts w:ascii="Calibri" w:hAnsi="Calibri" w:cs="Calibri"/>
                <w:b/>
              </w:rPr>
            </w:pPr>
          </w:p>
        </w:tc>
        <w:tc>
          <w:tcPr>
            <w:tcW w:w="2106" w:type="dxa"/>
          </w:tcPr>
          <w:p w14:paraId="4439FAA6"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Males over 12 years</w:t>
            </w:r>
          </w:p>
        </w:tc>
        <w:tc>
          <w:tcPr>
            <w:tcW w:w="2107" w:type="dxa"/>
          </w:tcPr>
          <w:p w14:paraId="7F519CB3"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4.4-6.5</w:t>
            </w:r>
          </w:p>
        </w:tc>
        <w:tc>
          <w:tcPr>
            <w:tcW w:w="2107" w:type="dxa"/>
            <w:vMerge/>
          </w:tcPr>
          <w:p w14:paraId="78F57C87" w14:textId="77777777" w:rsidR="00525D0F" w:rsidRPr="003001AE" w:rsidRDefault="00525D0F" w:rsidP="00153572">
            <w:pPr>
              <w:pStyle w:val="ListParagraph"/>
              <w:spacing w:before="120" w:after="120"/>
              <w:ind w:left="0"/>
              <w:jc w:val="both"/>
              <w:rPr>
                <w:rFonts w:ascii="Calibri" w:hAnsi="Calibri" w:cs="Calibri"/>
                <w:b/>
              </w:rPr>
            </w:pPr>
          </w:p>
        </w:tc>
      </w:tr>
      <w:tr w:rsidR="00525D0F" w:rsidRPr="003001AE" w14:paraId="143BC9EE" w14:textId="77777777" w:rsidTr="00525168">
        <w:tc>
          <w:tcPr>
            <w:tcW w:w="2106" w:type="dxa"/>
            <w:vMerge/>
          </w:tcPr>
          <w:p w14:paraId="1FA4FD15" w14:textId="77777777" w:rsidR="00525D0F" w:rsidRPr="003001AE" w:rsidRDefault="00525D0F" w:rsidP="00153572">
            <w:pPr>
              <w:pStyle w:val="ListParagraph"/>
              <w:spacing w:before="120" w:after="120"/>
              <w:ind w:left="0"/>
              <w:jc w:val="both"/>
              <w:rPr>
                <w:rFonts w:ascii="Calibri" w:hAnsi="Calibri" w:cs="Calibri"/>
                <w:b/>
              </w:rPr>
            </w:pPr>
          </w:p>
        </w:tc>
        <w:tc>
          <w:tcPr>
            <w:tcW w:w="2106" w:type="dxa"/>
          </w:tcPr>
          <w:p w14:paraId="178DD24B"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Females over 12 years</w:t>
            </w:r>
          </w:p>
        </w:tc>
        <w:tc>
          <w:tcPr>
            <w:tcW w:w="2107" w:type="dxa"/>
          </w:tcPr>
          <w:p w14:paraId="36C93B8C"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3.8-5.8</w:t>
            </w:r>
          </w:p>
        </w:tc>
        <w:tc>
          <w:tcPr>
            <w:tcW w:w="2107" w:type="dxa"/>
            <w:vMerge/>
          </w:tcPr>
          <w:p w14:paraId="60FE3B74" w14:textId="77777777" w:rsidR="00525D0F" w:rsidRPr="003001AE" w:rsidRDefault="00525D0F" w:rsidP="00153572">
            <w:pPr>
              <w:pStyle w:val="ListParagraph"/>
              <w:spacing w:before="120" w:after="120"/>
              <w:ind w:left="0"/>
              <w:jc w:val="both"/>
              <w:rPr>
                <w:rFonts w:ascii="Calibri" w:hAnsi="Calibri" w:cs="Calibri"/>
                <w:b/>
              </w:rPr>
            </w:pPr>
          </w:p>
        </w:tc>
      </w:tr>
      <w:tr w:rsidR="00525D0F" w:rsidRPr="003001AE" w14:paraId="28BD83BD" w14:textId="77777777" w:rsidTr="00525168">
        <w:tc>
          <w:tcPr>
            <w:tcW w:w="2106" w:type="dxa"/>
            <w:vMerge/>
          </w:tcPr>
          <w:p w14:paraId="54BE5B71" w14:textId="77777777" w:rsidR="00525D0F" w:rsidRPr="003001AE" w:rsidRDefault="00525D0F" w:rsidP="00153572">
            <w:pPr>
              <w:pStyle w:val="ListParagraph"/>
              <w:spacing w:before="120" w:after="120"/>
              <w:ind w:left="0"/>
              <w:jc w:val="both"/>
              <w:rPr>
                <w:rFonts w:ascii="Calibri" w:hAnsi="Calibri" w:cs="Calibri"/>
                <w:b/>
              </w:rPr>
            </w:pPr>
          </w:p>
        </w:tc>
        <w:tc>
          <w:tcPr>
            <w:tcW w:w="2106" w:type="dxa"/>
          </w:tcPr>
          <w:p w14:paraId="25C6EFCB"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Pregnant</w:t>
            </w:r>
          </w:p>
        </w:tc>
        <w:tc>
          <w:tcPr>
            <w:tcW w:w="2107" w:type="dxa"/>
          </w:tcPr>
          <w:p w14:paraId="5BEA0E3E"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3.5-5.0</w:t>
            </w:r>
          </w:p>
        </w:tc>
        <w:tc>
          <w:tcPr>
            <w:tcW w:w="2107" w:type="dxa"/>
            <w:vMerge/>
          </w:tcPr>
          <w:p w14:paraId="3D315603" w14:textId="77777777" w:rsidR="00525D0F" w:rsidRPr="003001AE" w:rsidRDefault="00525D0F" w:rsidP="00153572">
            <w:pPr>
              <w:pStyle w:val="ListParagraph"/>
              <w:spacing w:before="120" w:after="120"/>
              <w:ind w:left="0"/>
              <w:jc w:val="both"/>
              <w:rPr>
                <w:rFonts w:ascii="Calibri" w:hAnsi="Calibri" w:cs="Calibri"/>
                <w:b/>
              </w:rPr>
            </w:pPr>
          </w:p>
        </w:tc>
      </w:tr>
      <w:tr w:rsidR="00525D0F" w:rsidRPr="003001AE" w14:paraId="11F73B27" w14:textId="77777777" w:rsidTr="00525168">
        <w:tc>
          <w:tcPr>
            <w:tcW w:w="2106" w:type="dxa"/>
            <w:vMerge w:val="restart"/>
          </w:tcPr>
          <w:p w14:paraId="0973AA8D" w14:textId="77777777" w:rsidR="00525D0F" w:rsidRPr="003001AE" w:rsidRDefault="00525D0F" w:rsidP="00153572">
            <w:pPr>
              <w:pStyle w:val="ListParagraph"/>
              <w:spacing w:before="120" w:after="120"/>
              <w:ind w:left="0"/>
              <w:jc w:val="both"/>
              <w:rPr>
                <w:rFonts w:ascii="Calibri" w:hAnsi="Calibri" w:cs="Calibri"/>
                <w:b/>
              </w:rPr>
            </w:pPr>
          </w:p>
          <w:p w14:paraId="3562A23D" w14:textId="77777777" w:rsidR="00525D0F" w:rsidRPr="003001AE" w:rsidRDefault="00525D0F" w:rsidP="00153572">
            <w:pPr>
              <w:pStyle w:val="ListParagraph"/>
              <w:spacing w:before="120" w:after="120"/>
              <w:ind w:left="0"/>
              <w:jc w:val="both"/>
              <w:rPr>
                <w:rFonts w:ascii="Calibri" w:hAnsi="Calibri" w:cs="Calibri"/>
                <w:b/>
              </w:rPr>
            </w:pPr>
          </w:p>
          <w:p w14:paraId="23F6CEC9" w14:textId="77777777" w:rsidR="00525D0F" w:rsidRPr="003001AE" w:rsidRDefault="00525D0F" w:rsidP="00153572">
            <w:pPr>
              <w:pStyle w:val="ListParagraph"/>
              <w:spacing w:before="120" w:after="120"/>
              <w:ind w:left="0"/>
              <w:jc w:val="both"/>
              <w:rPr>
                <w:rFonts w:ascii="Calibri" w:hAnsi="Calibri" w:cs="Calibri"/>
                <w:b/>
              </w:rPr>
            </w:pPr>
          </w:p>
          <w:p w14:paraId="4E67B994"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lastRenderedPageBreak/>
              <w:t>Haematocrit (HCT)</w:t>
            </w:r>
          </w:p>
        </w:tc>
        <w:tc>
          <w:tcPr>
            <w:tcW w:w="2106" w:type="dxa"/>
          </w:tcPr>
          <w:p w14:paraId="7C474452"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lastRenderedPageBreak/>
              <w:t>Up to 1 day</w:t>
            </w:r>
          </w:p>
        </w:tc>
        <w:tc>
          <w:tcPr>
            <w:tcW w:w="2107" w:type="dxa"/>
          </w:tcPr>
          <w:p w14:paraId="5514EAA9"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0.45-0.67</w:t>
            </w:r>
          </w:p>
        </w:tc>
        <w:tc>
          <w:tcPr>
            <w:tcW w:w="2107" w:type="dxa"/>
            <w:vMerge w:val="restart"/>
          </w:tcPr>
          <w:p w14:paraId="1E7B2C63" w14:textId="77777777" w:rsidR="00525D0F" w:rsidRPr="003001AE" w:rsidRDefault="00525D0F" w:rsidP="00153572">
            <w:pPr>
              <w:pStyle w:val="ListParagraph"/>
              <w:spacing w:before="120" w:after="120"/>
              <w:ind w:left="0"/>
              <w:jc w:val="both"/>
              <w:rPr>
                <w:rFonts w:ascii="Calibri" w:hAnsi="Calibri" w:cs="Calibri"/>
                <w:b/>
              </w:rPr>
            </w:pPr>
          </w:p>
          <w:p w14:paraId="7662A761" w14:textId="77777777" w:rsidR="00525D0F" w:rsidRPr="003001AE" w:rsidRDefault="00525D0F" w:rsidP="00153572">
            <w:pPr>
              <w:pStyle w:val="ListParagraph"/>
              <w:spacing w:before="120" w:after="120"/>
              <w:ind w:left="0"/>
              <w:jc w:val="both"/>
              <w:rPr>
                <w:rFonts w:ascii="Calibri" w:hAnsi="Calibri" w:cs="Calibri"/>
                <w:b/>
              </w:rPr>
            </w:pPr>
          </w:p>
          <w:p w14:paraId="41BC3723" w14:textId="77777777" w:rsidR="00525D0F" w:rsidRPr="003001AE" w:rsidRDefault="00525D0F" w:rsidP="00153572">
            <w:pPr>
              <w:pStyle w:val="ListParagraph"/>
              <w:spacing w:before="120" w:after="120"/>
              <w:ind w:left="0"/>
              <w:jc w:val="both"/>
              <w:rPr>
                <w:rFonts w:ascii="Calibri" w:hAnsi="Calibri" w:cs="Calibri"/>
                <w:b/>
              </w:rPr>
            </w:pPr>
          </w:p>
          <w:p w14:paraId="6C9C2024" w14:textId="77777777" w:rsidR="00525D0F" w:rsidRPr="003001AE" w:rsidRDefault="00525D0F" w:rsidP="00153572">
            <w:pPr>
              <w:pStyle w:val="ListParagraph"/>
              <w:spacing w:before="120" w:after="120"/>
              <w:ind w:left="0"/>
              <w:jc w:val="both"/>
              <w:rPr>
                <w:rFonts w:ascii="Calibri" w:hAnsi="Calibri" w:cs="Calibri"/>
                <w:b/>
              </w:rPr>
            </w:pPr>
          </w:p>
          <w:p w14:paraId="3C89EA88"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Ratio</w:t>
            </w:r>
          </w:p>
        </w:tc>
      </w:tr>
      <w:tr w:rsidR="00525D0F" w:rsidRPr="003001AE" w14:paraId="44DC9AF3" w14:textId="77777777" w:rsidTr="00525168">
        <w:tc>
          <w:tcPr>
            <w:tcW w:w="2106" w:type="dxa"/>
            <w:vMerge/>
          </w:tcPr>
          <w:p w14:paraId="54A4EF2E" w14:textId="77777777" w:rsidR="00525D0F" w:rsidRPr="003001AE" w:rsidRDefault="00525D0F" w:rsidP="00153572">
            <w:pPr>
              <w:pStyle w:val="ListParagraph"/>
              <w:spacing w:before="120" w:after="120"/>
              <w:ind w:left="0"/>
              <w:jc w:val="both"/>
              <w:rPr>
                <w:rFonts w:ascii="Calibri" w:hAnsi="Calibri" w:cs="Calibri"/>
                <w:b/>
              </w:rPr>
            </w:pPr>
          </w:p>
        </w:tc>
        <w:tc>
          <w:tcPr>
            <w:tcW w:w="2106" w:type="dxa"/>
          </w:tcPr>
          <w:p w14:paraId="56789166"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1 day – 4 weeks</w:t>
            </w:r>
          </w:p>
        </w:tc>
        <w:tc>
          <w:tcPr>
            <w:tcW w:w="2107" w:type="dxa"/>
          </w:tcPr>
          <w:p w14:paraId="6A6EE027"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0.31-0.55</w:t>
            </w:r>
          </w:p>
        </w:tc>
        <w:tc>
          <w:tcPr>
            <w:tcW w:w="2107" w:type="dxa"/>
            <w:vMerge/>
          </w:tcPr>
          <w:p w14:paraId="3A9A19CD" w14:textId="77777777" w:rsidR="00525D0F" w:rsidRPr="003001AE" w:rsidRDefault="00525D0F" w:rsidP="00153572">
            <w:pPr>
              <w:pStyle w:val="ListParagraph"/>
              <w:spacing w:before="120" w:after="120"/>
              <w:ind w:left="0"/>
              <w:jc w:val="both"/>
              <w:rPr>
                <w:rFonts w:ascii="Calibri" w:hAnsi="Calibri" w:cs="Calibri"/>
                <w:b/>
              </w:rPr>
            </w:pPr>
          </w:p>
        </w:tc>
      </w:tr>
      <w:tr w:rsidR="00525D0F" w:rsidRPr="003001AE" w14:paraId="06F87A82" w14:textId="77777777" w:rsidTr="00525168">
        <w:tc>
          <w:tcPr>
            <w:tcW w:w="2106" w:type="dxa"/>
            <w:vMerge/>
          </w:tcPr>
          <w:p w14:paraId="5E312F12" w14:textId="77777777" w:rsidR="00525D0F" w:rsidRPr="003001AE" w:rsidRDefault="00525D0F" w:rsidP="00153572">
            <w:pPr>
              <w:pStyle w:val="ListParagraph"/>
              <w:spacing w:before="120" w:after="120"/>
              <w:ind w:left="0"/>
              <w:jc w:val="both"/>
              <w:rPr>
                <w:rFonts w:ascii="Calibri" w:hAnsi="Calibri" w:cs="Calibri"/>
                <w:b/>
              </w:rPr>
            </w:pPr>
          </w:p>
        </w:tc>
        <w:tc>
          <w:tcPr>
            <w:tcW w:w="2106" w:type="dxa"/>
          </w:tcPr>
          <w:p w14:paraId="1FE7BABB"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4 weeks – 1 year</w:t>
            </w:r>
          </w:p>
        </w:tc>
        <w:tc>
          <w:tcPr>
            <w:tcW w:w="2107" w:type="dxa"/>
          </w:tcPr>
          <w:p w14:paraId="17F34EB5"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0.33-0.39</w:t>
            </w:r>
          </w:p>
        </w:tc>
        <w:tc>
          <w:tcPr>
            <w:tcW w:w="2107" w:type="dxa"/>
            <w:vMerge/>
          </w:tcPr>
          <w:p w14:paraId="6C1F4720" w14:textId="77777777" w:rsidR="00525D0F" w:rsidRPr="003001AE" w:rsidRDefault="00525D0F" w:rsidP="00153572">
            <w:pPr>
              <w:pStyle w:val="ListParagraph"/>
              <w:spacing w:before="120" w:after="120"/>
              <w:ind w:left="0"/>
              <w:jc w:val="both"/>
              <w:rPr>
                <w:rFonts w:ascii="Calibri" w:hAnsi="Calibri" w:cs="Calibri"/>
                <w:b/>
              </w:rPr>
            </w:pPr>
          </w:p>
        </w:tc>
      </w:tr>
      <w:tr w:rsidR="00525D0F" w:rsidRPr="003001AE" w14:paraId="57FD5427" w14:textId="77777777" w:rsidTr="00525168">
        <w:tc>
          <w:tcPr>
            <w:tcW w:w="2106" w:type="dxa"/>
            <w:vMerge/>
          </w:tcPr>
          <w:p w14:paraId="058085A7" w14:textId="77777777" w:rsidR="00525D0F" w:rsidRPr="003001AE" w:rsidRDefault="00525D0F" w:rsidP="00153572">
            <w:pPr>
              <w:pStyle w:val="ListParagraph"/>
              <w:spacing w:before="120" w:after="120"/>
              <w:ind w:left="0"/>
              <w:jc w:val="both"/>
              <w:rPr>
                <w:rFonts w:ascii="Calibri" w:hAnsi="Calibri" w:cs="Calibri"/>
                <w:b/>
              </w:rPr>
            </w:pPr>
          </w:p>
        </w:tc>
        <w:tc>
          <w:tcPr>
            <w:tcW w:w="2106" w:type="dxa"/>
          </w:tcPr>
          <w:p w14:paraId="2E940287"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1 – 12 years</w:t>
            </w:r>
          </w:p>
        </w:tc>
        <w:tc>
          <w:tcPr>
            <w:tcW w:w="2107" w:type="dxa"/>
          </w:tcPr>
          <w:p w14:paraId="7F31CAFB"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0.33-0.43</w:t>
            </w:r>
          </w:p>
        </w:tc>
        <w:tc>
          <w:tcPr>
            <w:tcW w:w="2107" w:type="dxa"/>
            <w:vMerge/>
          </w:tcPr>
          <w:p w14:paraId="34450C80" w14:textId="77777777" w:rsidR="00525D0F" w:rsidRPr="003001AE" w:rsidRDefault="00525D0F" w:rsidP="00153572">
            <w:pPr>
              <w:pStyle w:val="ListParagraph"/>
              <w:spacing w:before="120" w:after="120"/>
              <w:ind w:left="0"/>
              <w:jc w:val="both"/>
              <w:rPr>
                <w:rFonts w:ascii="Calibri" w:hAnsi="Calibri" w:cs="Calibri"/>
                <w:b/>
              </w:rPr>
            </w:pPr>
          </w:p>
        </w:tc>
      </w:tr>
      <w:tr w:rsidR="00525D0F" w:rsidRPr="003001AE" w14:paraId="1C7B49C2" w14:textId="77777777" w:rsidTr="00525168">
        <w:tc>
          <w:tcPr>
            <w:tcW w:w="2106" w:type="dxa"/>
            <w:vMerge/>
          </w:tcPr>
          <w:p w14:paraId="2C924B37" w14:textId="77777777" w:rsidR="00525D0F" w:rsidRPr="003001AE" w:rsidRDefault="00525D0F" w:rsidP="00153572">
            <w:pPr>
              <w:pStyle w:val="ListParagraph"/>
              <w:spacing w:before="120" w:after="120"/>
              <w:ind w:left="0"/>
              <w:jc w:val="both"/>
              <w:rPr>
                <w:rFonts w:ascii="Calibri" w:hAnsi="Calibri" w:cs="Calibri"/>
                <w:b/>
              </w:rPr>
            </w:pPr>
          </w:p>
        </w:tc>
        <w:tc>
          <w:tcPr>
            <w:tcW w:w="2106" w:type="dxa"/>
          </w:tcPr>
          <w:p w14:paraId="035C37CE"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Males over 12 years</w:t>
            </w:r>
          </w:p>
        </w:tc>
        <w:tc>
          <w:tcPr>
            <w:tcW w:w="2107" w:type="dxa"/>
          </w:tcPr>
          <w:p w14:paraId="03D57D81"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0.4-0.53</w:t>
            </w:r>
          </w:p>
        </w:tc>
        <w:tc>
          <w:tcPr>
            <w:tcW w:w="2107" w:type="dxa"/>
            <w:vMerge/>
          </w:tcPr>
          <w:p w14:paraId="303C8306" w14:textId="77777777" w:rsidR="00525D0F" w:rsidRPr="003001AE" w:rsidRDefault="00525D0F" w:rsidP="00153572">
            <w:pPr>
              <w:pStyle w:val="ListParagraph"/>
              <w:spacing w:before="120" w:after="120"/>
              <w:ind w:left="0"/>
              <w:jc w:val="both"/>
              <w:rPr>
                <w:rFonts w:ascii="Calibri" w:hAnsi="Calibri" w:cs="Calibri"/>
                <w:b/>
              </w:rPr>
            </w:pPr>
          </w:p>
        </w:tc>
      </w:tr>
      <w:tr w:rsidR="00525D0F" w:rsidRPr="003001AE" w14:paraId="2B24EE58" w14:textId="77777777" w:rsidTr="00525168">
        <w:tc>
          <w:tcPr>
            <w:tcW w:w="2106" w:type="dxa"/>
            <w:vMerge/>
          </w:tcPr>
          <w:p w14:paraId="40C96361" w14:textId="77777777" w:rsidR="00525D0F" w:rsidRPr="003001AE" w:rsidRDefault="00525D0F" w:rsidP="00153572">
            <w:pPr>
              <w:pStyle w:val="ListParagraph"/>
              <w:spacing w:before="120" w:after="120"/>
              <w:ind w:left="0"/>
              <w:jc w:val="both"/>
              <w:rPr>
                <w:rFonts w:ascii="Calibri" w:hAnsi="Calibri" w:cs="Calibri"/>
                <w:b/>
              </w:rPr>
            </w:pPr>
          </w:p>
        </w:tc>
        <w:tc>
          <w:tcPr>
            <w:tcW w:w="2106" w:type="dxa"/>
          </w:tcPr>
          <w:p w14:paraId="08F65A28"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Females over 12 years</w:t>
            </w:r>
          </w:p>
        </w:tc>
        <w:tc>
          <w:tcPr>
            <w:tcW w:w="2107" w:type="dxa"/>
          </w:tcPr>
          <w:p w14:paraId="6DED62CE"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0.36-0.46</w:t>
            </w:r>
          </w:p>
        </w:tc>
        <w:tc>
          <w:tcPr>
            <w:tcW w:w="2107" w:type="dxa"/>
            <w:vMerge/>
          </w:tcPr>
          <w:p w14:paraId="46F47478" w14:textId="77777777" w:rsidR="00525D0F" w:rsidRPr="003001AE" w:rsidRDefault="00525D0F" w:rsidP="00153572">
            <w:pPr>
              <w:pStyle w:val="ListParagraph"/>
              <w:spacing w:before="120" w:after="120"/>
              <w:ind w:left="0"/>
              <w:jc w:val="both"/>
              <w:rPr>
                <w:rFonts w:ascii="Calibri" w:hAnsi="Calibri" w:cs="Calibri"/>
                <w:b/>
              </w:rPr>
            </w:pPr>
          </w:p>
        </w:tc>
      </w:tr>
      <w:tr w:rsidR="00525D0F" w:rsidRPr="003001AE" w14:paraId="5317B6B0" w14:textId="77777777" w:rsidTr="00525168">
        <w:tc>
          <w:tcPr>
            <w:tcW w:w="2106" w:type="dxa"/>
            <w:vMerge/>
          </w:tcPr>
          <w:p w14:paraId="42D87C23" w14:textId="77777777" w:rsidR="00525D0F" w:rsidRPr="003001AE" w:rsidRDefault="00525D0F" w:rsidP="00153572">
            <w:pPr>
              <w:pStyle w:val="ListParagraph"/>
              <w:spacing w:before="120" w:after="120"/>
              <w:ind w:left="0"/>
              <w:jc w:val="both"/>
              <w:rPr>
                <w:rFonts w:ascii="Calibri" w:hAnsi="Calibri" w:cs="Calibri"/>
                <w:b/>
              </w:rPr>
            </w:pPr>
          </w:p>
        </w:tc>
        <w:tc>
          <w:tcPr>
            <w:tcW w:w="2106" w:type="dxa"/>
          </w:tcPr>
          <w:p w14:paraId="061F2036"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Pregnant</w:t>
            </w:r>
          </w:p>
        </w:tc>
        <w:tc>
          <w:tcPr>
            <w:tcW w:w="2107" w:type="dxa"/>
          </w:tcPr>
          <w:p w14:paraId="732374C2"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0.32-0.46</w:t>
            </w:r>
          </w:p>
        </w:tc>
        <w:tc>
          <w:tcPr>
            <w:tcW w:w="2107" w:type="dxa"/>
            <w:vMerge/>
          </w:tcPr>
          <w:p w14:paraId="324318B5" w14:textId="77777777" w:rsidR="00525D0F" w:rsidRPr="003001AE" w:rsidRDefault="00525D0F" w:rsidP="00153572">
            <w:pPr>
              <w:pStyle w:val="ListParagraph"/>
              <w:spacing w:before="120" w:after="120"/>
              <w:ind w:left="0"/>
              <w:jc w:val="both"/>
              <w:rPr>
                <w:rFonts w:ascii="Calibri" w:hAnsi="Calibri" w:cs="Calibri"/>
                <w:b/>
              </w:rPr>
            </w:pPr>
          </w:p>
        </w:tc>
      </w:tr>
      <w:tr w:rsidR="00525D0F" w:rsidRPr="003001AE" w14:paraId="6B6DFD9E" w14:textId="77777777" w:rsidTr="00525168">
        <w:tc>
          <w:tcPr>
            <w:tcW w:w="2106" w:type="dxa"/>
            <w:vMerge w:val="restart"/>
          </w:tcPr>
          <w:p w14:paraId="4FC85D19" w14:textId="77777777" w:rsidR="00525D0F" w:rsidRPr="003001AE" w:rsidRDefault="00525D0F" w:rsidP="00153572">
            <w:pPr>
              <w:pStyle w:val="ListParagraph"/>
              <w:spacing w:before="120" w:after="120"/>
              <w:ind w:left="0"/>
              <w:jc w:val="both"/>
              <w:rPr>
                <w:rFonts w:ascii="Calibri" w:hAnsi="Calibri" w:cs="Calibri"/>
                <w:b/>
              </w:rPr>
            </w:pPr>
          </w:p>
          <w:p w14:paraId="54A855C8" w14:textId="77777777" w:rsidR="00525D0F" w:rsidRPr="003001AE" w:rsidRDefault="00525D0F" w:rsidP="00153572">
            <w:pPr>
              <w:pStyle w:val="ListParagraph"/>
              <w:spacing w:before="120" w:after="120"/>
              <w:ind w:left="0"/>
              <w:jc w:val="both"/>
              <w:rPr>
                <w:rFonts w:ascii="Calibri" w:hAnsi="Calibri" w:cs="Calibri"/>
                <w:b/>
              </w:rPr>
            </w:pPr>
          </w:p>
          <w:p w14:paraId="58EFC15B"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Mean Cell Volume (MCV)</w:t>
            </w:r>
          </w:p>
        </w:tc>
        <w:tc>
          <w:tcPr>
            <w:tcW w:w="2106" w:type="dxa"/>
          </w:tcPr>
          <w:p w14:paraId="00D9A8E3"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Up to 1 day</w:t>
            </w:r>
          </w:p>
        </w:tc>
        <w:tc>
          <w:tcPr>
            <w:tcW w:w="2107" w:type="dxa"/>
          </w:tcPr>
          <w:p w14:paraId="3930C45D"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101-137</w:t>
            </w:r>
          </w:p>
        </w:tc>
        <w:tc>
          <w:tcPr>
            <w:tcW w:w="2107" w:type="dxa"/>
            <w:vMerge w:val="restart"/>
          </w:tcPr>
          <w:p w14:paraId="1EE9EA99" w14:textId="77777777" w:rsidR="00525D0F" w:rsidRPr="003001AE" w:rsidRDefault="00525D0F" w:rsidP="00153572">
            <w:pPr>
              <w:pStyle w:val="ListParagraph"/>
              <w:spacing w:before="120" w:after="120"/>
              <w:ind w:left="0"/>
              <w:jc w:val="both"/>
              <w:rPr>
                <w:rFonts w:ascii="Calibri" w:hAnsi="Calibri" w:cs="Calibri"/>
                <w:b/>
              </w:rPr>
            </w:pPr>
          </w:p>
          <w:p w14:paraId="0ED9A11D" w14:textId="77777777" w:rsidR="00525D0F" w:rsidRPr="003001AE" w:rsidRDefault="00525D0F" w:rsidP="00153572">
            <w:pPr>
              <w:pStyle w:val="ListParagraph"/>
              <w:spacing w:before="120" w:after="120"/>
              <w:ind w:left="0"/>
              <w:jc w:val="both"/>
              <w:rPr>
                <w:rFonts w:ascii="Calibri" w:hAnsi="Calibri" w:cs="Calibri"/>
                <w:b/>
              </w:rPr>
            </w:pPr>
          </w:p>
          <w:p w14:paraId="4E068B7C" w14:textId="77777777" w:rsidR="00525D0F" w:rsidRPr="003001AE" w:rsidRDefault="00525D0F" w:rsidP="00153572">
            <w:pPr>
              <w:pStyle w:val="ListParagraph"/>
              <w:spacing w:before="120" w:after="120"/>
              <w:ind w:left="0"/>
              <w:jc w:val="both"/>
              <w:rPr>
                <w:rFonts w:ascii="Calibri" w:hAnsi="Calibri" w:cs="Calibri"/>
                <w:b/>
              </w:rPr>
            </w:pPr>
          </w:p>
          <w:p w14:paraId="6C21E57E"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fL</w:t>
            </w:r>
          </w:p>
        </w:tc>
      </w:tr>
      <w:tr w:rsidR="00525D0F" w:rsidRPr="003001AE" w14:paraId="6D1B0B18" w14:textId="77777777" w:rsidTr="00525168">
        <w:tc>
          <w:tcPr>
            <w:tcW w:w="2106" w:type="dxa"/>
            <w:vMerge/>
          </w:tcPr>
          <w:p w14:paraId="75A7977F" w14:textId="77777777" w:rsidR="00525D0F" w:rsidRPr="003001AE" w:rsidRDefault="00525D0F" w:rsidP="00153572">
            <w:pPr>
              <w:pStyle w:val="ListParagraph"/>
              <w:spacing w:before="120" w:after="120"/>
              <w:ind w:left="0"/>
              <w:jc w:val="both"/>
              <w:rPr>
                <w:rFonts w:ascii="Calibri" w:hAnsi="Calibri" w:cs="Calibri"/>
                <w:b/>
              </w:rPr>
            </w:pPr>
          </w:p>
        </w:tc>
        <w:tc>
          <w:tcPr>
            <w:tcW w:w="2106" w:type="dxa"/>
          </w:tcPr>
          <w:p w14:paraId="396BE224"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1 day – 14 days</w:t>
            </w:r>
          </w:p>
        </w:tc>
        <w:tc>
          <w:tcPr>
            <w:tcW w:w="2107" w:type="dxa"/>
          </w:tcPr>
          <w:p w14:paraId="7ACF546B"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85-140</w:t>
            </w:r>
          </w:p>
        </w:tc>
        <w:tc>
          <w:tcPr>
            <w:tcW w:w="2107" w:type="dxa"/>
            <w:vMerge/>
          </w:tcPr>
          <w:p w14:paraId="7EE688CD" w14:textId="77777777" w:rsidR="00525D0F" w:rsidRPr="003001AE" w:rsidRDefault="00525D0F" w:rsidP="00153572">
            <w:pPr>
              <w:pStyle w:val="ListParagraph"/>
              <w:spacing w:before="120" w:after="120"/>
              <w:ind w:left="0"/>
              <w:jc w:val="both"/>
              <w:rPr>
                <w:rFonts w:ascii="Calibri" w:hAnsi="Calibri" w:cs="Calibri"/>
                <w:b/>
              </w:rPr>
            </w:pPr>
          </w:p>
        </w:tc>
      </w:tr>
      <w:tr w:rsidR="00525D0F" w:rsidRPr="003001AE" w14:paraId="04F023C3" w14:textId="77777777" w:rsidTr="00525168">
        <w:tc>
          <w:tcPr>
            <w:tcW w:w="2106" w:type="dxa"/>
            <w:vMerge/>
          </w:tcPr>
          <w:p w14:paraId="418583D7" w14:textId="77777777" w:rsidR="00525D0F" w:rsidRPr="003001AE" w:rsidRDefault="00525D0F" w:rsidP="00153572">
            <w:pPr>
              <w:pStyle w:val="ListParagraph"/>
              <w:spacing w:before="120" w:after="120"/>
              <w:ind w:left="0"/>
              <w:jc w:val="both"/>
              <w:rPr>
                <w:rFonts w:ascii="Calibri" w:hAnsi="Calibri" w:cs="Calibri"/>
                <w:b/>
              </w:rPr>
            </w:pPr>
          </w:p>
        </w:tc>
        <w:tc>
          <w:tcPr>
            <w:tcW w:w="2106" w:type="dxa"/>
          </w:tcPr>
          <w:p w14:paraId="3A1FAD24"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14 days – 4 weeks</w:t>
            </w:r>
          </w:p>
        </w:tc>
        <w:tc>
          <w:tcPr>
            <w:tcW w:w="2107" w:type="dxa"/>
          </w:tcPr>
          <w:p w14:paraId="6C421657"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90-120</w:t>
            </w:r>
          </w:p>
        </w:tc>
        <w:tc>
          <w:tcPr>
            <w:tcW w:w="2107" w:type="dxa"/>
            <w:vMerge/>
          </w:tcPr>
          <w:p w14:paraId="3E6006C2" w14:textId="77777777" w:rsidR="00525D0F" w:rsidRPr="003001AE" w:rsidRDefault="00525D0F" w:rsidP="00153572">
            <w:pPr>
              <w:pStyle w:val="ListParagraph"/>
              <w:spacing w:before="120" w:after="120"/>
              <w:ind w:left="0"/>
              <w:jc w:val="both"/>
              <w:rPr>
                <w:rFonts w:ascii="Calibri" w:hAnsi="Calibri" w:cs="Calibri"/>
                <w:b/>
              </w:rPr>
            </w:pPr>
          </w:p>
        </w:tc>
      </w:tr>
      <w:tr w:rsidR="00525D0F" w:rsidRPr="003001AE" w14:paraId="59607BF2" w14:textId="77777777" w:rsidTr="00525168">
        <w:tc>
          <w:tcPr>
            <w:tcW w:w="2106" w:type="dxa"/>
            <w:vMerge/>
          </w:tcPr>
          <w:p w14:paraId="0B9896CE" w14:textId="77777777" w:rsidR="00525D0F" w:rsidRPr="003001AE" w:rsidRDefault="00525D0F" w:rsidP="00153572">
            <w:pPr>
              <w:pStyle w:val="ListParagraph"/>
              <w:spacing w:before="120" w:after="120"/>
              <w:ind w:left="0"/>
              <w:jc w:val="both"/>
              <w:rPr>
                <w:rFonts w:ascii="Calibri" w:hAnsi="Calibri" w:cs="Calibri"/>
                <w:b/>
              </w:rPr>
            </w:pPr>
          </w:p>
        </w:tc>
        <w:tc>
          <w:tcPr>
            <w:tcW w:w="2106" w:type="dxa"/>
          </w:tcPr>
          <w:p w14:paraId="77DE21B1"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4 weeks – 1 year</w:t>
            </w:r>
          </w:p>
        </w:tc>
        <w:tc>
          <w:tcPr>
            <w:tcW w:w="2107" w:type="dxa"/>
          </w:tcPr>
          <w:p w14:paraId="1FBF80BC"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70-90</w:t>
            </w:r>
          </w:p>
        </w:tc>
        <w:tc>
          <w:tcPr>
            <w:tcW w:w="2107" w:type="dxa"/>
            <w:vMerge/>
          </w:tcPr>
          <w:p w14:paraId="10BA6279" w14:textId="77777777" w:rsidR="00525D0F" w:rsidRPr="003001AE" w:rsidRDefault="00525D0F" w:rsidP="00153572">
            <w:pPr>
              <w:pStyle w:val="ListParagraph"/>
              <w:spacing w:before="120" w:after="120"/>
              <w:ind w:left="0"/>
              <w:jc w:val="both"/>
              <w:rPr>
                <w:rFonts w:ascii="Calibri" w:hAnsi="Calibri" w:cs="Calibri"/>
                <w:b/>
              </w:rPr>
            </w:pPr>
          </w:p>
        </w:tc>
      </w:tr>
      <w:tr w:rsidR="00525D0F" w:rsidRPr="003001AE" w14:paraId="14A32804" w14:textId="77777777" w:rsidTr="00525168">
        <w:tc>
          <w:tcPr>
            <w:tcW w:w="2106" w:type="dxa"/>
            <w:vMerge/>
          </w:tcPr>
          <w:p w14:paraId="657FD166" w14:textId="77777777" w:rsidR="00525D0F" w:rsidRPr="003001AE" w:rsidRDefault="00525D0F" w:rsidP="00153572">
            <w:pPr>
              <w:pStyle w:val="ListParagraph"/>
              <w:spacing w:before="120" w:after="120"/>
              <w:ind w:left="0"/>
              <w:jc w:val="both"/>
              <w:rPr>
                <w:rFonts w:ascii="Calibri" w:hAnsi="Calibri" w:cs="Calibri"/>
                <w:b/>
              </w:rPr>
            </w:pPr>
          </w:p>
        </w:tc>
        <w:tc>
          <w:tcPr>
            <w:tcW w:w="2106" w:type="dxa"/>
          </w:tcPr>
          <w:p w14:paraId="739111C4"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1 – 12 years</w:t>
            </w:r>
          </w:p>
        </w:tc>
        <w:tc>
          <w:tcPr>
            <w:tcW w:w="2107" w:type="dxa"/>
          </w:tcPr>
          <w:p w14:paraId="1F6372A2"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73-90</w:t>
            </w:r>
          </w:p>
        </w:tc>
        <w:tc>
          <w:tcPr>
            <w:tcW w:w="2107" w:type="dxa"/>
            <w:vMerge/>
          </w:tcPr>
          <w:p w14:paraId="45317004" w14:textId="77777777" w:rsidR="00525D0F" w:rsidRPr="003001AE" w:rsidRDefault="00525D0F" w:rsidP="00153572">
            <w:pPr>
              <w:pStyle w:val="ListParagraph"/>
              <w:spacing w:before="120" w:after="120"/>
              <w:ind w:left="0"/>
              <w:jc w:val="both"/>
              <w:rPr>
                <w:rFonts w:ascii="Calibri" w:hAnsi="Calibri" w:cs="Calibri"/>
                <w:b/>
              </w:rPr>
            </w:pPr>
          </w:p>
        </w:tc>
      </w:tr>
      <w:tr w:rsidR="00525D0F" w:rsidRPr="003001AE" w14:paraId="1F732C8C" w14:textId="77777777" w:rsidTr="00525168">
        <w:tc>
          <w:tcPr>
            <w:tcW w:w="2106" w:type="dxa"/>
            <w:vMerge/>
          </w:tcPr>
          <w:p w14:paraId="5242DDC5" w14:textId="77777777" w:rsidR="00525D0F" w:rsidRPr="003001AE" w:rsidRDefault="00525D0F" w:rsidP="00153572">
            <w:pPr>
              <w:pStyle w:val="ListParagraph"/>
              <w:spacing w:before="120" w:after="120"/>
              <w:ind w:left="0"/>
              <w:jc w:val="both"/>
              <w:rPr>
                <w:rFonts w:ascii="Calibri" w:hAnsi="Calibri" w:cs="Calibri"/>
                <w:b/>
              </w:rPr>
            </w:pPr>
          </w:p>
        </w:tc>
        <w:tc>
          <w:tcPr>
            <w:tcW w:w="2106" w:type="dxa"/>
          </w:tcPr>
          <w:p w14:paraId="6A42B0DF"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Over 12 years</w:t>
            </w:r>
          </w:p>
        </w:tc>
        <w:tc>
          <w:tcPr>
            <w:tcW w:w="2107" w:type="dxa"/>
          </w:tcPr>
          <w:p w14:paraId="1B8840D8"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80-100</w:t>
            </w:r>
          </w:p>
        </w:tc>
        <w:tc>
          <w:tcPr>
            <w:tcW w:w="2107" w:type="dxa"/>
            <w:vMerge/>
          </w:tcPr>
          <w:p w14:paraId="552C4C2D" w14:textId="77777777" w:rsidR="00525D0F" w:rsidRPr="003001AE" w:rsidRDefault="00525D0F" w:rsidP="00153572">
            <w:pPr>
              <w:pStyle w:val="ListParagraph"/>
              <w:spacing w:before="120" w:after="120"/>
              <w:ind w:left="0"/>
              <w:jc w:val="both"/>
              <w:rPr>
                <w:rFonts w:ascii="Calibri" w:hAnsi="Calibri" w:cs="Calibri"/>
                <w:b/>
              </w:rPr>
            </w:pPr>
          </w:p>
        </w:tc>
      </w:tr>
      <w:tr w:rsidR="00525D0F" w:rsidRPr="003001AE" w14:paraId="6537DCFC" w14:textId="77777777" w:rsidTr="00525168">
        <w:tc>
          <w:tcPr>
            <w:tcW w:w="2106" w:type="dxa"/>
          </w:tcPr>
          <w:p w14:paraId="2080B44E"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Mean Cell Haemoglobin concentration (MCHC)</w:t>
            </w:r>
          </w:p>
        </w:tc>
        <w:tc>
          <w:tcPr>
            <w:tcW w:w="2106" w:type="dxa"/>
          </w:tcPr>
          <w:p w14:paraId="0491C5B8"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ALL</w:t>
            </w:r>
          </w:p>
        </w:tc>
        <w:tc>
          <w:tcPr>
            <w:tcW w:w="2107" w:type="dxa"/>
          </w:tcPr>
          <w:p w14:paraId="675ACBDA"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318-364</w:t>
            </w:r>
          </w:p>
        </w:tc>
        <w:tc>
          <w:tcPr>
            <w:tcW w:w="2107" w:type="dxa"/>
          </w:tcPr>
          <w:p w14:paraId="214B6A40"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g/L</w:t>
            </w:r>
          </w:p>
        </w:tc>
      </w:tr>
      <w:tr w:rsidR="00525D0F" w:rsidRPr="003001AE" w14:paraId="62BA0EA9" w14:textId="77777777" w:rsidTr="00525168">
        <w:tc>
          <w:tcPr>
            <w:tcW w:w="2106" w:type="dxa"/>
            <w:vMerge w:val="restart"/>
          </w:tcPr>
          <w:p w14:paraId="2B25912E" w14:textId="77777777" w:rsidR="00525D0F" w:rsidRPr="003001AE" w:rsidRDefault="00525D0F" w:rsidP="00153572">
            <w:pPr>
              <w:pStyle w:val="ListParagraph"/>
              <w:spacing w:before="120" w:after="120"/>
              <w:ind w:left="0"/>
              <w:jc w:val="both"/>
              <w:rPr>
                <w:rFonts w:ascii="Calibri" w:hAnsi="Calibri" w:cs="Calibri"/>
                <w:b/>
              </w:rPr>
            </w:pPr>
          </w:p>
          <w:p w14:paraId="5B3F5F2F"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Red Cell Distribution Width (RDW)</w:t>
            </w:r>
          </w:p>
        </w:tc>
        <w:tc>
          <w:tcPr>
            <w:tcW w:w="2106" w:type="dxa"/>
          </w:tcPr>
          <w:p w14:paraId="2933873C" w14:textId="77777777" w:rsidR="00525D0F" w:rsidRPr="003001AE" w:rsidRDefault="00525D0F" w:rsidP="00153572">
            <w:pPr>
              <w:pStyle w:val="ListParagraph"/>
              <w:spacing w:before="120" w:after="120"/>
              <w:ind w:left="0"/>
              <w:jc w:val="both"/>
              <w:rPr>
                <w:rFonts w:ascii="Calibri" w:hAnsi="Calibri" w:cs="Calibri"/>
                <w:b/>
              </w:rPr>
            </w:pPr>
          </w:p>
          <w:p w14:paraId="38D7D79F"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Up to 14 days</w:t>
            </w:r>
          </w:p>
        </w:tc>
        <w:tc>
          <w:tcPr>
            <w:tcW w:w="2107" w:type="dxa"/>
          </w:tcPr>
          <w:p w14:paraId="4B77CBE6" w14:textId="77777777" w:rsidR="00525D0F" w:rsidRPr="003001AE" w:rsidRDefault="00525D0F" w:rsidP="00153572">
            <w:pPr>
              <w:pStyle w:val="ListParagraph"/>
              <w:spacing w:before="120" w:after="120"/>
              <w:ind w:left="0"/>
              <w:jc w:val="both"/>
              <w:rPr>
                <w:rFonts w:ascii="Calibri" w:hAnsi="Calibri" w:cs="Calibri"/>
                <w:b/>
              </w:rPr>
            </w:pPr>
          </w:p>
          <w:p w14:paraId="4DD607ED"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11 – 17</w:t>
            </w:r>
          </w:p>
        </w:tc>
        <w:tc>
          <w:tcPr>
            <w:tcW w:w="2107" w:type="dxa"/>
            <w:vMerge w:val="restart"/>
          </w:tcPr>
          <w:p w14:paraId="26FAF2FB" w14:textId="77777777" w:rsidR="00525D0F" w:rsidRPr="003001AE" w:rsidRDefault="00525D0F" w:rsidP="00153572">
            <w:pPr>
              <w:pStyle w:val="ListParagraph"/>
              <w:spacing w:before="120" w:after="120"/>
              <w:ind w:left="0"/>
              <w:jc w:val="both"/>
              <w:rPr>
                <w:rFonts w:ascii="Calibri" w:hAnsi="Calibri" w:cs="Calibri"/>
                <w:b/>
              </w:rPr>
            </w:pPr>
          </w:p>
          <w:p w14:paraId="04483F89"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w:t>
            </w:r>
          </w:p>
        </w:tc>
      </w:tr>
      <w:tr w:rsidR="00525D0F" w:rsidRPr="003001AE" w14:paraId="2C9BDCCA" w14:textId="77777777" w:rsidTr="00525168">
        <w:tc>
          <w:tcPr>
            <w:tcW w:w="2106" w:type="dxa"/>
            <w:vMerge/>
          </w:tcPr>
          <w:p w14:paraId="16D14376" w14:textId="77777777" w:rsidR="00525D0F" w:rsidRPr="003001AE" w:rsidRDefault="00525D0F" w:rsidP="00153572">
            <w:pPr>
              <w:pStyle w:val="ListParagraph"/>
              <w:spacing w:before="120" w:after="120"/>
              <w:ind w:left="0"/>
              <w:jc w:val="both"/>
              <w:rPr>
                <w:rFonts w:ascii="Calibri" w:hAnsi="Calibri" w:cs="Calibri"/>
                <w:b/>
              </w:rPr>
            </w:pPr>
          </w:p>
        </w:tc>
        <w:tc>
          <w:tcPr>
            <w:tcW w:w="2106" w:type="dxa"/>
          </w:tcPr>
          <w:p w14:paraId="7515C614" w14:textId="77777777" w:rsidR="00525D0F" w:rsidRPr="003001AE" w:rsidRDefault="00525D0F" w:rsidP="00153572">
            <w:pPr>
              <w:spacing w:before="120" w:after="120"/>
              <w:jc w:val="both"/>
              <w:rPr>
                <w:rFonts w:ascii="Calibri" w:hAnsi="Calibri" w:cs="Calibri"/>
              </w:rPr>
            </w:pPr>
            <w:r w:rsidRPr="003001AE">
              <w:rPr>
                <w:rFonts w:ascii="Calibri" w:hAnsi="Calibri" w:cs="Calibri"/>
              </w:rPr>
              <w:t>Over 14 days</w:t>
            </w:r>
          </w:p>
        </w:tc>
        <w:tc>
          <w:tcPr>
            <w:tcW w:w="2107" w:type="dxa"/>
          </w:tcPr>
          <w:p w14:paraId="5F5CE0A7"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11.5 – 15.0</w:t>
            </w:r>
          </w:p>
        </w:tc>
        <w:tc>
          <w:tcPr>
            <w:tcW w:w="2107" w:type="dxa"/>
            <w:vMerge/>
          </w:tcPr>
          <w:p w14:paraId="09235C62" w14:textId="77777777" w:rsidR="00525D0F" w:rsidRPr="003001AE" w:rsidRDefault="00525D0F" w:rsidP="00153572">
            <w:pPr>
              <w:pStyle w:val="ListParagraph"/>
              <w:spacing w:before="120" w:after="120"/>
              <w:ind w:left="0"/>
              <w:jc w:val="both"/>
              <w:rPr>
                <w:rFonts w:ascii="Calibri" w:hAnsi="Calibri" w:cs="Calibri"/>
                <w:b/>
              </w:rPr>
            </w:pPr>
          </w:p>
        </w:tc>
      </w:tr>
      <w:tr w:rsidR="00525D0F" w:rsidRPr="003001AE" w14:paraId="2A5F2E67" w14:textId="77777777" w:rsidTr="00525168">
        <w:tc>
          <w:tcPr>
            <w:tcW w:w="2106" w:type="dxa"/>
          </w:tcPr>
          <w:p w14:paraId="72720C45"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Platelet Count (PLT)</w:t>
            </w:r>
          </w:p>
        </w:tc>
        <w:tc>
          <w:tcPr>
            <w:tcW w:w="2106" w:type="dxa"/>
          </w:tcPr>
          <w:p w14:paraId="1C4D9992" w14:textId="77777777" w:rsidR="00525D0F" w:rsidRPr="003001AE" w:rsidRDefault="00525D0F" w:rsidP="00153572">
            <w:pPr>
              <w:spacing w:before="120" w:after="120"/>
              <w:jc w:val="both"/>
              <w:rPr>
                <w:rFonts w:ascii="Calibri" w:hAnsi="Calibri" w:cs="Calibri"/>
              </w:rPr>
            </w:pPr>
            <w:r w:rsidRPr="003001AE">
              <w:rPr>
                <w:rFonts w:ascii="Calibri" w:hAnsi="Calibri" w:cs="Calibri"/>
              </w:rPr>
              <w:t>ALL</w:t>
            </w:r>
          </w:p>
        </w:tc>
        <w:tc>
          <w:tcPr>
            <w:tcW w:w="2107" w:type="dxa"/>
          </w:tcPr>
          <w:p w14:paraId="68093C18"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150 - 400</w:t>
            </w:r>
          </w:p>
        </w:tc>
        <w:tc>
          <w:tcPr>
            <w:tcW w:w="2107" w:type="dxa"/>
          </w:tcPr>
          <w:p w14:paraId="45535E8D"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10</w:t>
            </w:r>
            <w:r w:rsidRPr="003001AE">
              <w:rPr>
                <w:rFonts w:ascii="Calibri" w:hAnsi="Calibri" w:cs="Calibri"/>
                <w:vertAlign w:val="superscript"/>
              </w:rPr>
              <w:t>9</w:t>
            </w:r>
            <w:r w:rsidRPr="003001AE">
              <w:rPr>
                <w:rFonts w:ascii="Calibri" w:hAnsi="Calibri" w:cs="Calibri"/>
              </w:rPr>
              <w:t>/L</w:t>
            </w:r>
          </w:p>
        </w:tc>
      </w:tr>
      <w:tr w:rsidR="00525D0F" w:rsidRPr="003001AE" w14:paraId="53B595E7" w14:textId="77777777" w:rsidTr="00525168">
        <w:tc>
          <w:tcPr>
            <w:tcW w:w="2106" w:type="dxa"/>
          </w:tcPr>
          <w:p w14:paraId="2083DD77"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Mean Platelet Volume (MPV)</w:t>
            </w:r>
          </w:p>
        </w:tc>
        <w:tc>
          <w:tcPr>
            <w:tcW w:w="2106" w:type="dxa"/>
          </w:tcPr>
          <w:p w14:paraId="7DD3F2F9" w14:textId="77777777" w:rsidR="00525D0F" w:rsidRPr="003001AE" w:rsidRDefault="00525D0F" w:rsidP="00153572">
            <w:pPr>
              <w:spacing w:before="120" w:after="120"/>
              <w:jc w:val="both"/>
              <w:rPr>
                <w:rFonts w:ascii="Calibri" w:hAnsi="Calibri" w:cs="Calibri"/>
              </w:rPr>
            </w:pPr>
            <w:r w:rsidRPr="003001AE">
              <w:rPr>
                <w:rFonts w:ascii="Calibri" w:hAnsi="Calibri" w:cs="Calibri"/>
              </w:rPr>
              <w:t>ALL</w:t>
            </w:r>
          </w:p>
        </w:tc>
        <w:tc>
          <w:tcPr>
            <w:tcW w:w="2107" w:type="dxa"/>
          </w:tcPr>
          <w:p w14:paraId="471D2501"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9 – 12.1</w:t>
            </w:r>
          </w:p>
        </w:tc>
        <w:tc>
          <w:tcPr>
            <w:tcW w:w="2107" w:type="dxa"/>
          </w:tcPr>
          <w:p w14:paraId="44217C97"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fL</w:t>
            </w:r>
          </w:p>
        </w:tc>
      </w:tr>
      <w:tr w:rsidR="00525D0F" w:rsidRPr="003001AE" w14:paraId="536A4DAC" w14:textId="77777777" w:rsidTr="00525168">
        <w:tc>
          <w:tcPr>
            <w:tcW w:w="2106" w:type="dxa"/>
            <w:vMerge w:val="restart"/>
          </w:tcPr>
          <w:p w14:paraId="7844B214"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White Blood Cell Count (WBC)</w:t>
            </w:r>
          </w:p>
        </w:tc>
        <w:tc>
          <w:tcPr>
            <w:tcW w:w="2106" w:type="dxa"/>
          </w:tcPr>
          <w:p w14:paraId="7E70B06F"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Up to 1 day</w:t>
            </w:r>
          </w:p>
        </w:tc>
        <w:tc>
          <w:tcPr>
            <w:tcW w:w="2107" w:type="dxa"/>
          </w:tcPr>
          <w:p w14:paraId="442D863D"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9.4 – 34</w:t>
            </w:r>
          </w:p>
        </w:tc>
        <w:tc>
          <w:tcPr>
            <w:tcW w:w="2107" w:type="dxa"/>
            <w:vMerge w:val="restart"/>
          </w:tcPr>
          <w:p w14:paraId="2183AC00"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10</w:t>
            </w:r>
            <w:r w:rsidRPr="003001AE">
              <w:rPr>
                <w:rFonts w:ascii="Calibri" w:hAnsi="Calibri" w:cs="Calibri"/>
                <w:vertAlign w:val="superscript"/>
              </w:rPr>
              <w:t>9</w:t>
            </w:r>
            <w:r w:rsidRPr="003001AE">
              <w:rPr>
                <w:rFonts w:ascii="Calibri" w:hAnsi="Calibri" w:cs="Calibri"/>
              </w:rPr>
              <w:t>/L</w:t>
            </w:r>
          </w:p>
        </w:tc>
      </w:tr>
      <w:tr w:rsidR="00525D0F" w:rsidRPr="003001AE" w14:paraId="496ED465" w14:textId="77777777" w:rsidTr="00525168">
        <w:tc>
          <w:tcPr>
            <w:tcW w:w="2106" w:type="dxa"/>
            <w:vMerge/>
          </w:tcPr>
          <w:p w14:paraId="303298E0" w14:textId="77777777" w:rsidR="00525D0F" w:rsidRPr="003001AE" w:rsidRDefault="00525D0F" w:rsidP="00153572">
            <w:pPr>
              <w:pStyle w:val="ListParagraph"/>
              <w:spacing w:before="120" w:after="120"/>
              <w:ind w:left="0"/>
              <w:jc w:val="both"/>
              <w:rPr>
                <w:rFonts w:ascii="Calibri" w:hAnsi="Calibri" w:cs="Calibri"/>
                <w:b/>
              </w:rPr>
            </w:pPr>
          </w:p>
        </w:tc>
        <w:tc>
          <w:tcPr>
            <w:tcW w:w="2106" w:type="dxa"/>
          </w:tcPr>
          <w:p w14:paraId="201F979A"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1 day – 4 weeks</w:t>
            </w:r>
          </w:p>
        </w:tc>
        <w:tc>
          <w:tcPr>
            <w:tcW w:w="2107" w:type="dxa"/>
          </w:tcPr>
          <w:p w14:paraId="7707BAB2"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5 – 19.5</w:t>
            </w:r>
          </w:p>
        </w:tc>
        <w:tc>
          <w:tcPr>
            <w:tcW w:w="2107" w:type="dxa"/>
            <w:vMerge/>
          </w:tcPr>
          <w:p w14:paraId="7E923100" w14:textId="77777777" w:rsidR="00525D0F" w:rsidRPr="003001AE" w:rsidRDefault="00525D0F" w:rsidP="00153572">
            <w:pPr>
              <w:pStyle w:val="ListParagraph"/>
              <w:spacing w:before="120" w:after="120"/>
              <w:ind w:left="0"/>
              <w:jc w:val="both"/>
              <w:rPr>
                <w:rFonts w:ascii="Calibri" w:hAnsi="Calibri" w:cs="Calibri"/>
                <w:b/>
              </w:rPr>
            </w:pPr>
          </w:p>
        </w:tc>
      </w:tr>
      <w:tr w:rsidR="00525D0F" w:rsidRPr="003001AE" w14:paraId="11F40C89" w14:textId="77777777" w:rsidTr="00525168">
        <w:tc>
          <w:tcPr>
            <w:tcW w:w="2106" w:type="dxa"/>
            <w:vMerge/>
          </w:tcPr>
          <w:p w14:paraId="3BD70939" w14:textId="77777777" w:rsidR="00525D0F" w:rsidRPr="003001AE" w:rsidRDefault="00525D0F" w:rsidP="00153572">
            <w:pPr>
              <w:pStyle w:val="ListParagraph"/>
              <w:spacing w:before="120" w:after="120"/>
              <w:ind w:left="0"/>
              <w:jc w:val="both"/>
              <w:rPr>
                <w:rFonts w:ascii="Calibri" w:hAnsi="Calibri" w:cs="Calibri"/>
                <w:b/>
              </w:rPr>
            </w:pPr>
          </w:p>
        </w:tc>
        <w:tc>
          <w:tcPr>
            <w:tcW w:w="2106" w:type="dxa"/>
          </w:tcPr>
          <w:p w14:paraId="4389A414"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4 weeks – 1 year</w:t>
            </w:r>
          </w:p>
        </w:tc>
        <w:tc>
          <w:tcPr>
            <w:tcW w:w="2107" w:type="dxa"/>
          </w:tcPr>
          <w:p w14:paraId="12685AFA"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6-17.5</w:t>
            </w:r>
          </w:p>
        </w:tc>
        <w:tc>
          <w:tcPr>
            <w:tcW w:w="2107" w:type="dxa"/>
            <w:vMerge/>
          </w:tcPr>
          <w:p w14:paraId="4876D5C7" w14:textId="77777777" w:rsidR="00525D0F" w:rsidRPr="003001AE" w:rsidRDefault="00525D0F" w:rsidP="00153572">
            <w:pPr>
              <w:pStyle w:val="ListParagraph"/>
              <w:spacing w:before="120" w:after="120"/>
              <w:ind w:left="0"/>
              <w:jc w:val="both"/>
              <w:rPr>
                <w:rFonts w:ascii="Calibri" w:hAnsi="Calibri" w:cs="Calibri"/>
                <w:b/>
              </w:rPr>
            </w:pPr>
          </w:p>
        </w:tc>
      </w:tr>
      <w:tr w:rsidR="00525D0F" w:rsidRPr="003001AE" w14:paraId="01DAFE3C" w14:textId="77777777" w:rsidTr="00525168">
        <w:tc>
          <w:tcPr>
            <w:tcW w:w="2106" w:type="dxa"/>
            <w:vMerge/>
          </w:tcPr>
          <w:p w14:paraId="5A91A40F" w14:textId="77777777" w:rsidR="00525D0F" w:rsidRPr="003001AE" w:rsidRDefault="00525D0F" w:rsidP="00153572">
            <w:pPr>
              <w:pStyle w:val="ListParagraph"/>
              <w:spacing w:before="120" w:after="120"/>
              <w:ind w:left="0"/>
              <w:jc w:val="both"/>
              <w:rPr>
                <w:rFonts w:ascii="Calibri" w:hAnsi="Calibri" w:cs="Calibri"/>
                <w:b/>
              </w:rPr>
            </w:pPr>
          </w:p>
        </w:tc>
        <w:tc>
          <w:tcPr>
            <w:tcW w:w="2106" w:type="dxa"/>
          </w:tcPr>
          <w:p w14:paraId="204FA772"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1 – 12 years</w:t>
            </w:r>
          </w:p>
        </w:tc>
        <w:tc>
          <w:tcPr>
            <w:tcW w:w="2107" w:type="dxa"/>
          </w:tcPr>
          <w:p w14:paraId="2AD78BA5"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4.5-13.5</w:t>
            </w:r>
          </w:p>
        </w:tc>
        <w:tc>
          <w:tcPr>
            <w:tcW w:w="2107" w:type="dxa"/>
            <w:vMerge/>
          </w:tcPr>
          <w:p w14:paraId="2A14FA81" w14:textId="77777777" w:rsidR="00525D0F" w:rsidRPr="003001AE" w:rsidRDefault="00525D0F" w:rsidP="00153572">
            <w:pPr>
              <w:pStyle w:val="ListParagraph"/>
              <w:spacing w:before="120" w:after="120"/>
              <w:ind w:left="0"/>
              <w:jc w:val="both"/>
              <w:rPr>
                <w:rFonts w:ascii="Calibri" w:hAnsi="Calibri" w:cs="Calibri"/>
                <w:b/>
              </w:rPr>
            </w:pPr>
          </w:p>
        </w:tc>
      </w:tr>
      <w:tr w:rsidR="00525D0F" w:rsidRPr="003001AE" w14:paraId="013A282C" w14:textId="77777777" w:rsidTr="00525168">
        <w:tc>
          <w:tcPr>
            <w:tcW w:w="2106" w:type="dxa"/>
            <w:vMerge/>
          </w:tcPr>
          <w:p w14:paraId="4957EF54" w14:textId="77777777" w:rsidR="00525D0F" w:rsidRPr="003001AE" w:rsidRDefault="00525D0F" w:rsidP="00153572">
            <w:pPr>
              <w:pStyle w:val="ListParagraph"/>
              <w:spacing w:before="120" w:after="120"/>
              <w:ind w:left="0"/>
              <w:jc w:val="both"/>
              <w:rPr>
                <w:rFonts w:ascii="Calibri" w:hAnsi="Calibri" w:cs="Calibri"/>
                <w:b/>
              </w:rPr>
            </w:pPr>
          </w:p>
        </w:tc>
        <w:tc>
          <w:tcPr>
            <w:tcW w:w="2106" w:type="dxa"/>
          </w:tcPr>
          <w:p w14:paraId="4D8557D0"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Over 12 years</w:t>
            </w:r>
          </w:p>
        </w:tc>
        <w:tc>
          <w:tcPr>
            <w:tcW w:w="2107" w:type="dxa"/>
          </w:tcPr>
          <w:p w14:paraId="0F869F6E"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4-11</w:t>
            </w:r>
          </w:p>
        </w:tc>
        <w:tc>
          <w:tcPr>
            <w:tcW w:w="2107" w:type="dxa"/>
            <w:vMerge/>
          </w:tcPr>
          <w:p w14:paraId="3A9F02C6" w14:textId="77777777" w:rsidR="00525D0F" w:rsidRPr="003001AE" w:rsidRDefault="00525D0F" w:rsidP="00153572">
            <w:pPr>
              <w:pStyle w:val="ListParagraph"/>
              <w:spacing w:before="120" w:after="120"/>
              <w:ind w:left="0"/>
              <w:jc w:val="both"/>
              <w:rPr>
                <w:rFonts w:ascii="Calibri" w:hAnsi="Calibri" w:cs="Calibri"/>
                <w:b/>
              </w:rPr>
            </w:pPr>
          </w:p>
        </w:tc>
      </w:tr>
      <w:tr w:rsidR="00525D0F" w:rsidRPr="003001AE" w14:paraId="2D67D513" w14:textId="77777777" w:rsidTr="00525168">
        <w:tc>
          <w:tcPr>
            <w:tcW w:w="2106" w:type="dxa"/>
            <w:vMerge/>
          </w:tcPr>
          <w:p w14:paraId="2F23C2FA" w14:textId="77777777" w:rsidR="00525D0F" w:rsidRPr="003001AE" w:rsidRDefault="00525D0F" w:rsidP="00153572">
            <w:pPr>
              <w:pStyle w:val="ListParagraph"/>
              <w:spacing w:before="120" w:after="120"/>
              <w:ind w:left="0"/>
              <w:jc w:val="both"/>
              <w:rPr>
                <w:rFonts w:ascii="Calibri" w:hAnsi="Calibri" w:cs="Calibri"/>
                <w:b/>
              </w:rPr>
            </w:pPr>
          </w:p>
        </w:tc>
        <w:tc>
          <w:tcPr>
            <w:tcW w:w="2106" w:type="dxa"/>
          </w:tcPr>
          <w:p w14:paraId="09FBC3FF"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Pregnant</w:t>
            </w:r>
          </w:p>
        </w:tc>
        <w:tc>
          <w:tcPr>
            <w:tcW w:w="2107" w:type="dxa"/>
          </w:tcPr>
          <w:p w14:paraId="1A9ABE15"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4-15</w:t>
            </w:r>
          </w:p>
        </w:tc>
        <w:tc>
          <w:tcPr>
            <w:tcW w:w="2107" w:type="dxa"/>
            <w:vMerge/>
          </w:tcPr>
          <w:p w14:paraId="3D7ADC72" w14:textId="77777777" w:rsidR="00525D0F" w:rsidRPr="003001AE" w:rsidRDefault="00525D0F" w:rsidP="00153572">
            <w:pPr>
              <w:pStyle w:val="ListParagraph"/>
              <w:spacing w:before="120" w:after="120"/>
              <w:ind w:left="0"/>
              <w:jc w:val="both"/>
              <w:rPr>
                <w:rFonts w:ascii="Calibri" w:hAnsi="Calibri" w:cs="Calibri"/>
                <w:b/>
              </w:rPr>
            </w:pPr>
          </w:p>
        </w:tc>
      </w:tr>
      <w:tr w:rsidR="00525D0F" w:rsidRPr="003001AE" w14:paraId="610F8815" w14:textId="77777777" w:rsidTr="00525168">
        <w:tc>
          <w:tcPr>
            <w:tcW w:w="2106" w:type="dxa"/>
            <w:vMerge w:val="restart"/>
          </w:tcPr>
          <w:p w14:paraId="0365F8FF"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Neutrophil Count</w:t>
            </w:r>
          </w:p>
        </w:tc>
        <w:tc>
          <w:tcPr>
            <w:tcW w:w="2106" w:type="dxa"/>
          </w:tcPr>
          <w:p w14:paraId="7A0DFFDD"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Up to 1 day</w:t>
            </w:r>
          </w:p>
        </w:tc>
        <w:tc>
          <w:tcPr>
            <w:tcW w:w="2107" w:type="dxa"/>
          </w:tcPr>
          <w:p w14:paraId="061DA817"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1.7-19</w:t>
            </w:r>
          </w:p>
        </w:tc>
        <w:tc>
          <w:tcPr>
            <w:tcW w:w="2107" w:type="dxa"/>
            <w:vMerge w:val="restart"/>
          </w:tcPr>
          <w:p w14:paraId="3AC635ED"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10</w:t>
            </w:r>
            <w:r w:rsidRPr="003001AE">
              <w:rPr>
                <w:rFonts w:ascii="Calibri" w:hAnsi="Calibri" w:cs="Calibri"/>
                <w:vertAlign w:val="superscript"/>
              </w:rPr>
              <w:t>9</w:t>
            </w:r>
            <w:r w:rsidRPr="003001AE">
              <w:rPr>
                <w:rFonts w:ascii="Calibri" w:hAnsi="Calibri" w:cs="Calibri"/>
              </w:rPr>
              <w:t>/L</w:t>
            </w:r>
          </w:p>
        </w:tc>
      </w:tr>
      <w:tr w:rsidR="00525D0F" w:rsidRPr="003001AE" w14:paraId="66D78299" w14:textId="77777777" w:rsidTr="00525168">
        <w:tc>
          <w:tcPr>
            <w:tcW w:w="2106" w:type="dxa"/>
            <w:vMerge/>
          </w:tcPr>
          <w:p w14:paraId="2BE4764E" w14:textId="77777777" w:rsidR="00525D0F" w:rsidRPr="003001AE" w:rsidRDefault="00525D0F" w:rsidP="00153572">
            <w:pPr>
              <w:pStyle w:val="ListParagraph"/>
              <w:spacing w:before="120" w:after="120"/>
              <w:ind w:left="0"/>
              <w:jc w:val="both"/>
              <w:rPr>
                <w:rFonts w:ascii="Calibri" w:hAnsi="Calibri" w:cs="Calibri"/>
                <w:b/>
              </w:rPr>
            </w:pPr>
          </w:p>
        </w:tc>
        <w:tc>
          <w:tcPr>
            <w:tcW w:w="2106" w:type="dxa"/>
          </w:tcPr>
          <w:p w14:paraId="769B5EA8"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1 day – 4 weeks</w:t>
            </w:r>
          </w:p>
        </w:tc>
        <w:tc>
          <w:tcPr>
            <w:tcW w:w="2107" w:type="dxa"/>
          </w:tcPr>
          <w:p w14:paraId="418B4872"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1.5-10</w:t>
            </w:r>
          </w:p>
        </w:tc>
        <w:tc>
          <w:tcPr>
            <w:tcW w:w="2107" w:type="dxa"/>
            <w:vMerge/>
          </w:tcPr>
          <w:p w14:paraId="1767092B" w14:textId="77777777" w:rsidR="00525D0F" w:rsidRPr="003001AE" w:rsidRDefault="00525D0F" w:rsidP="00153572">
            <w:pPr>
              <w:pStyle w:val="ListParagraph"/>
              <w:spacing w:before="120" w:after="120"/>
              <w:ind w:left="0"/>
              <w:jc w:val="both"/>
              <w:rPr>
                <w:rFonts w:ascii="Calibri" w:hAnsi="Calibri" w:cs="Calibri"/>
                <w:b/>
              </w:rPr>
            </w:pPr>
          </w:p>
        </w:tc>
      </w:tr>
      <w:tr w:rsidR="00525D0F" w:rsidRPr="003001AE" w14:paraId="355100B5" w14:textId="77777777" w:rsidTr="00525168">
        <w:tc>
          <w:tcPr>
            <w:tcW w:w="2106" w:type="dxa"/>
            <w:vMerge/>
          </w:tcPr>
          <w:p w14:paraId="74BA0876" w14:textId="77777777" w:rsidR="00525D0F" w:rsidRPr="003001AE" w:rsidRDefault="00525D0F" w:rsidP="00153572">
            <w:pPr>
              <w:pStyle w:val="ListParagraph"/>
              <w:spacing w:before="120" w:after="120"/>
              <w:ind w:left="0"/>
              <w:jc w:val="both"/>
              <w:rPr>
                <w:rFonts w:ascii="Calibri" w:hAnsi="Calibri" w:cs="Calibri"/>
                <w:b/>
              </w:rPr>
            </w:pPr>
          </w:p>
        </w:tc>
        <w:tc>
          <w:tcPr>
            <w:tcW w:w="2106" w:type="dxa"/>
          </w:tcPr>
          <w:p w14:paraId="1FE391C0"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4 weeks – 1 year</w:t>
            </w:r>
          </w:p>
        </w:tc>
        <w:tc>
          <w:tcPr>
            <w:tcW w:w="2107" w:type="dxa"/>
          </w:tcPr>
          <w:p w14:paraId="785B4864"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1-9</w:t>
            </w:r>
          </w:p>
        </w:tc>
        <w:tc>
          <w:tcPr>
            <w:tcW w:w="2107" w:type="dxa"/>
            <w:vMerge/>
          </w:tcPr>
          <w:p w14:paraId="60F515C5" w14:textId="77777777" w:rsidR="00525D0F" w:rsidRPr="003001AE" w:rsidRDefault="00525D0F" w:rsidP="00153572">
            <w:pPr>
              <w:pStyle w:val="ListParagraph"/>
              <w:spacing w:before="120" w:after="120"/>
              <w:ind w:left="0"/>
              <w:jc w:val="both"/>
              <w:rPr>
                <w:rFonts w:ascii="Calibri" w:hAnsi="Calibri" w:cs="Calibri"/>
                <w:b/>
              </w:rPr>
            </w:pPr>
          </w:p>
        </w:tc>
      </w:tr>
      <w:tr w:rsidR="00525D0F" w:rsidRPr="003001AE" w14:paraId="74352ACD" w14:textId="77777777" w:rsidTr="00525168">
        <w:tc>
          <w:tcPr>
            <w:tcW w:w="2106" w:type="dxa"/>
            <w:vMerge/>
          </w:tcPr>
          <w:p w14:paraId="7F94E6EF" w14:textId="77777777" w:rsidR="00525D0F" w:rsidRPr="003001AE" w:rsidRDefault="00525D0F" w:rsidP="00153572">
            <w:pPr>
              <w:pStyle w:val="ListParagraph"/>
              <w:spacing w:before="120" w:after="120"/>
              <w:ind w:left="0"/>
              <w:jc w:val="both"/>
              <w:rPr>
                <w:rFonts w:ascii="Calibri" w:hAnsi="Calibri" w:cs="Calibri"/>
                <w:b/>
              </w:rPr>
            </w:pPr>
          </w:p>
        </w:tc>
        <w:tc>
          <w:tcPr>
            <w:tcW w:w="2106" w:type="dxa"/>
          </w:tcPr>
          <w:p w14:paraId="0E6C4E19"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1 – 12 years</w:t>
            </w:r>
          </w:p>
        </w:tc>
        <w:tc>
          <w:tcPr>
            <w:tcW w:w="2107" w:type="dxa"/>
          </w:tcPr>
          <w:p w14:paraId="6BFCBE84"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1.5-8.5</w:t>
            </w:r>
          </w:p>
        </w:tc>
        <w:tc>
          <w:tcPr>
            <w:tcW w:w="2107" w:type="dxa"/>
            <w:vMerge/>
          </w:tcPr>
          <w:p w14:paraId="5A25B8F3" w14:textId="77777777" w:rsidR="00525D0F" w:rsidRPr="003001AE" w:rsidRDefault="00525D0F" w:rsidP="00153572">
            <w:pPr>
              <w:pStyle w:val="ListParagraph"/>
              <w:spacing w:before="120" w:after="120"/>
              <w:ind w:left="0"/>
              <w:jc w:val="both"/>
              <w:rPr>
                <w:rFonts w:ascii="Calibri" w:hAnsi="Calibri" w:cs="Calibri"/>
                <w:b/>
              </w:rPr>
            </w:pPr>
          </w:p>
        </w:tc>
      </w:tr>
      <w:tr w:rsidR="00525D0F" w:rsidRPr="003001AE" w14:paraId="2274DED9" w14:textId="77777777" w:rsidTr="00525168">
        <w:tc>
          <w:tcPr>
            <w:tcW w:w="2106" w:type="dxa"/>
            <w:vMerge/>
          </w:tcPr>
          <w:p w14:paraId="36B7E339" w14:textId="77777777" w:rsidR="00525D0F" w:rsidRPr="003001AE" w:rsidRDefault="00525D0F" w:rsidP="00153572">
            <w:pPr>
              <w:pStyle w:val="ListParagraph"/>
              <w:spacing w:before="120" w:after="120"/>
              <w:ind w:left="0"/>
              <w:jc w:val="both"/>
              <w:rPr>
                <w:rFonts w:ascii="Calibri" w:hAnsi="Calibri" w:cs="Calibri"/>
                <w:b/>
              </w:rPr>
            </w:pPr>
          </w:p>
        </w:tc>
        <w:tc>
          <w:tcPr>
            <w:tcW w:w="2106" w:type="dxa"/>
          </w:tcPr>
          <w:p w14:paraId="4794D926"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Over 12 years</w:t>
            </w:r>
          </w:p>
        </w:tc>
        <w:tc>
          <w:tcPr>
            <w:tcW w:w="2107" w:type="dxa"/>
          </w:tcPr>
          <w:p w14:paraId="345B5FAC"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1.8-7.7</w:t>
            </w:r>
          </w:p>
        </w:tc>
        <w:tc>
          <w:tcPr>
            <w:tcW w:w="2107" w:type="dxa"/>
            <w:vMerge/>
          </w:tcPr>
          <w:p w14:paraId="30720D4C" w14:textId="77777777" w:rsidR="00525D0F" w:rsidRPr="003001AE" w:rsidRDefault="00525D0F" w:rsidP="00153572">
            <w:pPr>
              <w:pStyle w:val="ListParagraph"/>
              <w:spacing w:before="120" w:after="120"/>
              <w:ind w:left="0"/>
              <w:jc w:val="both"/>
              <w:rPr>
                <w:rFonts w:ascii="Calibri" w:hAnsi="Calibri" w:cs="Calibri"/>
                <w:b/>
              </w:rPr>
            </w:pPr>
          </w:p>
        </w:tc>
      </w:tr>
      <w:tr w:rsidR="00525D0F" w:rsidRPr="003001AE" w14:paraId="248311B9" w14:textId="77777777" w:rsidTr="00525168">
        <w:tc>
          <w:tcPr>
            <w:tcW w:w="2106" w:type="dxa"/>
            <w:vMerge w:val="restart"/>
          </w:tcPr>
          <w:p w14:paraId="7895F42F"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Lymphocyte Count</w:t>
            </w:r>
          </w:p>
        </w:tc>
        <w:tc>
          <w:tcPr>
            <w:tcW w:w="2106" w:type="dxa"/>
          </w:tcPr>
          <w:p w14:paraId="2BC5A89C"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Up to 1 day</w:t>
            </w:r>
          </w:p>
        </w:tc>
        <w:tc>
          <w:tcPr>
            <w:tcW w:w="2107" w:type="dxa"/>
          </w:tcPr>
          <w:p w14:paraId="58E23420"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1.5-11.5</w:t>
            </w:r>
          </w:p>
        </w:tc>
        <w:tc>
          <w:tcPr>
            <w:tcW w:w="2107" w:type="dxa"/>
            <w:vMerge w:val="restart"/>
          </w:tcPr>
          <w:p w14:paraId="78F68617" w14:textId="77777777" w:rsidR="00525D0F" w:rsidRPr="003001AE" w:rsidRDefault="00525D0F" w:rsidP="00153572">
            <w:pPr>
              <w:pStyle w:val="ListParagraph"/>
              <w:spacing w:before="120" w:after="120"/>
              <w:ind w:left="0"/>
              <w:jc w:val="both"/>
              <w:rPr>
                <w:rFonts w:ascii="Calibri" w:hAnsi="Calibri" w:cs="Calibri"/>
                <w:b/>
              </w:rPr>
            </w:pPr>
            <w:r w:rsidRPr="003001AE">
              <w:rPr>
                <w:rFonts w:ascii="Calibri" w:hAnsi="Calibri" w:cs="Calibri"/>
              </w:rPr>
              <w:t>10</w:t>
            </w:r>
            <w:r w:rsidRPr="003001AE">
              <w:rPr>
                <w:rFonts w:ascii="Calibri" w:hAnsi="Calibri" w:cs="Calibri"/>
                <w:vertAlign w:val="superscript"/>
              </w:rPr>
              <w:t>9</w:t>
            </w:r>
            <w:r w:rsidRPr="003001AE">
              <w:rPr>
                <w:rFonts w:ascii="Calibri" w:hAnsi="Calibri" w:cs="Calibri"/>
              </w:rPr>
              <w:t>/L</w:t>
            </w:r>
          </w:p>
        </w:tc>
      </w:tr>
      <w:tr w:rsidR="00525D0F" w:rsidRPr="003001AE" w14:paraId="6E653548" w14:textId="77777777" w:rsidTr="00525168">
        <w:tc>
          <w:tcPr>
            <w:tcW w:w="2106" w:type="dxa"/>
            <w:vMerge/>
          </w:tcPr>
          <w:p w14:paraId="534BB94D" w14:textId="77777777" w:rsidR="00525D0F" w:rsidRPr="003001AE" w:rsidRDefault="00525D0F" w:rsidP="00525168">
            <w:pPr>
              <w:pStyle w:val="ListParagraph"/>
              <w:spacing w:before="120" w:after="120"/>
              <w:ind w:left="0"/>
              <w:rPr>
                <w:rFonts w:ascii="Calibri" w:hAnsi="Calibri" w:cs="Calibri"/>
                <w:b/>
              </w:rPr>
            </w:pPr>
          </w:p>
        </w:tc>
        <w:tc>
          <w:tcPr>
            <w:tcW w:w="2106" w:type="dxa"/>
          </w:tcPr>
          <w:p w14:paraId="1B10A9AC" w14:textId="77777777" w:rsidR="00525D0F" w:rsidRPr="003001AE" w:rsidRDefault="00525D0F" w:rsidP="00525168">
            <w:pPr>
              <w:pStyle w:val="ListParagraph"/>
              <w:spacing w:before="120" w:after="120"/>
              <w:ind w:left="0"/>
              <w:rPr>
                <w:rFonts w:ascii="Calibri" w:hAnsi="Calibri" w:cs="Calibri"/>
                <w:b/>
              </w:rPr>
            </w:pPr>
            <w:r w:rsidRPr="003001AE">
              <w:rPr>
                <w:rFonts w:ascii="Calibri" w:hAnsi="Calibri" w:cs="Calibri"/>
              </w:rPr>
              <w:t>1 day – 4 weeks</w:t>
            </w:r>
          </w:p>
        </w:tc>
        <w:tc>
          <w:tcPr>
            <w:tcW w:w="2107" w:type="dxa"/>
          </w:tcPr>
          <w:p w14:paraId="6949F822" w14:textId="77777777" w:rsidR="00525D0F" w:rsidRPr="003001AE" w:rsidRDefault="00525D0F" w:rsidP="00525168">
            <w:pPr>
              <w:pStyle w:val="ListParagraph"/>
              <w:spacing w:before="120" w:after="120"/>
              <w:ind w:left="0"/>
              <w:rPr>
                <w:rFonts w:ascii="Calibri" w:hAnsi="Calibri" w:cs="Calibri"/>
                <w:b/>
              </w:rPr>
            </w:pPr>
            <w:r w:rsidRPr="003001AE">
              <w:rPr>
                <w:rFonts w:ascii="Calibri" w:hAnsi="Calibri" w:cs="Calibri"/>
              </w:rPr>
              <w:t>1.5-16</w:t>
            </w:r>
          </w:p>
        </w:tc>
        <w:tc>
          <w:tcPr>
            <w:tcW w:w="2107" w:type="dxa"/>
            <w:vMerge/>
          </w:tcPr>
          <w:p w14:paraId="55C12996" w14:textId="77777777" w:rsidR="00525D0F" w:rsidRPr="003001AE" w:rsidRDefault="00525D0F" w:rsidP="00525168">
            <w:pPr>
              <w:pStyle w:val="ListParagraph"/>
              <w:spacing w:before="120" w:after="120"/>
              <w:ind w:left="0"/>
              <w:rPr>
                <w:rFonts w:ascii="Calibri" w:hAnsi="Calibri" w:cs="Calibri"/>
                <w:b/>
              </w:rPr>
            </w:pPr>
          </w:p>
        </w:tc>
      </w:tr>
      <w:tr w:rsidR="00525D0F" w:rsidRPr="003001AE" w14:paraId="2E66177E" w14:textId="77777777" w:rsidTr="00525168">
        <w:tc>
          <w:tcPr>
            <w:tcW w:w="2106" w:type="dxa"/>
            <w:vMerge/>
          </w:tcPr>
          <w:p w14:paraId="3BBA0A89" w14:textId="77777777" w:rsidR="00525D0F" w:rsidRPr="003001AE" w:rsidRDefault="00525D0F" w:rsidP="00525168">
            <w:pPr>
              <w:pStyle w:val="ListParagraph"/>
              <w:spacing w:before="120" w:after="120"/>
              <w:ind w:left="0"/>
              <w:rPr>
                <w:rFonts w:ascii="Calibri" w:hAnsi="Calibri" w:cs="Calibri"/>
                <w:b/>
              </w:rPr>
            </w:pPr>
          </w:p>
        </w:tc>
        <w:tc>
          <w:tcPr>
            <w:tcW w:w="2106" w:type="dxa"/>
          </w:tcPr>
          <w:p w14:paraId="6B32FB84" w14:textId="77777777" w:rsidR="00525D0F" w:rsidRPr="003001AE" w:rsidRDefault="00525D0F" w:rsidP="00525168">
            <w:pPr>
              <w:pStyle w:val="ListParagraph"/>
              <w:spacing w:before="120" w:after="120"/>
              <w:ind w:left="0"/>
              <w:rPr>
                <w:rFonts w:ascii="Calibri" w:hAnsi="Calibri" w:cs="Calibri"/>
                <w:b/>
              </w:rPr>
            </w:pPr>
            <w:r w:rsidRPr="003001AE">
              <w:rPr>
                <w:rFonts w:ascii="Calibri" w:hAnsi="Calibri" w:cs="Calibri"/>
              </w:rPr>
              <w:t>4 weeks – 1 year</w:t>
            </w:r>
          </w:p>
        </w:tc>
        <w:tc>
          <w:tcPr>
            <w:tcW w:w="2107" w:type="dxa"/>
          </w:tcPr>
          <w:p w14:paraId="1DE7D750" w14:textId="77777777" w:rsidR="00525D0F" w:rsidRPr="003001AE" w:rsidRDefault="00525D0F" w:rsidP="00525168">
            <w:pPr>
              <w:pStyle w:val="ListParagraph"/>
              <w:spacing w:before="120" w:after="120"/>
              <w:ind w:left="0"/>
              <w:rPr>
                <w:rFonts w:ascii="Calibri" w:hAnsi="Calibri" w:cs="Calibri"/>
                <w:b/>
              </w:rPr>
            </w:pPr>
            <w:r w:rsidRPr="003001AE">
              <w:rPr>
                <w:rFonts w:ascii="Calibri" w:hAnsi="Calibri" w:cs="Calibri"/>
              </w:rPr>
              <w:t>2-11.5</w:t>
            </w:r>
          </w:p>
        </w:tc>
        <w:tc>
          <w:tcPr>
            <w:tcW w:w="2107" w:type="dxa"/>
            <w:vMerge/>
          </w:tcPr>
          <w:p w14:paraId="623BE251" w14:textId="77777777" w:rsidR="00525D0F" w:rsidRPr="003001AE" w:rsidRDefault="00525D0F" w:rsidP="00525168">
            <w:pPr>
              <w:pStyle w:val="ListParagraph"/>
              <w:spacing w:before="120" w:after="120"/>
              <w:ind w:left="0"/>
              <w:rPr>
                <w:rFonts w:ascii="Calibri" w:hAnsi="Calibri" w:cs="Calibri"/>
                <w:b/>
              </w:rPr>
            </w:pPr>
          </w:p>
        </w:tc>
      </w:tr>
      <w:tr w:rsidR="00525D0F" w:rsidRPr="003001AE" w14:paraId="386037AE" w14:textId="77777777" w:rsidTr="00525168">
        <w:tc>
          <w:tcPr>
            <w:tcW w:w="2106" w:type="dxa"/>
            <w:vMerge/>
          </w:tcPr>
          <w:p w14:paraId="1D9FFCFD" w14:textId="77777777" w:rsidR="00525D0F" w:rsidRPr="003001AE" w:rsidRDefault="00525D0F" w:rsidP="00525168">
            <w:pPr>
              <w:pStyle w:val="ListParagraph"/>
              <w:spacing w:before="120" w:after="120"/>
              <w:ind w:left="0"/>
              <w:rPr>
                <w:rFonts w:ascii="Calibri" w:hAnsi="Calibri" w:cs="Calibri"/>
                <w:b/>
              </w:rPr>
            </w:pPr>
          </w:p>
        </w:tc>
        <w:tc>
          <w:tcPr>
            <w:tcW w:w="2106" w:type="dxa"/>
          </w:tcPr>
          <w:p w14:paraId="1DB942F0" w14:textId="77777777" w:rsidR="00525D0F" w:rsidRPr="003001AE" w:rsidRDefault="00525D0F" w:rsidP="00525168">
            <w:pPr>
              <w:pStyle w:val="ListParagraph"/>
              <w:spacing w:before="120" w:after="120"/>
              <w:ind w:left="0"/>
              <w:rPr>
                <w:rFonts w:ascii="Calibri" w:hAnsi="Calibri" w:cs="Calibri"/>
                <w:b/>
              </w:rPr>
            </w:pPr>
            <w:r w:rsidRPr="003001AE">
              <w:rPr>
                <w:rFonts w:ascii="Calibri" w:hAnsi="Calibri" w:cs="Calibri"/>
              </w:rPr>
              <w:t>1 – 12 years</w:t>
            </w:r>
          </w:p>
        </w:tc>
        <w:tc>
          <w:tcPr>
            <w:tcW w:w="2107" w:type="dxa"/>
          </w:tcPr>
          <w:p w14:paraId="6749C089" w14:textId="77777777" w:rsidR="00525D0F" w:rsidRPr="003001AE" w:rsidRDefault="00525D0F" w:rsidP="00525168">
            <w:pPr>
              <w:pStyle w:val="ListParagraph"/>
              <w:spacing w:before="120" w:after="120"/>
              <w:ind w:left="0"/>
              <w:rPr>
                <w:rFonts w:ascii="Calibri" w:hAnsi="Calibri" w:cs="Calibri"/>
                <w:b/>
              </w:rPr>
            </w:pPr>
            <w:r w:rsidRPr="003001AE">
              <w:rPr>
                <w:rFonts w:ascii="Calibri" w:hAnsi="Calibri" w:cs="Calibri"/>
              </w:rPr>
              <w:t>1.5-5</w:t>
            </w:r>
          </w:p>
        </w:tc>
        <w:tc>
          <w:tcPr>
            <w:tcW w:w="2107" w:type="dxa"/>
            <w:vMerge/>
          </w:tcPr>
          <w:p w14:paraId="136C2F53" w14:textId="77777777" w:rsidR="00525D0F" w:rsidRPr="003001AE" w:rsidRDefault="00525D0F" w:rsidP="00525168">
            <w:pPr>
              <w:pStyle w:val="ListParagraph"/>
              <w:spacing w:before="120" w:after="120"/>
              <w:ind w:left="0"/>
              <w:rPr>
                <w:rFonts w:ascii="Calibri" w:hAnsi="Calibri" w:cs="Calibri"/>
                <w:b/>
              </w:rPr>
            </w:pPr>
          </w:p>
        </w:tc>
      </w:tr>
      <w:tr w:rsidR="00525D0F" w:rsidRPr="003001AE" w14:paraId="2E926CBF" w14:textId="77777777" w:rsidTr="00525168">
        <w:tc>
          <w:tcPr>
            <w:tcW w:w="2106" w:type="dxa"/>
            <w:vMerge/>
          </w:tcPr>
          <w:p w14:paraId="5E44CE59" w14:textId="77777777" w:rsidR="00525D0F" w:rsidRPr="003001AE" w:rsidRDefault="00525D0F" w:rsidP="00525168">
            <w:pPr>
              <w:pStyle w:val="ListParagraph"/>
              <w:spacing w:before="120" w:after="120"/>
              <w:ind w:left="0"/>
              <w:rPr>
                <w:rFonts w:ascii="Calibri" w:hAnsi="Calibri" w:cs="Calibri"/>
                <w:b/>
              </w:rPr>
            </w:pPr>
          </w:p>
        </w:tc>
        <w:tc>
          <w:tcPr>
            <w:tcW w:w="2106" w:type="dxa"/>
          </w:tcPr>
          <w:p w14:paraId="10AD18C2" w14:textId="77777777" w:rsidR="00525D0F" w:rsidRPr="003001AE" w:rsidRDefault="00525D0F" w:rsidP="00525168">
            <w:pPr>
              <w:pStyle w:val="ListParagraph"/>
              <w:spacing w:before="120" w:after="120"/>
              <w:ind w:left="0"/>
              <w:rPr>
                <w:rFonts w:ascii="Calibri" w:hAnsi="Calibri" w:cs="Calibri"/>
                <w:b/>
              </w:rPr>
            </w:pPr>
            <w:r w:rsidRPr="003001AE">
              <w:rPr>
                <w:rFonts w:ascii="Calibri" w:hAnsi="Calibri" w:cs="Calibri"/>
              </w:rPr>
              <w:t>Over 12 years</w:t>
            </w:r>
          </w:p>
        </w:tc>
        <w:tc>
          <w:tcPr>
            <w:tcW w:w="2107" w:type="dxa"/>
          </w:tcPr>
          <w:p w14:paraId="5B9B7795" w14:textId="77777777" w:rsidR="00525D0F" w:rsidRPr="003001AE" w:rsidRDefault="00525D0F" w:rsidP="00525168">
            <w:pPr>
              <w:pStyle w:val="ListParagraph"/>
              <w:spacing w:before="120" w:after="120"/>
              <w:ind w:left="0"/>
              <w:rPr>
                <w:rFonts w:ascii="Calibri" w:hAnsi="Calibri" w:cs="Calibri"/>
                <w:b/>
              </w:rPr>
            </w:pPr>
            <w:r w:rsidRPr="003001AE">
              <w:rPr>
                <w:rFonts w:ascii="Calibri" w:hAnsi="Calibri" w:cs="Calibri"/>
              </w:rPr>
              <w:t>1.4-4.8</w:t>
            </w:r>
          </w:p>
        </w:tc>
        <w:tc>
          <w:tcPr>
            <w:tcW w:w="2107" w:type="dxa"/>
            <w:vMerge/>
          </w:tcPr>
          <w:p w14:paraId="7647764D" w14:textId="77777777" w:rsidR="00525D0F" w:rsidRPr="003001AE" w:rsidRDefault="00525D0F" w:rsidP="00525168">
            <w:pPr>
              <w:pStyle w:val="ListParagraph"/>
              <w:spacing w:before="120" w:after="120"/>
              <w:ind w:left="0"/>
              <w:rPr>
                <w:rFonts w:ascii="Calibri" w:hAnsi="Calibri" w:cs="Calibri"/>
                <w:b/>
              </w:rPr>
            </w:pPr>
          </w:p>
        </w:tc>
      </w:tr>
      <w:tr w:rsidR="00525D0F" w:rsidRPr="003001AE" w14:paraId="7B5B63F4" w14:textId="77777777" w:rsidTr="00525168">
        <w:tc>
          <w:tcPr>
            <w:tcW w:w="2106" w:type="dxa"/>
            <w:vMerge w:val="restart"/>
          </w:tcPr>
          <w:p w14:paraId="4262B021" w14:textId="77777777" w:rsidR="00525D0F" w:rsidRPr="003001AE" w:rsidRDefault="00525D0F" w:rsidP="00525168">
            <w:pPr>
              <w:pStyle w:val="ListParagraph"/>
              <w:spacing w:before="120" w:after="120"/>
              <w:ind w:left="0"/>
              <w:rPr>
                <w:rFonts w:ascii="Calibri" w:hAnsi="Calibri" w:cs="Calibri"/>
                <w:b/>
              </w:rPr>
            </w:pPr>
            <w:r w:rsidRPr="003001AE">
              <w:rPr>
                <w:rFonts w:ascii="Calibri" w:hAnsi="Calibri" w:cs="Calibri"/>
              </w:rPr>
              <w:t>Monocyte Count</w:t>
            </w:r>
          </w:p>
        </w:tc>
        <w:tc>
          <w:tcPr>
            <w:tcW w:w="2106" w:type="dxa"/>
          </w:tcPr>
          <w:p w14:paraId="5F0BCC89" w14:textId="77777777" w:rsidR="00525D0F" w:rsidRPr="003001AE" w:rsidRDefault="00525D0F" w:rsidP="00525168">
            <w:pPr>
              <w:pStyle w:val="ListParagraph"/>
              <w:spacing w:before="120" w:after="120"/>
              <w:ind w:left="0"/>
              <w:rPr>
                <w:rFonts w:ascii="Calibri" w:hAnsi="Calibri" w:cs="Calibri"/>
                <w:b/>
              </w:rPr>
            </w:pPr>
            <w:r w:rsidRPr="003001AE">
              <w:rPr>
                <w:rFonts w:ascii="Calibri" w:hAnsi="Calibri" w:cs="Calibri"/>
              </w:rPr>
              <w:t>Up to 1 day</w:t>
            </w:r>
          </w:p>
        </w:tc>
        <w:tc>
          <w:tcPr>
            <w:tcW w:w="2107" w:type="dxa"/>
          </w:tcPr>
          <w:p w14:paraId="62B288D9" w14:textId="77777777" w:rsidR="00525D0F" w:rsidRPr="003001AE" w:rsidRDefault="00525D0F" w:rsidP="00525168">
            <w:pPr>
              <w:pStyle w:val="ListParagraph"/>
              <w:spacing w:before="120" w:after="120"/>
              <w:ind w:left="0"/>
              <w:rPr>
                <w:rFonts w:ascii="Calibri" w:hAnsi="Calibri" w:cs="Calibri"/>
                <w:b/>
              </w:rPr>
            </w:pPr>
            <w:r w:rsidRPr="003001AE">
              <w:rPr>
                <w:rFonts w:ascii="Calibri" w:hAnsi="Calibri" w:cs="Calibri"/>
              </w:rPr>
              <w:t>0.1-3.7</w:t>
            </w:r>
          </w:p>
        </w:tc>
        <w:tc>
          <w:tcPr>
            <w:tcW w:w="2107" w:type="dxa"/>
            <w:vMerge w:val="restart"/>
          </w:tcPr>
          <w:p w14:paraId="7638C7F1" w14:textId="77777777" w:rsidR="00525D0F" w:rsidRPr="003001AE" w:rsidRDefault="00525D0F" w:rsidP="00525168">
            <w:pPr>
              <w:pStyle w:val="ListParagraph"/>
              <w:spacing w:before="120" w:after="120"/>
              <w:ind w:left="0"/>
              <w:rPr>
                <w:rFonts w:ascii="Calibri" w:hAnsi="Calibri" w:cs="Calibri"/>
                <w:b/>
              </w:rPr>
            </w:pPr>
            <w:r w:rsidRPr="003001AE">
              <w:rPr>
                <w:rFonts w:ascii="Calibri" w:hAnsi="Calibri" w:cs="Calibri"/>
              </w:rPr>
              <w:t>10</w:t>
            </w:r>
            <w:r w:rsidRPr="003001AE">
              <w:rPr>
                <w:rFonts w:ascii="Calibri" w:hAnsi="Calibri" w:cs="Calibri"/>
                <w:vertAlign w:val="superscript"/>
              </w:rPr>
              <w:t>9</w:t>
            </w:r>
            <w:r w:rsidRPr="003001AE">
              <w:rPr>
                <w:rFonts w:ascii="Calibri" w:hAnsi="Calibri" w:cs="Calibri"/>
              </w:rPr>
              <w:t>/L</w:t>
            </w:r>
          </w:p>
        </w:tc>
      </w:tr>
      <w:tr w:rsidR="00525D0F" w:rsidRPr="003001AE" w14:paraId="44BA8321" w14:textId="77777777" w:rsidTr="00525168">
        <w:tc>
          <w:tcPr>
            <w:tcW w:w="2106" w:type="dxa"/>
            <w:vMerge/>
          </w:tcPr>
          <w:p w14:paraId="7C168E22" w14:textId="77777777" w:rsidR="00525D0F" w:rsidRPr="003001AE" w:rsidRDefault="00525D0F" w:rsidP="00525168">
            <w:pPr>
              <w:pStyle w:val="ListParagraph"/>
              <w:spacing w:before="120" w:after="120"/>
              <w:ind w:left="0"/>
              <w:rPr>
                <w:rFonts w:ascii="Calibri" w:hAnsi="Calibri" w:cs="Calibri"/>
                <w:b/>
              </w:rPr>
            </w:pPr>
          </w:p>
        </w:tc>
        <w:tc>
          <w:tcPr>
            <w:tcW w:w="2106" w:type="dxa"/>
          </w:tcPr>
          <w:p w14:paraId="0857B05B" w14:textId="77777777" w:rsidR="00525D0F" w:rsidRPr="003001AE" w:rsidRDefault="00525D0F" w:rsidP="00525168">
            <w:pPr>
              <w:pStyle w:val="ListParagraph"/>
              <w:spacing w:before="120" w:after="120"/>
              <w:ind w:left="0"/>
              <w:rPr>
                <w:rFonts w:ascii="Calibri" w:hAnsi="Calibri" w:cs="Calibri"/>
                <w:b/>
              </w:rPr>
            </w:pPr>
            <w:r w:rsidRPr="003001AE">
              <w:rPr>
                <w:rFonts w:ascii="Calibri" w:hAnsi="Calibri" w:cs="Calibri"/>
              </w:rPr>
              <w:t>1 day – 4 weeks</w:t>
            </w:r>
          </w:p>
        </w:tc>
        <w:tc>
          <w:tcPr>
            <w:tcW w:w="2107" w:type="dxa"/>
          </w:tcPr>
          <w:p w14:paraId="27154C3B" w14:textId="77777777" w:rsidR="00525D0F" w:rsidRPr="003001AE" w:rsidRDefault="00525D0F" w:rsidP="00525168">
            <w:pPr>
              <w:pStyle w:val="ListParagraph"/>
              <w:spacing w:before="120" w:after="120"/>
              <w:ind w:left="0"/>
              <w:rPr>
                <w:rFonts w:ascii="Calibri" w:hAnsi="Calibri" w:cs="Calibri"/>
                <w:b/>
              </w:rPr>
            </w:pPr>
            <w:r w:rsidRPr="003001AE">
              <w:rPr>
                <w:rFonts w:ascii="Calibri" w:hAnsi="Calibri" w:cs="Calibri"/>
              </w:rPr>
              <w:t>0.1-2</w:t>
            </w:r>
          </w:p>
        </w:tc>
        <w:tc>
          <w:tcPr>
            <w:tcW w:w="2107" w:type="dxa"/>
            <w:vMerge/>
          </w:tcPr>
          <w:p w14:paraId="771A3D9C" w14:textId="77777777" w:rsidR="00525D0F" w:rsidRPr="003001AE" w:rsidRDefault="00525D0F" w:rsidP="00525168">
            <w:pPr>
              <w:pStyle w:val="ListParagraph"/>
              <w:spacing w:before="120" w:after="120"/>
              <w:ind w:left="0"/>
              <w:rPr>
                <w:rFonts w:ascii="Calibri" w:hAnsi="Calibri" w:cs="Calibri"/>
                <w:b/>
              </w:rPr>
            </w:pPr>
          </w:p>
        </w:tc>
      </w:tr>
      <w:tr w:rsidR="00525D0F" w:rsidRPr="003001AE" w14:paraId="243E4B0B" w14:textId="77777777" w:rsidTr="00525168">
        <w:tc>
          <w:tcPr>
            <w:tcW w:w="2106" w:type="dxa"/>
            <w:vMerge/>
          </w:tcPr>
          <w:p w14:paraId="424573C3" w14:textId="77777777" w:rsidR="00525D0F" w:rsidRPr="003001AE" w:rsidRDefault="00525D0F" w:rsidP="00525168">
            <w:pPr>
              <w:pStyle w:val="ListParagraph"/>
              <w:spacing w:before="120" w:after="120"/>
              <w:ind w:left="0"/>
              <w:rPr>
                <w:rFonts w:ascii="Calibri" w:hAnsi="Calibri" w:cs="Calibri"/>
                <w:b/>
              </w:rPr>
            </w:pPr>
          </w:p>
        </w:tc>
        <w:tc>
          <w:tcPr>
            <w:tcW w:w="2106" w:type="dxa"/>
          </w:tcPr>
          <w:p w14:paraId="7D76D375" w14:textId="77777777" w:rsidR="00525D0F" w:rsidRPr="003001AE" w:rsidRDefault="00525D0F" w:rsidP="00525168">
            <w:pPr>
              <w:pStyle w:val="ListParagraph"/>
              <w:spacing w:before="120" w:after="120"/>
              <w:ind w:left="0"/>
              <w:rPr>
                <w:rFonts w:ascii="Calibri" w:hAnsi="Calibri" w:cs="Calibri"/>
                <w:b/>
              </w:rPr>
            </w:pPr>
            <w:r w:rsidRPr="003001AE">
              <w:rPr>
                <w:rFonts w:ascii="Calibri" w:hAnsi="Calibri" w:cs="Calibri"/>
              </w:rPr>
              <w:t>4 weeks – 1 year</w:t>
            </w:r>
          </w:p>
        </w:tc>
        <w:tc>
          <w:tcPr>
            <w:tcW w:w="2107" w:type="dxa"/>
          </w:tcPr>
          <w:p w14:paraId="529B249E" w14:textId="77777777" w:rsidR="00525D0F" w:rsidRPr="003001AE" w:rsidRDefault="00525D0F" w:rsidP="00525168">
            <w:pPr>
              <w:pStyle w:val="ListParagraph"/>
              <w:spacing w:before="120" w:after="120"/>
              <w:ind w:left="0"/>
              <w:rPr>
                <w:rFonts w:ascii="Calibri" w:hAnsi="Calibri" w:cs="Calibri"/>
                <w:b/>
              </w:rPr>
            </w:pPr>
            <w:r w:rsidRPr="003001AE">
              <w:rPr>
                <w:rFonts w:ascii="Calibri" w:hAnsi="Calibri" w:cs="Calibri"/>
              </w:rPr>
              <w:t>0.1-1</w:t>
            </w:r>
          </w:p>
        </w:tc>
        <w:tc>
          <w:tcPr>
            <w:tcW w:w="2107" w:type="dxa"/>
            <w:vMerge/>
          </w:tcPr>
          <w:p w14:paraId="24D897A5" w14:textId="77777777" w:rsidR="00525D0F" w:rsidRPr="003001AE" w:rsidRDefault="00525D0F" w:rsidP="00525168">
            <w:pPr>
              <w:pStyle w:val="ListParagraph"/>
              <w:spacing w:before="120" w:after="120"/>
              <w:ind w:left="0"/>
              <w:rPr>
                <w:rFonts w:ascii="Calibri" w:hAnsi="Calibri" w:cs="Calibri"/>
                <w:b/>
              </w:rPr>
            </w:pPr>
          </w:p>
        </w:tc>
      </w:tr>
      <w:tr w:rsidR="00525D0F" w:rsidRPr="003001AE" w14:paraId="71EB99A8" w14:textId="77777777" w:rsidTr="00525168">
        <w:tc>
          <w:tcPr>
            <w:tcW w:w="2106" w:type="dxa"/>
            <w:vMerge/>
          </w:tcPr>
          <w:p w14:paraId="04D19E05" w14:textId="77777777" w:rsidR="00525D0F" w:rsidRPr="003001AE" w:rsidRDefault="00525D0F" w:rsidP="00525168">
            <w:pPr>
              <w:pStyle w:val="ListParagraph"/>
              <w:spacing w:before="120" w:after="120"/>
              <w:ind w:left="0"/>
              <w:rPr>
                <w:rFonts w:ascii="Calibri" w:hAnsi="Calibri" w:cs="Calibri"/>
                <w:b/>
              </w:rPr>
            </w:pPr>
          </w:p>
        </w:tc>
        <w:tc>
          <w:tcPr>
            <w:tcW w:w="2106" w:type="dxa"/>
          </w:tcPr>
          <w:p w14:paraId="78A7E20E" w14:textId="77777777" w:rsidR="00525D0F" w:rsidRPr="003001AE" w:rsidRDefault="00525D0F" w:rsidP="00525168">
            <w:pPr>
              <w:pStyle w:val="ListParagraph"/>
              <w:spacing w:before="120" w:after="120"/>
              <w:ind w:left="0"/>
              <w:rPr>
                <w:rFonts w:ascii="Calibri" w:hAnsi="Calibri" w:cs="Calibri"/>
                <w:b/>
              </w:rPr>
            </w:pPr>
            <w:r w:rsidRPr="003001AE">
              <w:rPr>
                <w:rFonts w:ascii="Calibri" w:hAnsi="Calibri" w:cs="Calibri"/>
              </w:rPr>
              <w:t>Over 1 year</w:t>
            </w:r>
          </w:p>
        </w:tc>
        <w:tc>
          <w:tcPr>
            <w:tcW w:w="2107" w:type="dxa"/>
          </w:tcPr>
          <w:p w14:paraId="5B9834C9" w14:textId="77777777" w:rsidR="00525D0F" w:rsidRPr="003001AE" w:rsidRDefault="00525D0F" w:rsidP="00525168">
            <w:pPr>
              <w:pStyle w:val="ListParagraph"/>
              <w:spacing w:before="120" w:after="120"/>
              <w:ind w:left="0"/>
              <w:rPr>
                <w:rFonts w:ascii="Calibri" w:hAnsi="Calibri" w:cs="Calibri"/>
                <w:b/>
              </w:rPr>
            </w:pPr>
            <w:r w:rsidRPr="003001AE">
              <w:rPr>
                <w:rFonts w:ascii="Calibri" w:hAnsi="Calibri" w:cs="Calibri"/>
              </w:rPr>
              <w:t>0.1-0.8</w:t>
            </w:r>
          </w:p>
        </w:tc>
        <w:tc>
          <w:tcPr>
            <w:tcW w:w="2107" w:type="dxa"/>
            <w:vMerge/>
          </w:tcPr>
          <w:p w14:paraId="792DED0A" w14:textId="77777777" w:rsidR="00525D0F" w:rsidRPr="003001AE" w:rsidRDefault="00525D0F" w:rsidP="00525168">
            <w:pPr>
              <w:pStyle w:val="ListParagraph"/>
              <w:spacing w:before="120" w:after="120"/>
              <w:ind w:left="0"/>
              <w:rPr>
                <w:rFonts w:ascii="Calibri" w:hAnsi="Calibri" w:cs="Calibri"/>
                <w:b/>
              </w:rPr>
            </w:pPr>
          </w:p>
        </w:tc>
      </w:tr>
      <w:tr w:rsidR="00525D0F" w:rsidRPr="003001AE" w14:paraId="2B62E3ED" w14:textId="77777777" w:rsidTr="00525168">
        <w:tc>
          <w:tcPr>
            <w:tcW w:w="2106" w:type="dxa"/>
            <w:vMerge w:val="restart"/>
          </w:tcPr>
          <w:p w14:paraId="7672BA23" w14:textId="77777777" w:rsidR="00525D0F" w:rsidRPr="003001AE" w:rsidRDefault="00525D0F" w:rsidP="00525168">
            <w:pPr>
              <w:pStyle w:val="ListParagraph"/>
              <w:spacing w:before="120" w:after="120"/>
              <w:ind w:left="0"/>
              <w:rPr>
                <w:rFonts w:ascii="Calibri" w:hAnsi="Calibri" w:cs="Calibri"/>
                <w:b/>
              </w:rPr>
            </w:pPr>
            <w:r w:rsidRPr="003001AE">
              <w:rPr>
                <w:rFonts w:ascii="Calibri" w:hAnsi="Calibri" w:cs="Calibri"/>
              </w:rPr>
              <w:t>Eosinophil Count</w:t>
            </w:r>
          </w:p>
        </w:tc>
        <w:tc>
          <w:tcPr>
            <w:tcW w:w="2106" w:type="dxa"/>
          </w:tcPr>
          <w:p w14:paraId="2A5BD783" w14:textId="77777777" w:rsidR="00525D0F" w:rsidRPr="003001AE" w:rsidRDefault="00525D0F" w:rsidP="00525168">
            <w:pPr>
              <w:pStyle w:val="ListParagraph"/>
              <w:spacing w:before="120" w:after="120"/>
              <w:ind w:left="0"/>
              <w:rPr>
                <w:rFonts w:ascii="Calibri" w:hAnsi="Calibri" w:cs="Calibri"/>
                <w:b/>
              </w:rPr>
            </w:pPr>
            <w:r w:rsidRPr="003001AE">
              <w:rPr>
                <w:rFonts w:ascii="Calibri" w:hAnsi="Calibri" w:cs="Calibri"/>
              </w:rPr>
              <w:t>Up to 1 day</w:t>
            </w:r>
          </w:p>
        </w:tc>
        <w:tc>
          <w:tcPr>
            <w:tcW w:w="2107" w:type="dxa"/>
          </w:tcPr>
          <w:p w14:paraId="20678DBD" w14:textId="77777777" w:rsidR="00525D0F" w:rsidRPr="003001AE" w:rsidRDefault="00525D0F" w:rsidP="00525168">
            <w:pPr>
              <w:pStyle w:val="ListParagraph"/>
              <w:spacing w:before="120" w:after="120"/>
              <w:ind w:left="0"/>
              <w:rPr>
                <w:rFonts w:ascii="Calibri" w:hAnsi="Calibri" w:cs="Calibri"/>
                <w:b/>
              </w:rPr>
            </w:pPr>
            <w:r w:rsidRPr="003001AE">
              <w:rPr>
                <w:rFonts w:ascii="Calibri" w:hAnsi="Calibri" w:cs="Calibri"/>
              </w:rPr>
              <w:t>0-2</w:t>
            </w:r>
          </w:p>
        </w:tc>
        <w:tc>
          <w:tcPr>
            <w:tcW w:w="2107" w:type="dxa"/>
            <w:vMerge w:val="restart"/>
          </w:tcPr>
          <w:p w14:paraId="3FB55AA3" w14:textId="77777777" w:rsidR="00525D0F" w:rsidRPr="003001AE" w:rsidRDefault="00525D0F" w:rsidP="00525168">
            <w:pPr>
              <w:pStyle w:val="ListParagraph"/>
              <w:spacing w:before="120" w:after="120"/>
              <w:ind w:left="0"/>
              <w:rPr>
                <w:rFonts w:ascii="Calibri" w:hAnsi="Calibri" w:cs="Calibri"/>
                <w:b/>
              </w:rPr>
            </w:pPr>
            <w:r w:rsidRPr="003001AE">
              <w:rPr>
                <w:rFonts w:ascii="Calibri" w:hAnsi="Calibri" w:cs="Calibri"/>
              </w:rPr>
              <w:t>10</w:t>
            </w:r>
            <w:r w:rsidRPr="003001AE">
              <w:rPr>
                <w:rFonts w:ascii="Calibri" w:hAnsi="Calibri" w:cs="Calibri"/>
                <w:vertAlign w:val="superscript"/>
              </w:rPr>
              <w:t>9</w:t>
            </w:r>
            <w:r w:rsidRPr="003001AE">
              <w:rPr>
                <w:rFonts w:ascii="Calibri" w:hAnsi="Calibri" w:cs="Calibri"/>
              </w:rPr>
              <w:t>/L</w:t>
            </w:r>
          </w:p>
        </w:tc>
      </w:tr>
      <w:tr w:rsidR="00525D0F" w:rsidRPr="003001AE" w14:paraId="4BC11B59" w14:textId="77777777" w:rsidTr="00525168">
        <w:tc>
          <w:tcPr>
            <w:tcW w:w="2106" w:type="dxa"/>
            <w:vMerge/>
          </w:tcPr>
          <w:p w14:paraId="0BCEC43B" w14:textId="77777777" w:rsidR="00525D0F" w:rsidRPr="003001AE" w:rsidRDefault="00525D0F" w:rsidP="00525168">
            <w:pPr>
              <w:pStyle w:val="ListParagraph"/>
              <w:spacing w:before="120" w:after="120"/>
              <w:ind w:left="0"/>
              <w:rPr>
                <w:rFonts w:ascii="Calibri" w:hAnsi="Calibri" w:cs="Calibri"/>
                <w:b/>
              </w:rPr>
            </w:pPr>
          </w:p>
        </w:tc>
        <w:tc>
          <w:tcPr>
            <w:tcW w:w="2106" w:type="dxa"/>
          </w:tcPr>
          <w:p w14:paraId="164AC9B4" w14:textId="77777777" w:rsidR="00525D0F" w:rsidRPr="003001AE" w:rsidRDefault="00525D0F" w:rsidP="00525168">
            <w:pPr>
              <w:pStyle w:val="ListParagraph"/>
              <w:spacing w:before="120" w:after="120"/>
              <w:ind w:left="0"/>
              <w:rPr>
                <w:rFonts w:ascii="Calibri" w:hAnsi="Calibri" w:cs="Calibri"/>
                <w:b/>
              </w:rPr>
            </w:pPr>
            <w:r w:rsidRPr="003001AE">
              <w:rPr>
                <w:rFonts w:ascii="Calibri" w:hAnsi="Calibri" w:cs="Calibri"/>
              </w:rPr>
              <w:t>1 day – 4 weeks</w:t>
            </w:r>
          </w:p>
        </w:tc>
        <w:tc>
          <w:tcPr>
            <w:tcW w:w="2107" w:type="dxa"/>
          </w:tcPr>
          <w:p w14:paraId="4E28AFB1" w14:textId="77777777" w:rsidR="00525D0F" w:rsidRPr="003001AE" w:rsidRDefault="00525D0F" w:rsidP="00525168">
            <w:pPr>
              <w:pStyle w:val="ListParagraph"/>
              <w:spacing w:before="120" w:after="120"/>
              <w:ind w:left="0"/>
              <w:rPr>
                <w:rFonts w:ascii="Calibri" w:hAnsi="Calibri" w:cs="Calibri"/>
                <w:b/>
              </w:rPr>
            </w:pPr>
            <w:r w:rsidRPr="003001AE">
              <w:rPr>
                <w:rFonts w:ascii="Calibri" w:hAnsi="Calibri" w:cs="Calibri"/>
              </w:rPr>
              <w:t>0-1</w:t>
            </w:r>
          </w:p>
        </w:tc>
        <w:tc>
          <w:tcPr>
            <w:tcW w:w="2107" w:type="dxa"/>
            <w:vMerge/>
          </w:tcPr>
          <w:p w14:paraId="09E90713" w14:textId="77777777" w:rsidR="00525D0F" w:rsidRPr="003001AE" w:rsidRDefault="00525D0F" w:rsidP="00525168">
            <w:pPr>
              <w:pStyle w:val="ListParagraph"/>
              <w:spacing w:before="120" w:after="120"/>
              <w:ind w:left="0"/>
              <w:rPr>
                <w:rFonts w:ascii="Calibri" w:hAnsi="Calibri" w:cs="Calibri"/>
                <w:b/>
              </w:rPr>
            </w:pPr>
          </w:p>
        </w:tc>
      </w:tr>
      <w:tr w:rsidR="00525D0F" w:rsidRPr="003001AE" w14:paraId="4E63AFD9" w14:textId="77777777" w:rsidTr="00525168">
        <w:tc>
          <w:tcPr>
            <w:tcW w:w="2106" w:type="dxa"/>
            <w:vMerge/>
          </w:tcPr>
          <w:p w14:paraId="4A430F0E" w14:textId="77777777" w:rsidR="00525D0F" w:rsidRPr="003001AE" w:rsidRDefault="00525D0F" w:rsidP="00525168">
            <w:pPr>
              <w:pStyle w:val="ListParagraph"/>
              <w:spacing w:before="120" w:after="120"/>
              <w:ind w:left="0"/>
              <w:rPr>
                <w:rFonts w:ascii="Calibri" w:hAnsi="Calibri" w:cs="Calibri"/>
                <w:b/>
              </w:rPr>
            </w:pPr>
          </w:p>
        </w:tc>
        <w:tc>
          <w:tcPr>
            <w:tcW w:w="2106" w:type="dxa"/>
          </w:tcPr>
          <w:p w14:paraId="09A5713E" w14:textId="77777777" w:rsidR="00525D0F" w:rsidRPr="003001AE" w:rsidRDefault="00525D0F" w:rsidP="00525168">
            <w:pPr>
              <w:pStyle w:val="ListParagraph"/>
              <w:spacing w:before="120" w:after="120"/>
              <w:ind w:left="0"/>
              <w:rPr>
                <w:rFonts w:ascii="Calibri" w:hAnsi="Calibri" w:cs="Calibri"/>
                <w:b/>
              </w:rPr>
            </w:pPr>
            <w:r w:rsidRPr="003001AE">
              <w:rPr>
                <w:rFonts w:ascii="Calibri" w:hAnsi="Calibri" w:cs="Calibri"/>
              </w:rPr>
              <w:t>Over 4 weeks</w:t>
            </w:r>
          </w:p>
        </w:tc>
        <w:tc>
          <w:tcPr>
            <w:tcW w:w="2107" w:type="dxa"/>
          </w:tcPr>
          <w:p w14:paraId="2AF6133E" w14:textId="77777777" w:rsidR="00525D0F" w:rsidRPr="003001AE" w:rsidRDefault="00525D0F" w:rsidP="00525168">
            <w:pPr>
              <w:pStyle w:val="ListParagraph"/>
              <w:spacing w:before="120" w:after="120"/>
              <w:ind w:left="0"/>
              <w:rPr>
                <w:rFonts w:ascii="Calibri" w:hAnsi="Calibri" w:cs="Calibri"/>
                <w:b/>
              </w:rPr>
            </w:pPr>
            <w:r w:rsidRPr="003001AE">
              <w:rPr>
                <w:rFonts w:ascii="Calibri" w:hAnsi="Calibri" w:cs="Calibri"/>
              </w:rPr>
              <w:t>0.1-0.6</w:t>
            </w:r>
          </w:p>
        </w:tc>
        <w:tc>
          <w:tcPr>
            <w:tcW w:w="2107" w:type="dxa"/>
            <w:vMerge/>
          </w:tcPr>
          <w:p w14:paraId="3D4D0272" w14:textId="77777777" w:rsidR="00525D0F" w:rsidRPr="003001AE" w:rsidRDefault="00525D0F" w:rsidP="00525168">
            <w:pPr>
              <w:pStyle w:val="ListParagraph"/>
              <w:spacing w:before="120" w:after="120"/>
              <w:ind w:left="0"/>
              <w:rPr>
                <w:rFonts w:ascii="Calibri" w:hAnsi="Calibri" w:cs="Calibri"/>
                <w:b/>
              </w:rPr>
            </w:pPr>
          </w:p>
        </w:tc>
      </w:tr>
      <w:tr w:rsidR="00525D0F" w:rsidRPr="003001AE" w14:paraId="0E4061F3" w14:textId="77777777" w:rsidTr="00525168">
        <w:tc>
          <w:tcPr>
            <w:tcW w:w="2106" w:type="dxa"/>
          </w:tcPr>
          <w:p w14:paraId="615DE8E7" w14:textId="77777777" w:rsidR="00525D0F" w:rsidRPr="003001AE" w:rsidRDefault="00525D0F" w:rsidP="00525168">
            <w:pPr>
              <w:pStyle w:val="ListParagraph"/>
              <w:spacing w:before="120" w:after="120"/>
              <w:ind w:left="0"/>
              <w:rPr>
                <w:rFonts w:ascii="Calibri" w:hAnsi="Calibri" w:cs="Calibri"/>
                <w:b/>
              </w:rPr>
            </w:pPr>
            <w:r w:rsidRPr="003001AE">
              <w:rPr>
                <w:rFonts w:ascii="Calibri" w:hAnsi="Calibri" w:cs="Calibri"/>
              </w:rPr>
              <w:t>Basophil Count</w:t>
            </w:r>
          </w:p>
        </w:tc>
        <w:tc>
          <w:tcPr>
            <w:tcW w:w="2106" w:type="dxa"/>
          </w:tcPr>
          <w:p w14:paraId="6ABCD449" w14:textId="77777777" w:rsidR="00525D0F" w:rsidRPr="003001AE" w:rsidRDefault="00525D0F" w:rsidP="00525168">
            <w:pPr>
              <w:pStyle w:val="ListParagraph"/>
              <w:spacing w:before="120" w:after="120"/>
              <w:ind w:left="0"/>
              <w:rPr>
                <w:rFonts w:ascii="Calibri" w:hAnsi="Calibri" w:cs="Calibri"/>
                <w:b/>
              </w:rPr>
            </w:pPr>
            <w:r w:rsidRPr="003001AE">
              <w:rPr>
                <w:rFonts w:ascii="Calibri" w:hAnsi="Calibri" w:cs="Calibri"/>
              </w:rPr>
              <w:t>ALL</w:t>
            </w:r>
          </w:p>
        </w:tc>
        <w:tc>
          <w:tcPr>
            <w:tcW w:w="2107" w:type="dxa"/>
          </w:tcPr>
          <w:p w14:paraId="6928E3B6" w14:textId="77777777" w:rsidR="00525D0F" w:rsidRPr="003001AE" w:rsidRDefault="00525D0F" w:rsidP="00525168">
            <w:pPr>
              <w:pStyle w:val="ListParagraph"/>
              <w:spacing w:before="120" w:after="120"/>
              <w:ind w:left="0"/>
              <w:rPr>
                <w:rFonts w:ascii="Calibri" w:hAnsi="Calibri" w:cs="Calibri"/>
                <w:b/>
              </w:rPr>
            </w:pPr>
            <w:r w:rsidRPr="003001AE">
              <w:rPr>
                <w:rFonts w:ascii="Calibri" w:hAnsi="Calibri" w:cs="Calibri"/>
              </w:rPr>
              <w:t>&lt;0.1</w:t>
            </w:r>
          </w:p>
        </w:tc>
        <w:tc>
          <w:tcPr>
            <w:tcW w:w="2107" w:type="dxa"/>
          </w:tcPr>
          <w:p w14:paraId="60B4AC3C" w14:textId="77777777" w:rsidR="00525D0F" w:rsidRPr="003001AE" w:rsidRDefault="00525D0F" w:rsidP="00525168">
            <w:pPr>
              <w:pStyle w:val="ListParagraph"/>
              <w:spacing w:before="120" w:after="120"/>
              <w:ind w:left="0"/>
              <w:rPr>
                <w:rFonts w:ascii="Calibri" w:hAnsi="Calibri" w:cs="Calibri"/>
                <w:b/>
              </w:rPr>
            </w:pPr>
            <w:r w:rsidRPr="003001AE">
              <w:rPr>
                <w:rFonts w:ascii="Calibri" w:hAnsi="Calibri" w:cs="Calibri"/>
              </w:rPr>
              <w:t>10</w:t>
            </w:r>
            <w:r w:rsidRPr="003001AE">
              <w:rPr>
                <w:rFonts w:ascii="Calibri" w:hAnsi="Calibri" w:cs="Calibri"/>
                <w:vertAlign w:val="superscript"/>
              </w:rPr>
              <w:t>9</w:t>
            </w:r>
            <w:r w:rsidRPr="003001AE">
              <w:rPr>
                <w:rFonts w:ascii="Calibri" w:hAnsi="Calibri" w:cs="Calibri"/>
              </w:rPr>
              <w:t>/L</w:t>
            </w:r>
          </w:p>
        </w:tc>
      </w:tr>
    </w:tbl>
    <w:p w14:paraId="6736A983" w14:textId="77777777" w:rsidR="00525D0F" w:rsidRPr="003001AE" w:rsidRDefault="00525D0F" w:rsidP="00525D0F">
      <w:pPr>
        <w:spacing w:before="120" w:after="120"/>
        <w:rPr>
          <w:rFonts w:ascii="Calibri" w:hAnsi="Calibri" w:cs="Calibri"/>
        </w:rPr>
      </w:pPr>
    </w:p>
    <w:p w14:paraId="3711FF3A" w14:textId="77777777" w:rsidR="00525D0F" w:rsidRPr="003001AE" w:rsidRDefault="00525D0F" w:rsidP="00525D0F">
      <w:pPr>
        <w:pStyle w:val="ListParagraph"/>
        <w:spacing w:before="120" w:after="120"/>
        <w:ind w:left="1428"/>
        <w:rPr>
          <w:rFonts w:ascii="Calibri" w:hAnsi="Calibri" w:cs="Calibri"/>
        </w:rPr>
      </w:pPr>
    </w:p>
    <w:tbl>
      <w:tblPr>
        <w:tblStyle w:val="TableGrid"/>
        <w:tblW w:w="0" w:type="auto"/>
        <w:tblInd w:w="1428" w:type="dxa"/>
        <w:tblLook w:val="04A0" w:firstRow="1" w:lastRow="0" w:firstColumn="1" w:lastColumn="0" w:noHBand="0" w:noVBand="1"/>
      </w:tblPr>
      <w:tblGrid>
        <w:gridCol w:w="1968"/>
        <w:gridCol w:w="2133"/>
        <w:gridCol w:w="3487"/>
      </w:tblGrid>
      <w:tr w:rsidR="00525D0F" w:rsidRPr="003001AE" w14:paraId="4F0B5116" w14:textId="77777777" w:rsidTr="00525168">
        <w:tc>
          <w:tcPr>
            <w:tcW w:w="2082" w:type="dxa"/>
          </w:tcPr>
          <w:p w14:paraId="4879187B"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Assay</w:t>
            </w:r>
          </w:p>
        </w:tc>
        <w:tc>
          <w:tcPr>
            <w:tcW w:w="6344" w:type="dxa"/>
            <w:gridSpan w:val="2"/>
          </w:tcPr>
          <w:p w14:paraId="68ACFA4D"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color w:val="000000"/>
                <w:sz w:val="22"/>
                <w:szCs w:val="22"/>
              </w:rPr>
              <w:t>Erythrocyte Sedimentation Rate (ESR)</w:t>
            </w:r>
          </w:p>
        </w:tc>
      </w:tr>
      <w:tr w:rsidR="00525D0F" w:rsidRPr="003001AE" w14:paraId="6E61D278" w14:textId="77777777" w:rsidTr="00525168">
        <w:tc>
          <w:tcPr>
            <w:tcW w:w="2082" w:type="dxa"/>
          </w:tcPr>
          <w:p w14:paraId="00328F2A"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Key Words</w:t>
            </w:r>
          </w:p>
        </w:tc>
        <w:tc>
          <w:tcPr>
            <w:tcW w:w="6344" w:type="dxa"/>
            <w:gridSpan w:val="2"/>
          </w:tcPr>
          <w:p w14:paraId="2EAAED64"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color w:val="000000"/>
                <w:sz w:val="22"/>
                <w:szCs w:val="22"/>
              </w:rPr>
              <w:t xml:space="preserve">Erythrocyte Sedimentation Rate (ESR) </w:t>
            </w:r>
          </w:p>
        </w:tc>
      </w:tr>
      <w:tr w:rsidR="00525D0F" w:rsidRPr="003001AE" w14:paraId="6B07CCA8" w14:textId="77777777" w:rsidTr="00525168">
        <w:tc>
          <w:tcPr>
            <w:tcW w:w="2082" w:type="dxa"/>
          </w:tcPr>
          <w:p w14:paraId="39D43636"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Specimen Collection</w:t>
            </w:r>
          </w:p>
        </w:tc>
        <w:tc>
          <w:tcPr>
            <w:tcW w:w="6344" w:type="dxa"/>
            <w:gridSpan w:val="2"/>
          </w:tcPr>
          <w:p w14:paraId="1D308FC2"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color w:val="000000"/>
                <w:sz w:val="22"/>
                <w:szCs w:val="22"/>
              </w:rPr>
              <w:t>3.5ml sedivette monovette only (Purple lid) for all patients.</w:t>
            </w:r>
          </w:p>
        </w:tc>
      </w:tr>
      <w:tr w:rsidR="00525D0F" w:rsidRPr="003001AE" w14:paraId="3A57BD91" w14:textId="77777777" w:rsidTr="00525168">
        <w:tc>
          <w:tcPr>
            <w:tcW w:w="2082" w:type="dxa"/>
          </w:tcPr>
          <w:p w14:paraId="2543384D"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Turnaround Time</w:t>
            </w:r>
          </w:p>
        </w:tc>
        <w:tc>
          <w:tcPr>
            <w:tcW w:w="6344" w:type="dxa"/>
            <w:gridSpan w:val="2"/>
          </w:tcPr>
          <w:p w14:paraId="1ED3B1C6"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2hr for ? Temporal Arteritis, Next working day for all other tests</w:t>
            </w:r>
          </w:p>
        </w:tc>
      </w:tr>
      <w:tr w:rsidR="00525D0F" w:rsidRPr="003001AE" w14:paraId="65909810" w14:textId="77777777" w:rsidTr="00525168">
        <w:tc>
          <w:tcPr>
            <w:tcW w:w="2082" w:type="dxa"/>
          </w:tcPr>
          <w:p w14:paraId="531025D6"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Test Indications</w:t>
            </w:r>
          </w:p>
        </w:tc>
        <w:tc>
          <w:tcPr>
            <w:tcW w:w="6344" w:type="dxa"/>
            <w:gridSpan w:val="2"/>
          </w:tcPr>
          <w:p w14:paraId="2D886B7E"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Polymyalgia Rheumatica, chronic inflammation, vasculitis, temporal arteritis, myeloma, acute phase reactions, acute infection.</w:t>
            </w:r>
          </w:p>
        </w:tc>
      </w:tr>
      <w:tr w:rsidR="00525D0F" w:rsidRPr="003001AE" w14:paraId="260F41D9" w14:textId="77777777" w:rsidTr="00525168">
        <w:tc>
          <w:tcPr>
            <w:tcW w:w="2082" w:type="dxa"/>
          </w:tcPr>
          <w:p w14:paraId="77268F1A"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Interferences</w:t>
            </w:r>
          </w:p>
        </w:tc>
        <w:tc>
          <w:tcPr>
            <w:tcW w:w="6344" w:type="dxa"/>
            <w:gridSpan w:val="2"/>
          </w:tcPr>
          <w:p w14:paraId="1D4CCADD"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Hyperalbuminaemia, haemolysis, clot in sample.</w:t>
            </w:r>
          </w:p>
        </w:tc>
      </w:tr>
      <w:tr w:rsidR="00525D0F" w:rsidRPr="003001AE" w14:paraId="2EAD7C88" w14:textId="77777777" w:rsidTr="00525168">
        <w:tc>
          <w:tcPr>
            <w:tcW w:w="2082" w:type="dxa"/>
          </w:tcPr>
          <w:p w14:paraId="325DF933"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lastRenderedPageBreak/>
              <w:t>Reference Range</w:t>
            </w:r>
          </w:p>
        </w:tc>
        <w:tc>
          <w:tcPr>
            <w:tcW w:w="6344" w:type="dxa"/>
            <w:gridSpan w:val="2"/>
          </w:tcPr>
          <w:p w14:paraId="5A2DEB6C" w14:textId="77777777" w:rsidR="00525D0F" w:rsidRPr="003001AE" w:rsidRDefault="00525D0F" w:rsidP="00525168">
            <w:pPr>
              <w:pStyle w:val="ListParagraph"/>
              <w:spacing w:before="120" w:after="120"/>
              <w:ind w:left="0"/>
              <w:rPr>
                <w:rFonts w:ascii="Calibri" w:hAnsi="Calibri" w:cs="Calibri"/>
                <w:b/>
                <w:color w:val="000000"/>
                <w:sz w:val="22"/>
                <w:szCs w:val="22"/>
              </w:rPr>
            </w:pPr>
          </w:p>
        </w:tc>
      </w:tr>
      <w:tr w:rsidR="00525D0F" w:rsidRPr="003001AE" w14:paraId="662B96F1" w14:textId="77777777" w:rsidTr="00525168">
        <w:tc>
          <w:tcPr>
            <w:tcW w:w="2082" w:type="dxa"/>
            <w:vMerge w:val="restart"/>
          </w:tcPr>
          <w:p w14:paraId="508F2F44"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ESR (Westergren, mm in 1 h)</w:t>
            </w:r>
          </w:p>
        </w:tc>
        <w:tc>
          <w:tcPr>
            <w:tcW w:w="2305" w:type="dxa"/>
          </w:tcPr>
          <w:p w14:paraId="201536F2"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sz w:val="22"/>
                <w:szCs w:val="22"/>
              </w:rPr>
              <w:t>Men ≤50 years</w:t>
            </w:r>
          </w:p>
        </w:tc>
        <w:tc>
          <w:tcPr>
            <w:tcW w:w="4039" w:type="dxa"/>
          </w:tcPr>
          <w:p w14:paraId="68E9A353"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sz w:val="22"/>
                <w:szCs w:val="22"/>
              </w:rPr>
              <w:t>1 – 10 mm</w:t>
            </w:r>
          </w:p>
        </w:tc>
      </w:tr>
      <w:tr w:rsidR="00525D0F" w:rsidRPr="003001AE" w14:paraId="0F954F2F" w14:textId="77777777" w:rsidTr="00525168">
        <w:tc>
          <w:tcPr>
            <w:tcW w:w="2082" w:type="dxa"/>
            <w:vMerge/>
          </w:tcPr>
          <w:p w14:paraId="314A9C0E" w14:textId="77777777" w:rsidR="00525D0F" w:rsidRPr="003001AE" w:rsidRDefault="00525D0F" w:rsidP="00525168">
            <w:pPr>
              <w:pStyle w:val="ListParagraph"/>
              <w:spacing w:before="120" w:after="120"/>
              <w:ind w:left="0"/>
              <w:rPr>
                <w:rFonts w:ascii="Calibri" w:hAnsi="Calibri" w:cs="Calibri"/>
              </w:rPr>
            </w:pPr>
          </w:p>
        </w:tc>
        <w:tc>
          <w:tcPr>
            <w:tcW w:w="2305" w:type="dxa"/>
          </w:tcPr>
          <w:p w14:paraId="16518C45"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sz w:val="22"/>
                <w:szCs w:val="22"/>
              </w:rPr>
              <w:t>Men &gt;50years</w:t>
            </w:r>
          </w:p>
        </w:tc>
        <w:tc>
          <w:tcPr>
            <w:tcW w:w="4039" w:type="dxa"/>
          </w:tcPr>
          <w:p w14:paraId="517EFBF9"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sz w:val="22"/>
                <w:szCs w:val="22"/>
              </w:rPr>
              <w:t>2-14 mm</w:t>
            </w:r>
          </w:p>
        </w:tc>
      </w:tr>
      <w:tr w:rsidR="00525D0F" w:rsidRPr="003001AE" w14:paraId="60E3F6AC" w14:textId="77777777" w:rsidTr="00525168">
        <w:tc>
          <w:tcPr>
            <w:tcW w:w="2082" w:type="dxa"/>
            <w:vMerge/>
          </w:tcPr>
          <w:p w14:paraId="6E0B7BBD" w14:textId="77777777" w:rsidR="00525D0F" w:rsidRPr="003001AE" w:rsidRDefault="00525D0F" w:rsidP="00525168">
            <w:pPr>
              <w:pStyle w:val="ListParagraph"/>
              <w:spacing w:before="120" w:after="120"/>
              <w:ind w:left="0"/>
              <w:rPr>
                <w:rFonts w:ascii="Calibri" w:hAnsi="Calibri" w:cs="Calibri"/>
              </w:rPr>
            </w:pPr>
          </w:p>
        </w:tc>
        <w:tc>
          <w:tcPr>
            <w:tcW w:w="2305" w:type="dxa"/>
          </w:tcPr>
          <w:p w14:paraId="4996EE4E"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sz w:val="22"/>
                <w:szCs w:val="22"/>
              </w:rPr>
              <w:t>Women ≤50 years</w:t>
            </w:r>
          </w:p>
        </w:tc>
        <w:tc>
          <w:tcPr>
            <w:tcW w:w="4039" w:type="dxa"/>
          </w:tcPr>
          <w:p w14:paraId="3E410EDD"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sz w:val="22"/>
                <w:szCs w:val="22"/>
              </w:rPr>
              <w:t>3-12 mm</w:t>
            </w:r>
          </w:p>
        </w:tc>
      </w:tr>
      <w:tr w:rsidR="00525D0F" w:rsidRPr="003001AE" w14:paraId="358B6454" w14:textId="77777777" w:rsidTr="00525168">
        <w:tc>
          <w:tcPr>
            <w:tcW w:w="2082" w:type="dxa"/>
            <w:vMerge/>
          </w:tcPr>
          <w:p w14:paraId="247AFBC7" w14:textId="77777777" w:rsidR="00525D0F" w:rsidRPr="003001AE" w:rsidRDefault="00525D0F" w:rsidP="00525168">
            <w:pPr>
              <w:pStyle w:val="ListParagraph"/>
              <w:spacing w:before="120" w:after="120"/>
              <w:ind w:left="0"/>
              <w:rPr>
                <w:rFonts w:ascii="Calibri" w:hAnsi="Calibri" w:cs="Calibri"/>
              </w:rPr>
            </w:pPr>
          </w:p>
        </w:tc>
        <w:tc>
          <w:tcPr>
            <w:tcW w:w="2305" w:type="dxa"/>
          </w:tcPr>
          <w:p w14:paraId="1D19CC39"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sz w:val="22"/>
                <w:szCs w:val="22"/>
              </w:rPr>
              <w:t>Women &gt;50 years</w:t>
            </w:r>
          </w:p>
        </w:tc>
        <w:tc>
          <w:tcPr>
            <w:tcW w:w="4039" w:type="dxa"/>
          </w:tcPr>
          <w:p w14:paraId="01BC72C3"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sz w:val="22"/>
                <w:szCs w:val="22"/>
              </w:rPr>
              <w:t>5-20 mm</w:t>
            </w:r>
          </w:p>
        </w:tc>
      </w:tr>
      <w:tr w:rsidR="00525D0F" w:rsidRPr="003001AE" w14:paraId="1A494166" w14:textId="77777777" w:rsidTr="00525168">
        <w:tc>
          <w:tcPr>
            <w:tcW w:w="2082" w:type="dxa"/>
          </w:tcPr>
          <w:p w14:paraId="3F94BAEB"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Minimum retesting interval</w:t>
            </w:r>
          </w:p>
        </w:tc>
        <w:tc>
          <w:tcPr>
            <w:tcW w:w="6344" w:type="dxa"/>
            <w:gridSpan w:val="2"/>
          </w:tcPr>
          <w:p w14:paraId="47D39007"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N/A</w:t>
            </w:r>
          </w:p>
        </w:tc>
      </w:tr>
    </w:tbl>
    <w:p w14:paraId="075EAC44" w14:textId="77777777" w:rsidR="00525D0F" w:rsidRPr="003001AE" w:rsidRDefault="00525D0F" w:rsidP="00525D0F">
      <w:pPr>
        <w:spacing w:before="120" w:after="120"/>
        <w:rPr>
          <w:rFonts w:ascii="Calibri" w:hAnsi="Calibri" w:cs="Calibri"/>
        </w:rPr>
      </w:pPr>
    </w:p>
    <w:tbl>
      <w:tblPr>
        <w:tblStyle w:val="TableGrid"/>
        <w:tblW w:w="0" w:type="auto"/>
        <w:tblInd w:w="1428" w:type="dxa"/>
        <w:tblLook w:val="04A0" w:firstRow="1" w:lastRow="0" w:firstColumn="1" w:lastColumn="0" w:noHBand="0" w:noVBand="1"/>
      </w:tblPr>
      <w:tblGrid>
        <w:gridCol w:w="1975"/>
        <w:gridCol w:w="5613"/>
      </w:tblGrid>
      <w:tr w:rsidR="00525D0F" w:rsidRPr="003001AE" w14:paraId="0696CDF4" w14:textId="77777777" w:rsidTr="00525168">
        <w:tc>
          <w:tcPr>
            <w:tcW w:w="2082" w:type="dxa"/>
          </w:tcPr>
          <w:p w14:paraId="560367BF"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Assay</w:t>
            </w:r>
          </w:p>
        </w:tc>
        <w:tc>
          <w:tcPr>
            <w:tcW w:w="6344" w:type="dxa"/>
          </w:tcPr>
          <w:p w14:paraId="5BAFE952"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sz w:val="22"/>
                <w:szCs w:val="22"/>
              </w:rPr>
              <w:t>Malaria including referral and RDT</w:t>
            </w:r>
          </w:p>
        </w:tc>
      </w:tr>
      <w:tr w:rsidR="00525D0F" w:rsidRPr="003001AE" w14:paraId="16BA2D25" w14:textId="77777777" w:rsidTr="00525168">
        <w:tc>
          <w:tcPr>
            <w:tcW w:w="2082" w:type="dxa"/>
          </w:tcPr>
          <w:p w14:paraId="6267B0FA"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Key Words</w:t>
            </w:r>
          </w:p>
        </w:tc>
        <w:tc>
          <w:tcPr>
            <w:tcW w:w="6344" w:type="dxa"/>
          </w:tcPr>
          <w:p w14:paraId="3EFD4E85"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sz w:val="22"/>
                <w:szCs w:val="22"/>
              </w:rPr>
              <w:t>Malaria, Plasmodium, Falciparum, Vivax, Ovale, Malariae, Knowlesi, Trypanosomes, Babesia, Microfilaria</w:t>
            </w:r>
          </w:p>
        </w:tc>
      </w:tr>
      <w:tr w:rsidR="00525D0F" w:rsidRPr="003001AE" w14:paraId="7DF5BB02" w14:textId="77777777" w:rsidTr="00525168">
        <w:tc>
          <w:tcPr>
            <w:tcW w:w="2082" w:type="dxa"/>
          </w:tcPr>
          <w:p w14:paraId="7F629C56"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Specimen Collection</w:t>
            </w:r>
          </w:p>
        </w:tc>
        <w:tc>
          <w:tcPr>
            <w:tcW w:w="6344" w:type="dxa"/>
          </w:tcPr>
          <w:p w14:paraId="05147C6B"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sz w:val="22"/>
                <w:szCs w:val="22"/>
              </w:rPr>
              <w:t>2.6.ml EDTA (Red lid). 1.2ml EDTA for paediatric (Red lid). Carried out on the Full Blood Count specimen.</w:t>
            </w:r>
          </w:p>
        </w:tc>
      </w:tr>
      <w:tr w:rsidR="00525D0F" w:rsidRPr="003001AE" w14:paraId="676B460D" w14:textId="77777777" w:rsidTr="00525168">
        <w:tc>
          <w:tcPr>
            <w:tcW w:w="2082" w:type="dxa"/>
          </w:tcPr>
          <w:p w14:paraId="57142706"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Turnaround Time</w:t>
            </w:r>
          </w:p>
        </w:tc>
        <w:tc>
          <w:tcPr>
            <w:tcW w:w="6344" w:type="dxa"/>
          </w:tcPr>
          <w:p w14:paraId="3B29EF37"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4 hours, extended turnaround on species confirmation.</w:t>
            </w:r>
          </w:p>
          <w:p w14:paraId="52CAE93F"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If positive this test is referred to another centre for analysis:</w:t>
            </w:r>
          </w:p>
          <w:p w14:paraId="4D62EEAD"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PHE Malaria Reference Laboratory</w:t>
            </w:r>
            <w:r w:rsidRPr="003001AE">
              <w:rPr>
                <w:rFonts w:ascii="Calibri" w:hAnsi="Calibri" w:cs="Calibri"/>
                <w:color w:val="000000"/>
                <w:sz w:val="22"/>
                <w:szCs w:val="22"/>
              </w:rPr>
              <w:br/>
              <w:t xml:space="preserve">Faculty of Infectious and Tropical Diseases </w:t>
            </w:r>
            <w:r w:rsidRPr="003001AE">
              <w:rPr>
                <w:rFonts w:ascii="Calibri" w:hAnsi="Calibri" w:cs="Calibri"/>
                <w:color w:val="000000"/>
                <w:sz w:val="22"/>
                <w:szCs w:val="22"/>
              </w:rPr>
              <w:br/>
              <w:t>London School of Hygiene and Tropical Medicine</w:t>
            </w:r>
            <w:r w:rsidRPr="003001AE">
              <w:rPr>
                <w:rFonts w:ascii="Calibri" w:hAnsi="Calibri" w:cs="Calibri"/>
                <w:color w:val="000000"/>
                <w:sz w:val="22"/>
                <w:szCs w:val="22"/>
              </w:rPr>
              <w:br/>
              <w:t>Keppel Street</w:t>
            </w:r>
            <w:r w:rsidRPr="003001AE">
              <w:rPr>
                <w:rFonts w:ascii="Calibri" w:hAnsi="Calibri" w:cs="Calibri"/>
                <w:color w:val="000000"/>
                <w:sz w:val="22"/>
                <w:szCs w:val="22"/>
              </w:rPr>
              <w:br/>
              <w:t>London</w:t>
            </w:r>
            <w:r w:rsidRPr="003001AE">
              <w:rPr>
                <w:rFonts w:ascii="Calibri" w:hAnsi="Calibri" w:cs="Calibri"/>
                <w:color w:val="000000"/>
                <w:sz w:val="22"/>
                <w:szCs w:val="22"/>
              </w:rPr>
              <w:br/>
              <w:t>WC1E 7HT</w:t>
            </w:r>
          </w:p>
        </w:tc>
      </w:tr>
      <w:tr w:rsidR="00525D0F" w:rsidRPr="003001AE" w14:paraId="04021463" w14:textId="77777777" w:rsidTr="00525168">
        <w:tc>
          <w:tcPr>
            <w:tcW w:w="2082" w:type="dxa"/>
          </w:tcPr>
          <w:p w14:paraId="196B4D72"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Test Indications</w:t>
            </w:r>
          </w:p>
        </w:tc>
        <w:tc>
          <w:tcPr>
            <w:tcW w:w="6344" w:type="dxa"/>
          </w:tcPr>
          <w:p w14:paraId="4486D765"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Suspected malarial infection based on travel history. Please ensure details on travel is placed on the request.</w:t>
            </w:r>
          </w:p>
        </w:tc>
      </w:tr>
      <w:tr w:rsidR="00525D0F" w:rsidRPr="003001AE" w14:paraId="472CC8BD" w14:textId="77777777" w:rsidTr="00525168">
        <w:tc>
          <w:tcPr>
            <w:tcW w:w="2082" w:type="dxa"/>
          </w:tcPr>
          <w:p w14:paraId="5ED4D382"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Interferences</w:t>
            </w:r>
          </w:p>
        </w:tc>
        <w:tc>
          <w:tcPr>
            <w:tcW w:w="6344" w:type="dxa"/>
          </w:tcPr>
          <w:p w14:paraId="25C30F40"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Malaria RDT test can only detect live malarial parasites, and may not be able to detect certain subtypes of Plasmodium  ovale or Plasmodium knowlesi; therefore a negative result does not conclusively rule out malarial infection. It can differentiate between Plasmodium falciparum/mixed infections and non-falciparum infections, but cannot speciate further. Please refer to the full malaria screen for confirmation.</w:t>
            </w:r>
          </w:p>
        </w:tc>
      </w:tr>
      <w:tr w:rsidR="00525D0F" w:rsidRPr="003001AE" w14:paraId="2B664E0B" w14:textId="77777777" w:rsidTr="00525168">
        <w:tc>
          <w:tcPr>
            <w:tcW w:w="2082" w:type="dxa"/>
          </w:tcPr>
          <w:p w14:paraId="1C1DE73C"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Reference Range</w:t>
            </w:r>
          </w:p>
        </w:tc>
        <w:tc>
          <w:tcPr>
            <w:tcW w:w="6344" w:type="dxa"/>
          </w:tcPr>
          <w:p w14:paraId="423CA3D7"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N/A</w:t>
            </w:r>
          </w:p>
        </w:tc>
      </w:tr>
      <w:tr w:rsidR="00525D0F" w:rsidRPr="003001AE" w14:paraId="6FE5061D" w14:textId="77777777" w:rsidTr="00525168">
        <w:tc>
          <w:tcPr>
            <w:tcW w:w="2082" w:type="dxa"/>
          </w:tcPr>
          <w:p w14:paraId="0ECCB4CC"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lastRenderedPageBreak/>
              <w:t>Minimum retesting interval</w:t>
            </w:r>
          </w:p>
        </w:tc>
        <w:tc>
          <w:tcPr>
            <w:tcW w:w="6344" w:type="dxa"/>
          </w:tcPr>
          <w:p w14:paraId="5E409D72"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N/A</w:t>
            </w:r>
          </w:p>
        </w:tc>
      </w:tr>
    </w:tbl>
    <w:p w14:paraId="6A44FAC1" w14:textId="77777777" w:rsidR="00525D0F" w:rsidRPr="003001AE" w:rsidRDefault="00525D0F" w:rsidP="00525D0F">
      <w:pPr>
        <w:spacing w:before="120" w:after="120"/>
        <w:rPr>
          <w:rFonts w:ascii="Calibri" w:hAnsi="Calibri" w:cs="Calibri"/>
        </w:rPr>
      </w:pPr>
    </w:p>
    <w:p w14:paraId="7354B240" w14:textId="77777777" w:rsidR="00525D0F" w:rsidRPr="003001AE" w:rsidRDefault="00525D0F" w:rsidP="00525D0F">
      <w:pPr>
        <w:pStyle w:val="ListParagraph"/>
        <w:spacing w:before="120" w:after="120"/>
        <w:ind w:left="1428"/>
        <w:rPr>
          <w:rFonts w:ascii="Calibri" w:hAnsi="Calibri" w:cs="Calibri"/>
        </w:rPr>
      </w:pPr>
    </w:p>
    <w:tbl>
      <w:tblPr>
        <w:tblStyle w:val="TableGrid"/>
        <w:tblW w:w="0" w:type="auto"/>
        <w:tblInd w:w="1428" w:type="dxa"/>
        <w:tblLook w:val="04A0" w:firstRow="1" w:lastRow="0" w:firstColumn="1" w:lastColumn="0" w:noHBand="0" w:noVBand="1"/>
      </w:tblPr>
      <w:tblGrid>
        <w:gridCol w:w="1972"/>
        <w:gridCol w:w="5616"/>
      </w:tblGrid>
      <w:tr w:rsidR="00525D0F" w:rsidRPr="003001AE" w14:paraId="614BAA68" w14:textId="77777777" w:rsidTr="00525168">
        <w:tc>
          <w:tcPr>
            <w:tcW w:w="2082" w:type="dxa"/>
          </w:tcPr>
          <w:p w14:paraId="13472FEC"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Assay</w:t>
            </w:r>
          </w:p>
        </w:tc>
        <w:tc>
          <w:tcPr>
            <w:tcW w:w="6344" w:type="dxa"/>
          </w:tcPr>
          <w:p w14:paraId="2D062F27"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sz w:val="22"/>
                <w:szCs w:val="22"/>
              </w:rPr>
              <w:t>Glandular Fever</w:t>
            </w:r>
          </w:p>
        </w:tc>
      </w:tr>
      <w:tr w:rsidR="00525D0F" w:rsidRPr="003001AE" w14:paraId="54646CA8" w14:textId="77777777" w:rsidTr="00525168">
        <w:tc>
          <w:tcPr>
            <w:tcW w:w="2082" w:type="dxa"/>
          </w:tcPr>
          <w:p w14:paraId="2ED53D4F"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Key Words</w:t>
            </w:r>
          </w:p>
        </w:tc>
        <w:tc>
          <w:tcPr>
            <w:tcW w:w="6344" w:type="dxa"/>
          </w:tcPr>
          <w:p w14:paraId="459DDE42"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sz w:val="22"/>
                <w:szCs w:val="22"/>
              </w:rPr>
              <w:t xml:space="preserve">Paul Bunnell, Monospot, Glandular Fever, GF, Epstein Barr Virus, EBV, Heterophile antibody, </w:t>
            </w:r>
            <w:r w:rsidRPr="003001AE">
              <w:rPr>
                <w:rFonts w:ascii="Calibri" w:hAnsi="Calibri" w:cs="Calibri"/>
                <w:color w:val="000000"/>
                <w:sz w:val="22"/>
                <w:szCs w:val="22"/>
              </w:rPr>
              <w:t>infectious mononucleosis</w:t>
            </w:r>
          </w:p>
        </w:tc>
      </w:tr>
      <w:tr w:rsidR="00525D0F" w:rsidRPr="003001AE" w14:paraId="008E6E9D" w14:textId="77777777" w:rsidTr="00525168">
        <w:tc>
          <w:tcPr>
            <w:tcW w:w="2082" w:type="dxa"/>
          </w:tcPr>
          <w:p w14:paraId="2BA94B57"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Specimen Collection</w:t>
            </w:r>
          </w:p>
        </w:tc>
        <w:tc>
          <w:tcPr>
            <w:tcW w:w="6344" w:type="dxa"/>
          </w:tcPr>
          <w:p w14:paraId="18BC0813"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sz w:val="22"/>
                <w:szCs w:val="22"/>
              </w:rPr>
              <w:t>2.6ml EDTA (Red lid). 1.2ml EDTA for paediatric (Red lid), do not overfill. Carried out on the Full Blood Count specimen.</w:t>
            </w:r>
          </w:p>
        </w:tc>
      </w:tr>
      <w:tr w:rsidR="00525D0F" w:rsidRPr="003001AE" w14:paraId="1DE0356C" w14:textId="77777777" w:rsidTr="00525168">
        <w:tc>
          <w:tcPr>
            <w:tcW w:w="2082" w:type="dxa"/>
          </w:tcPr>
          <w:p w14:paraId="733628DE"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Turnaround Time</w:t>
            </w:r>
          </w:p>
        </w:tc>
        <w:tc>
          <w:tcPr>
            <w:tcW w:w="6344" w:type="dxa"/>
          </w:tcPr>
          <w:p w14:paraId="7FCAB073"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Next working day</w:t>
            </w:r>
          </w:p>
        </w:tc>
      </w:tr>
      <w:tr w:rsidR="00525D0F" w:rsidRPr="003001AE" w14:paraId="1FA112F2" w14:textId="77777777" w:rsidTr="00525168">
        <w:tc>
          <w:tcPr>
            <w:tcW w:w="2082" w:type="dxa"/>
          </w:tcPr>
          <w:p w14:paraId="3D6E3DA3"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Test Indications</w:t>
            </w:r>
          </w:p>
        </w:tc>
        <w:tc>
          <w:tcPr>
            <w:tcW w:w="6344" w:type="dxa"/>
          </w:tcPr>
          <w:p w14:paraId="493F620B"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Lymphadenopathy, atypical lymphocytosis.</w:t>
            </w:r>
          </w:p>
        </w:tc>
      </w:tr>
      <w:tr w:rsidR="00525D0F" w:rsidRPr="003001AE" w14:paraId="74771A20" w14:textId="77777777" w:rsidTr="00525168">
        <w:tc>
          <w:tcPr>
            <w:tcW w:w="2082" w:type="dxa"/>
          </w:tcPr>
          <w:p w14:paraId="01608451"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Interferences</w:t>
            </w:r>
          </w:p>
        </w:tc>
        <w:tc>
          <w:tcPr>
            <w:tcW w:w="6344" w:type="dxa"/>
          </w:tcPr>
          <w:p w14:paraId="6EC0C5F4"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A negative Glandular Fever screen does not conclusively rule out infectious mononucleosis.</w:t>
            </w:r>
          </w:p>
        </w:tc>
      </w:tr>
      <w:tr w:rsidR="00525D0F" w:rsidRPr="003001AE" w14:paraId="36A3F2F8" w14:textId="77777777" w:rsidTr="00525168">
        <w:tc>
          <w:tcPr>
            <w:tcW w:w="2082" w:type="dxa"/>
          </w:tcPr>
          <w:p w14:paraId="18322601"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Reference Range</w:t>
            </w:r>
          </w:p>
        </w:tc>
        <w:tc>
          <w:tcPr>
            <w:tcW w:w="6344" w:type="dxa"/>
          </w:tcPr>
          <w:p w14:paraId="56E8A8E3"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N/A</w:t>
            </w:r>
          </w:p>
        </w:tc>
      </w:tr>
      <w:tr w:rsidR="00525D0F" w:rsidRPr="003001AE" w14:paraId="1AF89D65" w14:textId="77777777" w:rsidTr="00525168">
        <w:tc>
          <w:tcPr>
            <w:tcW w:w="2082" w:type="dxa"/>
          </w:tcPr>
          <w:p w14:paraId="4AACDA27"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Minimum retesting interval</w:t>
            </w:r>
          </w:p>
        </w:tc>
        <w:tc>
          <w:tcPr>
            <w:tcW w:w="6344" w:type="dxa"/>
          </w:tcPr>
          <w:p w14:paraId="6439DDA3"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N/A</w:t>
            </w:r>
          </w:p>
        </w:tc>
      </w:tr>
    </w:tbl>
    <w:p w14:paraId="4EBAE3BD" w14:textId="77777777" w:rsidR="00525D0F" w:rsidRPr="003001AE" w:rsidRDefault="00525D0F" w:rsidP="00525D0F">
      <w:pPr>
        <w:pStyle w:val="ListParagraph"/>
        <w:spacing w:before="120" w:after="120"/>
        <w:ind w:left="1428"/>
        <w:rPr>
          <w:rFonts w:ascii="Calibri" w:hAnsi="Calibri" w:cs="Calibri"/>
        </w:rPr>
      </w:pPr>
    </w:p>
    <w:tbl>
      <w:tblPr>
        <w:tblStyle w:val="TableGrid"/>
        <w:tblW w:w="0" w:type="auto"/>
        <w:tblInd w:w="1428" w:type="dxa"/>
        <w:tblLook w:val="04A0" w:firstRow="1" w:lastRow="0" w:firstColumn="1" w:lastColumn="0" w:noHBand="0" w:noVBand="1"/>
      </w:tblPr>
      <w:tblGrid>
        <w:gridCol w:w="1968"/>
        <w:gridCol w:w="5620"/>
      </w:tblGrid>
      <w:tr w:rsidR="00525D0F" w:rsidRPr="003001AE" w14:paraId="1BCD4BF6" w14:textId="77777777" w:rsidTr="00525168">
        <w:tc>
          <w:tcPr>
            <w:tcW w:w="2082" w:type="dxa"/>
          </w:tcPr>
          <w:p w14:paraId="72BF9E67"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Assay</w:t>
            </w:r>
          </w:p>
        </w:tc>
        <w:tc>
          <w:tcPr>
            <w:tcW w:w="6344" w:type="dxa"/>
          </w:tcPr>
          <w:p w14:paraId="3C2CBFF7"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sz w:val="22"/>
                <w:szCs w:val="22"/>
              </w:rPr>
              <w:t>Sickle Solubility Test</w:t>
            </w:r>
          </w:p>
        </w:tc>
      </w:tr>
      <w:tr w:rsidR="00525D0F" w:rsidRPr="003001AE" w14:paraId="41472D46" w14:textId="77777777" w:rsidTr="00525168">
        <w:tc>
          <w:tcPr>
            <w:tcW w:w="2082" w:type="dxa"/>
          </w:tcPr>
          <w:p w14:paraId="2DE7DF0E"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Key Words</w:t>
            </w:r>
          </w:p>
        </w:tc>
        <w:tc>
          <w:tcPr>
            <w:tcW w:w="6344" w:type="dxa"/>
          </w:tcPr>
          <w:p w14:paraId="3364E8E3"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sz w:val="22"/>
                <w:szCs w:val="22"/>
              </w:rPr>
              <w:t>Haemoglobinopathy, Sickle Cell Anaemia, Thalassaemia</w:t>
            </w:r>
          </w:p>
        </w:tc>
      </w:tr>
      <w:tr w:rsidR="00525D0F" w:rsidRPr="003001AE" w14:paraId="1F810DFC" w14:textId="77777777" w:rsidTr="00525168">
        <w:tc>
          <w:tcPr>
            <w:tcW w:w="2082" w:type="dxa"/>
          </w:tcPr>
          <w:p w14:paraId="62A0A3FB"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Specimen Collection</w:t>
            </w:r>
          </w:p>
        </w:tc>
        <w:tc>
          <w:tcPr>
            <w:tcW w:w="6344" w:type="dxa"/>
          </w:tcPr>
          <w:p w14:paraId="47BFADF3"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color w:val="000000"/>
                <w:sz w:val="22"/>
                <w:szCs w:val="22"/>
              </w:rPr>
              <w:t>2.6ml EDTA (Red lid). 1.2ml EDTA for paediatric (Red lid). Carried out on FBC specimen. Test can be added on to requests for the duration of storage of routine FBC samples (i.e. up to 3 days from receipt). See below for information on completion of request forms.</w:t>
            </w:r>
          </w:p>
        </w:tc>
      </w:tr>
      <w:tr w:rsidR="00525D0F" w:rsidRPr="003001AE" w14:paraId="1FF4F43B" w14:textId="77777777" w:rsidTr="00525168">
        <w:tc>
          <w:tcPr>
            <w:tcW w:w="2082" w:type="dxa"/>
          </w:tcPr>
          <w:p w14:paraId="350233B2"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Turnaround Time</w:t>
            </w:r>
          </w:p>
        </w:tc>
        <w:tc>
          <w:tcPr>
            <w:tcW w:w="6344" w:type="dxa"/>
          </w:tcPr>
          <w:p w14:paraId="30860184"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1 hour if going to theatre</w:t>
            </w:r>
          </w:p>
        </w:tc>
      </w:tr>
      <w:tr w:rsidR="00525D0F" w:rsidRPr="003001AE" w14:paraId="114DA0FA" w14:textId="77777777" w:rsidTr="00525168">
        <w:tc>
          <w:tcPr>
            <w:tcW w:w="2082" w:type="dxa"/>
          </w:tcPr>
          <w:p w14:paraId="134A35A8"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Test Indications</w:t>
            </w:r>
          </w:p>
        </w:tc>
        <w:tc>
          <w:tcPr>
            <w:tcW w:w="6344" w:type="dxa"/>
          </w:tcPr>
          <w:p w14:paraId="20F926AE"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This test is only performed if the patient is pre-op and going to theatre that day. If the patient has never been previously tested a full haemoglobinopathy screen would be sent to PCH.</w:t>
            </w:r>
          </w:p>
        </w:tc>
      </w:tr>
      <w:tr w:rsidR="00525D0F" w:rsidRPr="003001AE" w14:paraId="32CE044B" w14:textId="77777777" w:rsidTr="00525168">
        <w:tc>
          <w:tcPr>
            <w:tcW w:w="2082" w:type="dxa"/>
          </w:tcPr>
          <w:p w14:paraId="6A256066"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Interferences</w:t>
            </w:r>
          </w:p>
        </w:tc>
        <w:tc>
          <w:tcPr>
            <w:tcW w:w="6344" w:type="dxa"/>
          </w:tcPr>
          <w:p w14:paraId="36F01122"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Haemolysis, clotted samples, anaemia, recent blood transfusion or history of bone marrow transplant.</w:t>
            </w:r>
          </w:p>
        </w:tc>
      </w:tr>
      <w:tr w:rsidR="00525D0F" w:rsidRPr="003001AE" w14:paraId="3DF0A6C4" w14:textId="77777777" w:rsidTr="00525168">
        <w:tc>
          <w:tcPr>
            <w:tcW w:w="2082" w:type="dxa"/>
          </w:tcPr>
          <w:p w14:paraId="24877AE7"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lastRenderedPageBreak/>
              <w:t>Reference Range</w:t>
            </w:r>
          </w:p>
        </w:tc>
        <w:tc>
          <w:tcPr>
            <w:tcW w:w="6344" w:type="dxa"/>
          </w:tcPr>
          <w:p w14:paraId="7C82B898"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N/A</w:t>
            </w:r>
          </w:p>
        </w:tc>
      </w:tr>
      <w:tr w:rsidR="00525D0F" w:rsidRPr="003001AE" w14:paraId="2FEDD679" w14:textId="77777777" w:rsidTr="00525168">
        <w:tc>
          <w:tcPr>
            <w:tcW w:w="2082" w:type="dxa"/>
          </w:tcPr>
          <w:p w14:paraId="543A774E"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Minimum retesting interval</w:t>
            </w:r>
          </w:p>
        </w:tc>
        <w:tc>
          <w:tcPr>
            <w:tcW w:w="6344" w:type="dxa"/>
          </w:tcPr>
          <w:p w14:paraId="61FFDDD3"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N/A</w:t>
            </w:r>
          </w:p>
        </w:tc>
      </w:tr>
    </w:tbl>
    <w:p w14:paraId="30BE8982" w14:textId="77777777" w:rsidR="00525D0F" w:rsidRPr="003001AE" w:rsidRDefault="00525D0F" w:rsidP="00525D0F">
      <w:pPr>
        <w:spacing w:before="120" w:after="120"/>
        <w:rPr>
          <w:rFonts w:ascii="Calibri" w:hAnsi="Calibri" w:cs="Calibri"/>
        </w:rPr>
      </w:pPr>
    </w:p>
    <w:p w14:paraId="18AE187F" w14:textId="77777777" w:rsidR="00525D0F" w:rsidRPr="003001AE" w:rsidRDefault="00525D0F" w:rsidP="00525D0F">
      <w:pPr>
        <w:pStyle w:val="ListParagraph"/>
        <w:spacing w:before="120" w:after="120"/>
        <w:ind w:left="1428"/>
        <w:rPr>
          <w:rFonts w:ascii="Calibri" w:hAnsi="Calibri" w:cs="Calibri"/>
        </w:rPr>
      </w:pPr>
    </w:p>
    <w:p w14:paraId="69EE7290" w14:textId="77777777" w:rsidR="00525D0F" w:rsidRPr="003001AE" w:rsidRDefault="00525D0F" w:rsidP="00525D0F">
      <w:pPr>
        <w:pStyle w:val="ListParagraph"/>
        <w:spacing w:before="120" w:after="120"/>
        <w:ind w:left="1428"/>
        <w:rPr>
          <w:rFonts w:ascii="Calibri" w:hAnsi="Calibri" w:cs="Calibri"/>
        </w:rPr>
      </w:pPr>
    </w:p>
    <w:tbl>
      <w:tblPr>
        <w:tblStyle w:val="TableGrid"/>
        <w:tblW w:w="0" w:type="auto"/>
        <w:tblInd w:w="1428" w:type="dxa"/>
        <w:tblLook w:val="04A0" w:firstRow="1" w:lastRow="0" w:firstColumn="1" w:lastColumn="0" w:noHBand="0" w:noVBand="1"/>
      </w:tblPr>
      <w:tblGrid>
        <w:gridCol w:w="1976"/>
        <w:gridCol w:w="5612"/>
      </w:tblGrid>
      <w:tr w:rsidR="00525D0F" w:rsidRPr="003001AE" w14:paraId="2A62C2E8" w14:textId="77777777" w:rsidTr="00525168">
        <w:tc>
          <w:tcPr>
            <w:tcW w:w="2082" w:type="dxa"/>
          </w:tcPr>
          <w:p w14:paraId="7BADE184"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Assay</w:t>
            </w:r>
          </w:p>
        </w:tc>
        <w:tc>
          <w:tcPr>
            <w:tcW w:w="6344" w:type="dxa"/>
          </w:tcPr>
          <w:p w14:paraId="58B171AC"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sz w:val="22"/>
                <w:szCs w:val="22"/>
              </w:rPr>
              <w:t>Coagulation Screen</w:t>
            </w:r>
          </w:p>
        </w:tc>
      </w:tr>
      <w:tr w:rsidR="00525D0F" w:rsidRPr="003001AE" w14:paraId="36C6B09E" w14:textId="77777777" w:rsidTr="00525168">
        <w:tc>
          <w:tcPr>
            <w:tcW w:w="2082" w:type="dxa"/>
          </w:tcPr>
          <w:p w14:paraId="29DBF594"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Key Words</w:t>
            </w:r>
          </w:p>
        </w:tc>
        <w:tc>
          <w:tcPr>
            <w:tcW w:w="6344" w:type="dxa"/>
          </w:tcPr>
          <w:p w14:paraId="76690A8D"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color w:val="000000"/>
                <w:sz w:val="22"/>
                <w:szCs w:val="22"/>
              </w:rPr>
              <w:t>Coagulation Screen, APTT, PT, Fibrinogen</w:t>
            </w:r>
          </w:p>
        </w:tc>
      </w:tr>
      <w:tr w:rsidR="00525D0F" w:rsidRPr="003001AE" w14:paraId="23C091FD" w14:textId="77777777" w:rsidTr="00525168">
        <w:tc>
          <w:tcPr>
            <w:tcW w:w="2082" w:type="dxa"/>
          </w:tcPr>
          <w:p w14:paraId="7F727EBA"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Specimen Collection</w:t>
            </w:r>
          </w:p>
        </w:tc>
        <w:tc>
          <w:tcPr>
            <w:tcW w:w="6344" w:type="dxa"/>
          </w:tcPr>
          <w:p w14:paraId="6674A3E6"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color w:val="000000"/>
                <w:sz w:val="22"/>
                <w:szCs w:val="22"/>
              </w:rPr>
              <w:t>3ml Citrate (Green lid). 1.4ml Citrate for paediatric (Green lid). Fill to mark.</w:t>
            </w:r>
          </w:p>
        </w:tc>
      </w:tr>
      <w:tr w:rsidR="00525D0F" w:rsidRPr="003001AE" w14:paraId="40E5E787" w14:textId="77777777" w:rsidTr="00525168">
        <w:tc>
          <w:tcPr>
            <w:tcW w:w="2082" w:type="dxa"/>
          </w:tcPr>
          <w:p w14:paraId="2DAD4BD0"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Turnaround Time</w:t>
            </w:r>
          </w:p>
        </w:tc>
        <w:tc>
          <w:tcPr>
            <w:tcW w:w="6344" w:type="dxa"/>
          </w:tcPr>
          <w:p w14:paraId="6C42272D"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4 hours</w:t>
            </w:r>
          </w:p>
        </w:tc>
      </w:tr>
      <w:tr w:rsidR="00525D0F" w:rsidRPr="003001AE" w14:paraId="7B4B7DE0" w14:textId="77777777" w:rsidTr="00525168">
        <w:tc>
          <w:tcPr>
            <w:tcW w:w="2082" w:type="dxa"/>
          </w:tcPr>
          <w:p w14:paraId="4EEFFB63"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Test Indications</w:t>
            </w:r>
          </w:p>
        </w:tc>
        <w:tc>
          <w:tcPr>
            <w:tcW w:w="6344" w:type="dxa"/>
          </w:tcPr>
          <w:p w14:paraId="678BDA88"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Investigation of bleeding tendency, Disseminated Intravascular Coagulation, Hereditary or acquired fibrinogen abnormality (qualitative and quantitative).</w:t>
            </w:r>
          </w:p>
        </w:tc>
      </w:tr>
      <w:tr w:rsidR="00525D0F" w:rsidRPr="003001AE" w14:paraId="071A22D9" w14:textId="77777777" w:rsidTr="00525168">
        <w:tc>
          <w:tcPr>
            <w:tcW w:w="2082" w:type="dxa"/>
          </w:tcPr>
          <w:p w14:paraId="1A28FEDA"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Interferences</w:t>
            </w:r>
          </w:p>
        </w:tc>
        <w:tc>
          <w:tcPr>
            <w:tcW w:w="6344" w:type="dxa"/>
          </w:tcPr>
          <w:p w14:paraId="31C5AA11"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Lipaemia, haemolysis, anticoagulants, antiphospholipid syndrome. Samples will be processed up to 24 hours from the time of collection. However, samples older than 8 hours at processing may begin showing interferences due to sample degradation and should be interpreted with caution. Ideal time of bleed to examination – 4hrs. The antibiotic oritavancin has been shown to react with certain coagulation reagents; it may artificially prolong the APTT for approximately 120 hours (5 days) post-dosage and the PT INR for approximately 12 hours post-dosage.</w:t>
            </w:r>
          </w:p>
        </w:tc>
      </w:tr>
      <w:tr w:rsidR="00525D0F" w:rsidRPr="003001AE" w14:paraId="30AD85B0" w14:textId="77777777" w:rsidTr="00525168">
        <w:tc>
          <w:tcPr>
            <w:tcW w:w="2082" w:type="dxa"/>
          </w:tcPr>
          <w:p w14:paraId="10B79C0D"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Reference Range</w:t>
            </w:r>
          </w:p>
        </w:tc>
        <w:tc>
          <w:tcPr>
            <w:tcW w:w="6344" w:type="dxa"/>
          </w:tcPr>
          <w:p w14:paraId="6EEA618E"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See table below. Please note that while ratios for INR and APTT will remain the same, the time in seconds for PT and APTT may change slightly when new reagent lots are started. If interpreting these results in seconds, please refer to the reference ranges printed on the report at the time of authorisation for the correct reference range. </w:t>
            </w:r>
          </w:p>
        </w:tc>
      </w:tr>
      <w:tr w:rsidR="00525D0F" w:rsidRPr="003001AE" w14:paraId="59A6CFDE" w14:textId="77777777" w:rsidTr="00525168">
        <w:tc>
          <w:tcPr>
            <w:tcW w:w="2082" w:type="dxa"/>
          </w:tcPr>
          <w:p w14:paraId="0BEE8995"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Minimum retesting interval</w:t>
            </w:r>
          </w:p>
        </w:tc>
        <w:tc>
          <w:tcPr>
            <w:tcW w:w="6344" w:type="dxa"/>
          </w:tcPr>
          <w:p w14:paraId="5920C808"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N/A</w:t>
            </w:r>
          </w:p>
        </w:tc>
      </w:tr>
    </w:tbl>
    <w:p w14:paraId="6F81663D" w14:textId="77777777" w:rsidR="00525D0F" w:rsidRPr="003001AE" w:rsidRDefault="00525D0F" w:rsidP="00525D0F">
      <w:pPr>
        <w:pStyle w:val="ListParagraph"/>
        <w:spacing w:before="120" w:after="120"/>
        <w:ind w:left="1428"/>
        <w:rPr>
          <w:rFonts w:ascii="Calibri" w:hAnsi="Calibri" w:cs="Calibri"/>
        </w:rPr>
      </w:pPr>
    </w:p>
    <w:tbl>
      <w:tblPr>
        <w:tblStyle w:val="TableGrid"/>
        <w:tblW w:w="0" w:type="auto"/>
        <w:tblInd w:w="1428" w:type="dxa"/>
        <w:tblLook w:val="04A0" w:firstRow="1" w:lastRow="0" w:firstColumn="1" w:lastColumn="0" w:noHBand="0" w:noVBand="1"/>
      </w:tblPr>
      <w:tblGrid>
        <w:gridCol w:w="2018"/>
        <w:gridCol w:w="1818"/>
        <w:gridCol w:w="1859"/>
        <w:gridCol w:w="1893"/>
      </w:tblGrid>
      <w:tr w:rsidR="00525D0F" w:rsidRPr="003001AE" w14:paraId="09DAA6C2" w14:textId="77777777" w:rsidTr="00525168">
        <w:tc>
          <w:tcPr>
            <w:tcW w:w="2106" w:type="dxa"/>
          </w:tcPr>
          <w:p w14:paraId="523C3642"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Test</w:t>
            </w:r>
          </w:p>
        </w:tc>
        <w:tc>
          <w:tcPr>
            <w:tcW w:w="2106" w:type="dxa"/>
          </w:tcPr>
          <w:p w14:paraId="6AFA64CE"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Age / Sex</w:t>
            </w:r>
          </w:p>
        </w:tc>
        <w:tc>
          <w:tcPr>
            <w:tcW w:w="2107" w:type="dxa"/>
          </w:tcPr>
          <w:p w14:paraId="22FA2315"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Range</w:t>
            </w:r>
          </w:p>
        </w:tc>
        <w:tc>
          <w:tcPr>
            <w:tcW w:w="2107" w:type="dxa"/>
          </w:tcPr>
          <w:p w14:paraId="71209400"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Units</w:t>
            </w:r>
          </w:p>
        </w:tc>
      </w:tr>
      <w:tr w:rsidR="00525D0F" w:rsidRPr="003001AE" w14:paraId="5E8FFA6F" w14:textId="77777777" w:rsidTr="00525168">
        <w:tc>
          <w:tcPr>
            <w:tcW w:w="2106" w:type="dxa"/>
          </w:tcPr>
          <w:p w14:paraId="243C238A"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sz w:val="22"/>
                <w:szCs w:val="22"/>
              </w:rPr>
              <w:lastRenderedPageBreak/>
              <w:t>Prothrombin Time (PT)</w:t>
            </w:r>
          </w:p>
        </w:tc>
        <w:tc>
          <w:tcPr>
            <w:tcW w:w="2106" w:type="dxa"/>
          </w:tcPr>
          <w:p w14:paraId="322C2E6A"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sz w:val="22"/>
                <w:szCs w:val="22"/>
              </w:rPr>
              <w:t>n/a</w:t>
            </w:r>
          </w:p>
        </w:tc>
        <w:tc>
          <w:tcPr>
            <w:tcW w:w="2107" w:type="dxa"/>
          </w:tcPr>
          <w:p w14:paraId="63FD64B5"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sz w:val="22"/>
                <w:szCs w:val="22"/>
              </w:rPr>
              <w:t>9-15</w:t>
            </w:r>
          </w:p>
        </w:tc>
        <w:tc>
          <w:tcPr>
            <w:tcW w:w="2107" w:type="dxa"/>
          </w:tcPr>
          <w:p w14:paraId="0B0D698B" w14:textId="77777777" w:rsidR="00525D0F" w:rsidRPr="003001AE" w:rsidRDefault="00525D0F" w:rsidP="00525168">
            <w:pPr>
              <w:pStyle w:val="ListParagraph"/>
              <w:spacing w:before="120" w:after="120"/>
              <w:ind w:left="0"/>
              <w:rPr>
                <w:rFonts w:ascii="Calibri" w:hAnsi="Calibri" w:cs="Calibri"/>
                <w:b/>
                <w:sz w:val="22"/>
                <w:szCs w:val="22"/>
              </w:rPr>
            </w:pPr>
          </w:p>
          <w:p w14:paraId="1C96C1A8"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sz w:val="22"/>
                <w:szCs w:val="22"/>
              </w:rPr>
              <w:t>Seconds</w:t>
            </w:r>
          </w:p>
        </w:tc>
      </w:tr>
      <w:tr w:rsidR="00525D0F" w:rsidRPr="003001AE" w14:paraId="5ED06731" w14:textId="77777777" w:rsidTr="00525168">
        <w:tc>
          <w:tcPr>
            <w:tcW w:w="2106" w:type="dxa"/>
          </w:tcPr>
          <w:p w14:paraId="54875B33"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sz w:val="22"/>
                <w:szCs w:val="22"/>
              </w:rPr>
              <w:t>INR</w:t>
            </w:r>
          </w:p>
        </w:tc>
        <w:tc>
          <w:tcPr>
            <w:tcW w:w="2106" w:type="dxa"/>
          </w:tcPr>
          <w:p w14:paraId="67C29C6D"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sz w:val="22"/>
                <w:szCs w:val="22"/>
              </w:rPr>
              <w:t>n/a</w:t>
            </w:r>
          </w:p>
        </w:tc>
        <w:tc>
          <w:tcPr>
            <w:tcW w:w="2107" w:type="dxa"/>
          </w:tcPr>
          <w:p w14:paraId="2FF7E6D4"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sz w:val="22"/>
                <w:szCs w:val="22"/>
              </w:rPr>
              <w:t>0.8-1.2</w:t>
            </w:r>
          </w:p>
        </w:tc>
        <w:tc>
          <w:tcPr>
            <w:tcW w:w="2107" w:type="dxa"/>
          </w:tcPr>
          <w:p w14:paraId="545F15B3"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sz w:val="22"/>
                <w:szCs w:val="22"/>
              </w:rPr>
              <w:t>Ratio</w:t>
            </w:r>
          </w:p>
        </w:tc>
      </w:tr>
      <w:tr w:rsidR="00525D0F" w:rsidRPr="003001AE" w14:paraId="6D91D3CB" w14:textId="77777777" w:rsidTr="00525168">
        <w:tc>
          <w:tcPr>
            <w:tcW w:w="2106" w:type="dxa"/>
          </w:tcPr>
          <w:p w14:paraId="7C13A39B"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sz w:val="22"/>
                <w:szCs w:val="22"/>
              </w:rPr>
              <w:t>Activated Partial Thromboplastin Time (APTT)</w:t>
            </w:r>
          </w:p>
        </w:tc>
        <w:tc>
          <w:tcPr>
            <w:tcW w:w="2106" w:type="dxa"/>
          </w:tcPr>
          <w:p w14:paraId="1878653A"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sz w:val="22"/>
                <w:szCs w:val="22"/>
              </w:rPr>
              <w:t>n/a</w:t>
            </w:r>
          </w:p>
        </w:tc>
        <w:tc>
          <w:tcPr>
            <w:tcW w:w="2107" w:type="dxa"/>
          </w:tcPr>
          <w:p w14:paraId="5DD0158B"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sz w:val="22"/>
                <w:szCs w:val="22"/>
              </w:rPr>
              <w:t>20-31.9</w:t>
            </w:r>
          </w:p>
        </w:tc>
        <w:tc>
          <w:tcPr>
            <w:tcW w:w="2107" w:type="dxa"/>
          </w:tcPr>
          <w:p w14:paraId="12D76D89"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sz w:val="22"/>
                <w:szCs w:val="22"/>
              </w:rPr>
              <w:t>Seconds</w:t>
            </w:r>
          </w:p>
        </w:tc>
      </w:tr>
      <w:tr w:rsidR="00525D0F" w:rsidRPr="003001AE" w14:paraId="74A825E3" w14:textId="77777777" w:rsidTr="00525168">
        <w:tc>
          <w:tcPr>
            <w:tcW w:w="2106" w:type="dxa"/>
          </w:tcPr>
          <w:p w14:paraId="0E770756"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sz w:val="22"/>
                <w:szCs w:val="22"/>
              </w:rPr>
              <w:t>APR</w:t>
            </w:r>
          </w:p>
        </w:tc>
        <w:tc>
          <w:tcPr>
            <w:tcW w:w="2106" w:type="dxa"/>
          </w:tcPr>
          <w:p w14:paraId="07613A00"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sz w:val="22"/>
                <w:szCs w:val="22"/>
              </w:rPr>
              <w:t>n/a</w:t>
            </w:r>
          </w:p>
        </w:tc>
        <w:tc>
          <w:tcPr>
            <w:tcW w:w="2107" w:type="dxa"/>
          </w:tcPr>
          <w:p w14:paraId="37FAB79D"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sz w:val="22"/>
                <w:szCs w:val="22"/>
              </w:rPr>
              <w:t>0.8-1.2</w:t>
            </w:r>
          </w:p>
        </w:tc>
        <w:tc>
          <w:tcPr>
            <w:tcW w:w="2107" w:type="dxa"/>
          </w:tcPr>
          <w:p w14:paraId="2862E2EB"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sz w:val="22"/>
                <w:szCs w:val="22"/>
              </w:rPr>
              <w:t>Ratio</w:t>
            </w:r>
          </w:p>
        </w:tc>
      </w:tr>
      <w:tr w:rsidR="00525D0F" w:rsidRPr="003001AE" w14:paraId="4EB1C9BB" w14:textId="77777777" w:rsidTr="00525168">
        <w:tc>
          <w:tcPr>
            <w:tcW w:w="2106" w:type="dxa"/>
          </w:tcPr>
          <w:p w14:paraId="71C27178"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sz w:val="22"/>
                <w:szCs w:val="22"/>
              </w:rPr>
              <w:t>Fibrinogen (FIB)</w:t>
            </w:r>
          </w:p>
        </w:tc>
        <w:tc>
          <w:tcPr>
            <w:tcW w:w="2106" w:type="dxa"/>
          </w:tcPr>
          <w:p w14:paraId="4B87FA1C"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sz w:val="22"/>
                <w:szCs w:val="22"/>
              </w:rPr>
              <w:t>n/a</w:t>
            </w:r>
          </w:p>
        </w:tc>
        <w:tc>
          <w:tcPr>
            <w:tcW w:w="2107" w:type="dxa"/>
          </w:tcPr>
          <w:p w14:paraId="3A92E534"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sz w:val="22"/>
                <w:szCs w:val="22"/>
              </w:rPr>
              <w:t>1.7-9</w:t>
            </w:r>
          </w:p>
        </w:tc>
        <w:tc>
          <w:tcPr>
            <w:tcW w:w="2107" w:type="dxa"/>
          </w:tcPr>
          <w:p w14:paraId="306FDE59"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sz w:val="22"/>
                <w:szCs w:val="22"/>
              </w:rPr>
              <w:t>g/dL</w:t>
            </w:r>
          </w:p>
        </w:tc>
      </w:tr>
    </w:tbl>
    <w:p w14:paraId="1594FD21" w14:textId="77777777" w:rsidR="00525D0F" w:rsidRPr="003001AE" w:rsidRDefault="00525D0F" w:rsidP="00525D0F">
      <w:pPr>
        <w:pStyle w:val="ListParagraph"/>
        <w:spacing w:before="120" w:after="120"/>
        <w:ind w:left="1428"/>
        <w:rPr>
          <w:rFonts w:ascii="Calibri" w:hAnsi="Calibri" w:cs="Calibri"/>
        </w:rPr>
      </w:pPr>
    </w:p>
    <w:p w14:paraId="0FBF8793" w14:textId="77777777" w:rsidR="00525D0F" w:rsidRPr="003001AE" w:rsidRDefault="00525D0F" w:rsidP="00525D0F">
      <w:pPr>
        <w:pStyle w:val="ListParagraph"/>
        <w:spacing w:before="120" w:after="120"/>
        <w:ind w:left="1428"/>
        <w:rPr>
          <w:rFonts w:ascii="Calibri" w:hAnsi="Calibri" w:cs="Calibri"/>
        </w:rPr>
      </w:pPr>
      <w:r w:rsidRPr="003001AE">
        <w:rPr>
          <w:rFonts w:ascii="Calibri" w:hAnsi="Calibri" w:cs="Calibri"/>
        </w:rPr>
        <w:t>Note: Neonatal reference ranges are not available please interpret results alongside clinical presentation.</w:t>
      </w:r>
    </w:p>
    <w:tbl>
      <w:tblPr>
        <w:tblStyle w:val="TableGrid"/>
        <w:tblW w:w="0" w:type="auto"/>
        <w:tblInd w:w="1428" w:type="dxa"/>
        <w:tblLook w:val="04A0" w:firstRow="1" w:lastRow="0" w:firstColumn="1" w:lastColumn="0" w:noHBand="0" w:noVBand="1"/>
      </w:tblPr>
      <w:tblGrid>
        <w:gridCol w:w="1972"/>
        <w:gridCol w:w="5616"/>
      </w:tblGrid>
      <w:tr w:rsidR="00525D0F" w:rsidRPr="003001AE" w14:paraId="1CE02946" w14:textId="77777777" w:rsidTr="00525168">
        <w:tc>
          <w:tcPr>
            <w:tcW w:w="2082" w:type="dxa"/>
          </w:tcPr>
          <w:p w14:paraId="41C0C8CD"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Assay</w:t>
            </w:r>
          </w:p>
        </w:tc>
        <w:tc>
          <w:tcPr>
            <w:tcW w:w="6344" w:type="dxa"/>
          </w:tcPr>
          <w:p w14:paraId="1BE4355E"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sz w:val="22"/>
                <w:szCs w:val="22"/>
              </w:rPr>
              <w:t>D Dimer</w:t>
            </w:r>
          </w:p>
        </w:tc>
      </w:tr>
      <w:tr w:rsidR="00525D0F" w:rsidRPr="003001AE" w14:paraId="75A693A7" w14:textId="77777777" w:rsidTr="00525168">
        <w:tc>
          <w:tcPr>
            <w:tcW w:w="2082" w:type="dxa"/>
          </w:tcPr>
          <w:p w14:paraId="5E9C18E7"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Key Words</w:t>
            </w:r>
          </w:p>
        </w:tc>
        <w:tc>
          <w:tcPr>
            <w:tcW w:w="6344" w:type="dxa"/>
          </w:tcPr>
          <w:p w14:paraId="257431C8"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color w:val="000000"/>
                <w:sz w:val="22"/>
                <w:szCs w:val="22"/>
              </w:rPr>
              <w:t>Deep Vein Thrombosis, DVT, Pulmonary Embolism, PE, Disseminated Intravascular Coagulation, DIC</w:t>
            </w:r>
          </w:p>
        </w:tc>
      </w:tr>
      <w:tr w:rsidR="00525D0F" w:rsidRPr="003001AE" w14:paraId="2F9D110B" w14:textId="77777777" w:rsidTr="00525168">
        <w:tc>
          <w:tcPr>
            <w:tcW w:w="2082" w:type="dxa"/>
          </w:tcPr>
          <w:p w14:paraId="127B713F"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Specimen Collection</w:t>
            </w:r>
          </w:p>
        </w:tc>
        <w:tc>
          <w:tcPr>
            <w:tcW w:w="6344" w:type="dxa"/>
          </w:tcPr>
          <w:p w14:paraId="24B42FDE"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color w:val="000000"/>
                <w:sz w:val="22"/>
                <w:szCs w:val="22"/>
              </w:rPr>
              <w:t>3ml Citrate (Green lid). 1.4ml Citrate for paediatric (Green lid). Fill to mark.</w:t>
            </w:r>
          </w:p>
        </w:tc>
      </w:tr>
      <w:tr w:rsidR="00525D0F" w:rsidRPr="003001AE" w14:paraId="24DC333F" w14:textId="77777777" w:rsidTr="00525168">
        <w:tc>
          <w:tcPr>
            <w:tcW w:w="2082" w:type="dxa"/>
          </w:tcPr>
          <w:p w14:paraId="37A3B215"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Turnaround Time</w:t>
            </w:r>
          </w:p>
        </w:tc>
        <w:tc>
          <w:tcPr>
            <w:tcW w:w="6344" w:type="dxa"/>
          </w:tcPr>
          <w:p w14:paraId="1DF3965D"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1hr for urgent requests, 4 hours for acute work, next working day for all other requests</w:t>
            </w:r>
          </w:p>
        </w:tc>
      </w:tr>
      <w:tr w:rsidR="00525D0F" w:rsidRPr="003001AE" w14:paraId="121753F6" w14:textId="77777777" w:rsidTr="00525168">
        <w:tc>
          <w:tcPr>
            <w:tcW w:w="2082" w:type="dxa"/>
          </w:tcPr>
          <w:p w14:paraId="2EA6B9FA"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Test Indications</w:t>
            </w:r>
          </w:p>
        </w:tc>
        <w:tc>
          <w:tcPr>
            <w:tcW w:w="6344" w:type="dxa"/>
          </w:tcPr>
          <w:p w14:paraId="4D39673D"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Suspicion of Deep Vein Thrombosis, Pulmonary Embolism or Vaccine Induced Thrombosis and Thrombocytopenia (VITT).</w:t>
            </w:r>
          </w:p>
          <w:p w14:paraId="2E3A6A93"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Investigation of Disseminated Intravascular Coagulation, Sepsis or COVID-19 infection.</w:t>
            </w:r>
          </w:p>
        </w:tc>
      </w:tr>
      <w:tr w:rsidR="00525D0F" w:rsidRPr="003001AE" w14:paraId="0974B273" w14:textId="77777777" w:rsidTr="00525168">
        <w:tc>
          <w:tcPr>
            <w:tcW w:w="2082" w:type="dxa"/>
          </w:tcPr>
          <w:p w14:paraId="23FCAD94"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Interferences</w:t>
            </w:r>
          </w:p>
        </w:tc>
        <w:tc>
          <w:tcPr>
            <w:tcW w:w="6344" w:type="dxa"/>
          </w:tcPr>
          <w:p w14:paraId="2F9BDCDC"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Pregnancy, lipaemia, haemolysis, infection and inflammation, Age.</w:t>
            </w:r>
          </w:p>
        </w:tc>
      </w:tr>
      <w:tr w:rsidR="00525D0F" w:rsidRPr="003001AE" w14:paraId="5379A8F7" w14:textId="77777777" w:rsidTr="00525168">
        <w:tc>
          <w:tcPr>
            <w:tcW w:w="2082" w:type="dxa"/>
          </w:tcPr>
          <w:p w14:paraId="5CEEA70A"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Reference Range</w:t>
            </w:r>
          </w:p>
        </w:tc>
        <w:tc>
          <w:tcPr>
            <w:tcW w:w="6344" w:type="dxa"/>
          </w:tcPr>
          <w:p w14:paraId="4A8B0C7D"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There is no reference range or D-Dimers.</w:t>
            </w:r>
          </w:p>
          <w:p w14:paraId="536AF9CA"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D-dimer result &lt;250ng/mL make the diagnosis of a recent DVT or PE very unlikely, except with a moderate to high clinical probability score.</w:t>
            </w:r>
          </w:p>
          <w:p w14:paraId="49FDA72E"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NICE Guidance NG158 (26/03/2020) recommends using and age-adjusted threshold for patients &gt;50 years. The threshold is:</w:t>
            </w:r>
          </w:p>
          <w:p w14:paraId="23035FA9"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 xml:space="preserve">                                       Age x 5 ng/mL </w:t>
            </w:r>
          </w:p>
        </w:tc>
      </w:tr>
      <w:tr w:rsidR="00525D0F" w:rsidRPr="003001AE" w14:paraId="5AC6291A" w14:textId="77777777" w:rsidTr="00525168">
        <w:tc>
          <w:tcPr>
            <w:tcW w:w="2082" w:type="dxa"/>
          </w:tcPr>
          <w:p w14:paraId="7D53EC03"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lastRenderedPageBreak/>
              <w:t>Minimum retesting interval</w:t>
            </w:r>
          </w:p>
        </w:tc>
        <w:tc>
          <w:tcPr>
            <w:tcW w:w="6344" w:type="dxa"/>
          </w:tcPr>
          <w:p w14:paraId="17921897"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N/A</w:t>
            </w:r>
          </w:p>
        </w:tc>
      </w:tr>
    </w:tbl>
    <w:p w14:paraId="7F23B8E3" w14:textId="77777777" w:rsidR="00525D0F" w:rsidRPr="003001AE" w:rsidRDefault="00525D0F" w:rsidP="00525D0F">
      <w:pPr>
        <w:spacing w:before="120" w:after="120"/>
        <w:rPr>
          <w:rFonts w:ascii="Calibri" w:hAnsi="Calibri" w:cs="Calibri"/>
        </w:rPr>
      </w:pPr>
    </w:p>
    <w:tbl>
      <w:tblPr>
        <w:tblStyle w:val="TableGrid"/>
        <w:tblW w:w="0" w:type="auto"/>
        <w:tblInd w:w="1428" w:type="dxa"/>
        <w:tblLook w:val="04A0" w:firstRow="1" w:lastRow="0" w:firstColumn="1" w:lastColumn="0" w:noHBand="0" w:noVBand="1"/>
      </w:tblPr>
      <w:tblGrid>
        <w:gridCol w:w="1976"/>
        <w:gridCol w:w="5612"/>
      </w:tblGrid>
      <w:tr w:rsidR="00525D0F" w:rsidRPr="003001AE" w14:paraId="096080A9" w14:textId="77777777" w:rsidTr="00525168">
        <w:tc>
          <w:tcPr>
            <w:tcW w:w="2082" w:type="dxa"/>
          </w:tcPr>
          <w:p w14:paraId="1878D2A1"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Assay</w:t>
            </w:r>
          </w:p>
        </w:tc>
        <w:tc>
          <w:tcPr>
            <w:tcW w:w="6344" w:type="dxa"/>
          </w:tcPr>
          <w:p w14:paraId="6E352F32"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sz w:val="22"/>
                <w:szCs w:val="22"/>
              </w:rPr>
              <w:t>Thrombin Time</w:t>
            </w:r>
          </w:p>
        </w:tc>
      </w:tr>
      <w:tr w:rsidR="00525D0F" w:rsidRPr="003001AE" w14:paraId="4FA1A538" w14:textId="77777777" w:rsidTr="00525168">
        <w:tc>
          <w:tcPr>
            <w:tcW w:w="2082" w:type="dxa"/>
          </w:tcPr>
          <w:p w14:paraId="563491A9"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Key Words</w:t>
            </w:r>
          </w:p>
        </w:tc>
        <w:tc>
          <w:tcPr>
            <w:tcW w:w="6344" w:type="dxa"/>
          </w:tcPr>
          <w:p w14:paraId="39C4D810"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color w:val="000000"/>
                <w:sz w:val="22"/>
                <w:szCs w:val="22"/>
              </w:rPr>
              <w:t>Coagulation Screen, APTT, PT, TT, Fibrinogen</w:t>
            </w:r>
          </w:p>
        </w:tc>
      </w:tr>
      <w:tr w:rsidR="00525D0F" w:rsidRPr="003001AE" w14:paraId="432037FB" w14:textId="77777777" w:rsidTr="00525168">
        <w:tc>
          <w:tcPr>
            <w:tcW w:w="2082" w:type="dxa"/>
          </w:tcPr>
          <w:p w14:paraId="074C3328"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Specimen Collection</w:t>
            </w:r>
          </w:p>
        </w:tc>
        <w:tc>
          <w:tcPr>
            <w:tcW w:w="6344" w:type="dxa"/>
          </w:tcPr>
          <w:p w14:paraId="115348E5"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color w:val="000000"/>
                <w:sz w:val="22"/>
                <w:szCs w:val="22"/>
              </w:rPr>
              <w:t>3 ml Citrate (Green lid). 1.4ml Citrate for paediatric (Green lid). Fill to mark.</w:t>
            </w:r>
          </w:p>
        </w:tc>
      </w:tr>
      <w:tr w:rsidR="00525D0F" w:rsidRPr="003001AE" w14:paraId="0FA80190" w14:textId="77777777" w:rsidTr="00525168">
        <w:tc>
          <w:tcPr>
            <w:tcW w:w="2082" w:type="dxa"/>
          </w:tcPr>
          <w:p w14:paraId="46107A44"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Turnaround Time</w:t>
            </w:r>
          </w:p>
        </w:tc>
        <w:tc>
          <w:tcPr>
            <w:tcW w:w="6344" w:type="dxa"/>
          </w:tcPr>
          <w:p w14:paraId="012F53A1"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4 hours</w:t>
            </w:r>
          </w:p>
        </w:tc>
      </w:tr>
      <w:tr w:rsidR="00525D0F" w:rsidRPr="003001AE" w14:paraId="720FE873" w14:textId="77777777" w:rsidTr="00525168">
        <w:tc>
          <w:tcPr>
            <w:tcW w:w="2082" w:type="dxa"/>
          </w:tcPr>
          <w:p w14:paraId="3B509C06"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Test Indications</w:t>
            </w:r>
          </w:p>
        </w:tc>
        <w:tc>
          <w:tcPr>
            <w:tcW w:w="6344" w:type="dxa"/>
          </w:tcPr>
          <w:p w14:paraId="1E7E65B1"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Hereditary or acquired fibrinogen abnormality (qualitative and quantitative).</w:t>
            </w:r>
          </w:p>
        </w:tc>
      </w:tr>
      <w:tr w:rsidR="00525D0F" w:rsidRPr="003001AE" w14:paraId="6FB27312" w14:textId="77777777" w:rsidTr="00525168">
        <w:tc>
          <w:tcPr>
            <w:tcW w:w="2082" w:type="dxa"/>
          </w:tcPr>
          <w:p w14:paraId="675589F9"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Interferences</w:t>
            </w:r>
          </w:p>
        </w:tc>
        <w:tc>
          <w:tcPr>
            <w:tcW w:w="6344" w:type="dxa"/>
          </w:tcPr>
          <w:p w14:paraId="579AFB95"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Lipaemia, haemolysis, anticoagulants, antiphospholipid syndrome. Samples will be processed up to 24 hours from the time of collection. However, samples older than 8 hours at processing may begin showing interferences due to sample degradation and should be interpreted with caution. The antibiotic oritavancin has been shown to react with certain coagulation reagents; it may artificially prolong the APTT for approximately 120 hours (5 days) post-dosage and the PT INR for approximately 12 hours post-dosage. IV Heparin can cause a prolonged TT.</w:t>
            </w:r>
          </w:p>
        </w:tc>
      </w:tr>
      <w:tr w:rsidR="00525D0F" w:rsidRPr="003001AE" w14:paraId="6AA61821" w14:textId="77777777" w:rsidTr="00525168">
        <w:tc>
          <w:tcPr>
            <w:tcW w:w="2082" w:type="dxa"/>
          </w:tcPr>
          <w:p w14:paraId="2BF5619E"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Reference Range</w:t>
            </w:r>
          </w:p>
        </w:tc>
        <w:tc>
          <w:tcPr>
            <w:tcW w:w="6344" w:type="dxa"/>
          </w:tcPr>
          <w:p w14:paraId="7FAEA969"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15 -22 secs</w:t>
            </w:r>
          </w:p>
        </w:tc>
      </w:tr>
      <w:tr w:rsidR="00525D0F" w:rsidRPr="003001AE" w14:paraId="4829E166" w14:textId="77777777" w:rsidTr="00525168">
        <w:tc>
          <w:tcPr>
            <w:tcW w:w="2082" w:type="dxa"/>
          </w:tcPr>
          <w:p w14:paraId="00F894EA"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Minimum retesting interval</w:t>
            </w:r>
          </w:p>
        </w:tc>
        <w:tc>
          <w:tcPr>
            <w:tcW w:w="6344" w:type="dxa"/>
          </w:tcPr>
          <w:p w14:paraId="5B759033"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N/A</w:t>
            </w:r>
          </w:p>
        </w:tc>
      </w:tr>
    </w:tbl>
    <w:p w14:paraId="09B8E870" w14:textId="77777777" w:rsidR="00525D0F" w:rsidRPr="003001AE" w:rsidRDefault="00525D0F" w:rsidP="00525D0F">
      <w:pPr>
        <w:spacing w:before="120" w:after="120"/>
        <w:rPr>
          <w:rFonts w:ascii="Calibri" w:hAnsi="Calibri" w:cs="Calibri"/>
        </w:rPr>
      </w:pPr>
    </w:p>
    <w:p w14:paraId="15B9D71F" w14:textId="77777777" w:rsidR="00525D0F" w:rsidRPr="003001AE" w:rsidRDefault="00525D0F" w:rsidP="00525D0F">
      <w:pPr>
        <w:pStyle w:val="ListParagraph"/>
        <w:spacing w:before="120" w:after="120"/>
        <w:ind w:left="1428"/>
        <w:rPr>
          <w:rFonts w:ascii="Calibri" w:hAnsi="Calibri" w:cs="Calibri"/>
        </w:rPr>
      </w:pPr>
    </w:p>
    <w:tbl>
      <w:tblPr>
        <w:tblStyle w:val="TableGrid"/>
        <w:tblW w:w="0" w:type="auto"/>
        <w:tblInd w:w="1428" w:type="dxa"/>
        <w:tblLook w:val="04A0" w:firstRow="1" w:lastRow="0" w:firstColumn="1" w:lastColumn="0" w:noHBand="0" w:noVBand="1"/>
      </w:tblPr>
      <w:tblGrid>
        <w:gridCol w:w="1975"/>
        <w:gridCol w:w="5613"/>
      </w:tblGrid>
      <w:tr w:rsidR="00525D0F" w:rsidRPr="003001AE" w14:paraId="4D1823B8" w14:textId="77777777" w:rsidTr="00525168">
        <w:tc>
          <w:tcPr>
            <w:tcW w:w="2082" w:type="dxa"/>
          </w:tcPr>
          <w:p w14:paraId="157E9037"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Assay</w:t>
            </w:r>
          </w:p>
        </w:tc>
        <w:tc>
          <w:tcPr>
            <w:tcW w:w="6344" w:type="dxa"/>
          </w:tcPr>
          <w:p w14:paraId="336F3A30"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sz w:val="22"/>
                <w:szCs w:val="22"/>
              </w:rPr>
              <w:t>Anti Xa</w:t>
            </w:r>
          </w:p>
        </w:tc>
      </w:tr>
      <w:tr w:rsidR="00525D0F" w:rsidRPr="003001AE" w14:paraId="3FAD376D" w14:textId="77777777" w:rsidTr="00525168">
        <w:tc>
          <w:tcPr>
            <w:tcW w:w="2082" w:type="dxa"/>
          </w:tcPr>
          <w:p w14:paraId="321F3358"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Key Words</w:t>
            </w:r>
          </w:p>
        </w:tc>
        <w:tc>
          <w:tcPr>
            <w:tcW w:w="6344" w:type="dxa"/>
          </w:tcPr>
          <w:p w14:paraId="72018737"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color w:val="000000"/>
                <w:sz w:val="22"/>
                <w:szCs w:val="22"/>
              </w:rPr>
              <w:t>Clexane, Enoxoparin, Tinzaparin, Dalteparin</w:t>
            </w:r>
          </w:p>
        </w:tc>
      </w:tr>
      <w:tr w:rsidR="00525D0F" w:rsidRPr="003001AE" w14:paraId="4A5FF565" w14:textId="77777777" w:rsidTr="00525168">
        <w:tc>
          <w:tcPr>
            <w:tcW w:w="2082" w:type="dxa"/>
          </w:tcPr>
          <w:p w14:paraId="7334208B"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Specimen Collection</w:t>
            </w:r>
          </w:p>
        </w:tc>
        <w:tc>
          <w:tcPr>
            <w:tcW w:w="6344" w:type="dxa"/>
          </w:tcPr>
          <w:p w14:paraId="31D16D6E"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color w:val="000000"/>
                <w:sz w:val="22"/>
                <w:szCs w:val="22"/>
              </w:rPr>
              <w:t>3ml Citrate (Green lid). 1.4ml Citrate for paediatric (Green lid). Fill to mark. Samples must be taken 4 hours post dose (adult) or 1 ½ -2 hours post dose (children &lt;10 years) and arrive in the laboratory within 3 hours of collection.</w:t>
            </w:r>
          </w:p>
        </w:tc>
      </w:tr>
      <w:tr w:rsidR="00525D0F" w:rsidRPr="003001AE" w14:paraId="4DCF9F72" w14:textId="77777777" w:rsidTr="00525168">
        <w:tc>
          <w:tcPr>
            <w:tcW w:w="2082" w:type="dxa"/>
          </w:tcPr>
          <w:p w14:paraId="5E55F4C3"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Turnaround Time</w:t>
            </w:r>
          </w:p>
        </w:tc>
        <w:tc>
          <w:tcPr>
            <w:tcW w:w="6344" w:type="dxa"/>
          </w:tcPr>
          <w:p w14:paraId="229BCB36"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Next working day</w:t>
            </w:r>
          </w:p>
        </w:tc>
      </w:tr>
      <w:tr w:rsidR="00525D0F" w:rsidRPr="003001AE" w14:paraId="1CDAF7DC" w14:textId="77777777" w:rsidTr="00525168">
        <w:tc>
          <w:tcPr>
            <w:tcW w:w="2082" w:type="dxa"/>
          </w:tcPr>
          <w:p w14:paraId="3124C789"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lastRenderedPageBreak/>
              <w:t>Test Indications</w:t>
            </w:r>
          </w:p>
        </w:tc>
        <w:tc>
          <w:tcPr>
            <w:tcW w:w="6344" w:type="dxa"/>
          </w:tcPr>
          <w:p w14:paraId="6B07948E"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Monitoring during pregnancy as advised by coagulation nurse specialist or haematology consultant, patient with renal failure as approved by haematology consultant.</w:t>
            </w:r>
          </w:p>
        </w:tc>
      </w:tr>
      <w:tr w:rsidR="00525D0F" w:rsidRPr="003001AE" w14:paraId="38235A80" w14:textId="77777777" w:rsidTr="00525168">
        <w:tc>
          <w:tcPr>
            <w:tcW w:w="2082" w:type="dxa"/>
          </w:tcPr>
          <w:p w14:paraId="17637888"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Interferences</w:t>
            </w:r>
          </w:p>
        </w:tc>
        <w:tc>
          <w:tcPr>
            <w:tcW w:w="6344" w:type="dxa"/>
          </w:tcPr>
          <w:p w14:paraId="5E13C96E"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Anti Xa levels change markedly over time owing to the pharmacokinetics of the drug (</w:t>
            </w:r>
            <w:r w:rsidRPr="003001AE">
              <w:rPr>
                <w:rStyle w:val="Emphasis"/>
                <w:rFonts w:ascii="Calibri" w:hAnsi="Calibri" w:cs="Calibri"/>
                <w:color w:val="000000"/>
                <w:sz w:val="22"/>
                <w:szCs w:val="22"/>
              </w:rPr>
              <w:t>e.g.</w:t>
            </w:r>
            <w:r w:rsidRPr="003001AE">
              <w:rPr>
                <w:rFonts w:ascii="Calibri" w:hAnsi="Calibri" w:cs="Calibri"/>
                <w:color w:val="000000"/>
                <w:sz w:val="22"/>
                <w:szCs w:val="22"/>
              </w:rPr>
              <w:t xml:space="preserve"> levels of rivaroxaban will differ greatly 2–4 hours versus 24 hours after dosing). Interpret results with caution. Discuss with Consultant Haematologist if necessary.</w:t>
            </w:r>
          </w:p>
        </w:tc>
      </w:tr>
      <w:tr w:rsidR="00525D0F" w:rsidRPr="003001AE" w14:paraId="7393E8CA" w14:textId="77777777" w:rsidTr="00525168">
        <w:tc>
          <w:tcPr>
            <w:tcW w:w="2082" w:type="dxa"/>
          </w:tcPr>
          <w:p w14:paraId="3F53BCAA"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Reference Range</w:t>
            </w:r>
          </w:p>
        </w:tc>
        <w:tc>
          <w:tcPr>
            <w:tcW w:w="6344" w:type="dxa"/>
          </w:tcPr>
          <w:p w14:paraId="0A798946"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Reported in ng/ml. No reference range available. Discuss with Consultant Haematologist if necessary.</w:t>
            </w:r>
          </w:p>
        </w:tc>
      </w:tr>
      <w:tr w:rsidR="00525D0F" w:rsidRPr="003001AE" w14:paraId="7D3E5584" w14:textId="77777777" w:rsidTr="00525168">
        <w:tc>
          <w:tcPr>
            <w:tcW w:w="2082" w:type="dxa"/>
          </w:tcPr>
          <w:p w14:paraId="0C568D97"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Minimum retesting interval</w:t>
            </w:r>
          </w:p>
        </w:tc>
        <w:tc>
          <w:tcPr>
            <w:tcW w:w="6344" w:type="dxa"/>
          </w:tcPr>
          <w:p w14:paraId="6F82853D"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N/A</w:t>
            </w:r>
          </w:p>
        </w:tc>
      </w:tr>
    </w:tbl>
    <w:p w14:paraId="5B639992" w14:textId="77777777" w:rsidR="00525D0F" w:rsidRPr="003001AE" w:rsidRDefault="00525D0F" w:rsidP="00525D0F">
      <w:pPr>
        <w:pStyle w:val="ListParagraph"/>
        <w:spacing w:before="120" w:after="120"/>
        <w:ind w:left="1428"/>
        <w:rPr>
          <w:rFonts w:ascii="Calibri" w:hAnsi="Calibri" w:cs="Calibri"/>
        </w:rPr>
      </w:pPr>
    </w:p>
    <w:tbl>
      <w:tblPr>
        <w:tblStyle w:val="TableGrid"/>
        <w:tblW w:w="0" w:type="auto"/>
        <w:tblInd w:w="1428" w:type="dxa"/>
        <w:tblLook w:val="04A0" w:firstRow="1" w:lastRow="0" w:firstColumn="1" w:lastColumn="0" w:noHBand="0" w:noVBand="1"/>
      </w:tblPr>
      <w:tblGrid>
        <w:gridCol w:w="1979"/>
        <w:gridCol w:w="5609"/>
      </w:tblGrid>
      <w:tr w:rsidR="00525D0F" w:rsidRPr="003001AE" w14:paraId="0784091A" w14:textId="77777777" w:rsidTr="00525168">
        <w:tc>
          <w:tcPr>
            <w:tcW w:w="2082" w:type="dxa"/>
          </w:tcPr>
          <w:p w14:paraId="1707502E"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Assay</w:t>
            </w:r>
          </w:p>
        </w:tc>
        <w:tc>
          <w:tcPr>
            <w:tcW w:w="6344" w:type="dxa"/>
          </w:tcPr>
          <w:p w14:paraId="0E9BBBE5"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sz w:val="22"/>
                <w:szCs w:val="22"/>
              </w:rPr>
              <w:t>Factor VIII – Emergency’s Only</w:t>
            </w:r>
          </w:p>
        </w:tc>
      </w:tr>
      <w:tr w:rsidR="00525D0F" w:rsidRPr="003001AE" w14:paraId="1B513002" w14:textId="77777777" w:rsidTr="00525168">
        <w:tc>
          <w:tcPr>
            <w:tcW w:w="2082" w:type="dxa"/>
          </w:tcPr>
          <w:p w14:paraId="6F5DD3CE"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Key Words</w:t>
            </w:r>
          </w:p>
        </w:tc>
        <w:tc>
          <w:tcPr>
            <w:tcW w:w="6344" w:type="dxa"/>
          </w:tcPr>
          <w:p w14:paraId="7D9369DD"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sz w:val="22"/>
                <w:szCs w:val="22"/>
              </w:rPr>
              <w:t>Haemophillia</w:t>
            </w:r>
          </w:p>
        </w:tc>
      </w:tr>
      <w:tr w:rsidR="00525D0F" w:rsidRPr="003001AE" w14:paraId="6C492A36" w14:textId="77777777" w:rsidTr="00525168">
        <w:tc>
          <w:tcPr>
            <w:tcW w:w="2082" w:type="dxa"/>
          </w:tcPr>
          <w:p w14:paraId="14AB85C9"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Specimen Collection</w:t>
            </w:r>
          </w:p>
        </w:tc>
        <w:tc>
          <w:tcPr>
            <w:tcW w:w="6344" w:type="dxa"/>
          </w:tcPr>
          <w:p w14:paraId="13382752" w14:textId="77777777" w:rsidR="00525D0F" w:rsidRPr="003001AE" w:rsidRDefault="00525D0F" w:rsidP="00525168">
            <w:pPr>
              <w:pStyle w:val="ListParagraph"/>
              <w:spacing w:before="120" w:after="120"/>
              <w:ind w:left="0"/>
              <w:rPr>
                <w:rFonts w:ascii="Calibri" w:hAnsi="Calibri" w:cs="Calibri"/>
                <w:b/>
                <w:sz w:val="22"/>
                <w:szCs w:val="22"/>
              </w:rPr>
            </w:pPr>
            <w:r w:rsidRPr="003001AE">
              <w:rPr>
                <w:rFonts w:ascii="Calibri" w:hAnsi="Calibri" w:cs="Calibri"/>
                <w:color w:val="000000"/>
                <w:sz w:val="22"/>
                <w:szCs w:val="22"/>
              </w:rPr>
              <w:t>2x 3ml Citrate (Green lid). Equivalent volume Citrate for paediatric (Green lid). Fill to mark. Due to the nature of this assay, this test cannot be added onto a routine coagulation test without prior discussion.</w:t>
            </w:r>
          </w:p>
        </w:tc>
      </w:tr>
      <w:tr w:rsidR="00525D0F" w:rsidRPr="003001AE" w14:paraId="50DC4A33" w14:textId="77777777" w:rsidTr="00525168">
        <w:tc>
          <w:tcPr>
            <w:tcW w:w="2082" w:type="dxa"/>
          </w:tcPr>
          <w:p w14:paraId="4DE54703"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Turnaround Time</w:t>
            </w:r>
          </w:p>
        </w:tc>
        <w:tc>
          <w:tcPr>
            <w:tcW w:w="6344" w:type="dxa"/>
          </w:tcPr>
          <w:p w14:paraId="6FE21F6B"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4 hours</w:t>
            </w:r>
          </w:p>
        </w:tc>
      </w:tr>
      <w:tr w:rsidR="00525D0F" w:rsidRPr="003001AE" w14:paraId="27AB8EAF" w14:textId="77777777" w:rsidTr="00525168">
        <w:tc>
          <w:tcPr>
            <w:tcW w:w="2082" w:type="dxa"/>
          </w:tcPr>
          <w:p w14:paraId="2E1769F5"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Test Indications</w:t>
            </w:r>
          </w:p>
        </w:tc>
        <w:tc>
          <w:tcPr>
            <w:tcW w:w="6344" w:type="dxa"/>
          </w:tcPr>
          <w:p w14:paraId="5348B744"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Investigation of prolonged APTT with a personal or family history of bleeding, or deemed a clinical emergency at time of request. Testing onsite is haematology consultant approved only.</w:t>
            </w:r>
          </w:p>
        </w:tc>
      </w:tr>
      <w:tr w:rsidR="00525D0F" w:rsidRPr="003001AE" w14:paraId="44CAA821" w14:textId="77777777" w:rsidTr="00525168">
        <w:tc>
          <w:tcPr>
            <w:tcW w:w="2082" w:type="dxa"/>
          </w:tcPr>
          <w:p w14:paraId="7B8DA763"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Interferences</w:t>
            </w:r>
          </w:p>
        </w:tc>
        <w:tc>
          <w:tcPr>
            <w:tcW w:w="6344" w:type="dxa"/>
          </w:tcPr>
          <w:p w14:paraId="045B7CAD"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Lipaemia, haemolysis, anticoagulants.</w:t>
            </w:r>
          </w:p>
        </w:tc>
      </w:tr>
      <w:tr w:rsidR="00525D0F" w:rsidRPr="003001AE" w14:paraId="387AE5DE" w14:textId="77777777" w:rsidTr="00525168">
        <w:tc>
          <w:tcPr>
            <w:tcW w:w="2082" w:type="dxa"/>
          </w:tcPr>
          <w:p w14:paraId="2DA0C511"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Reference Range</w:t>
            </w:r>
          </w:p>
        </w:tc>
        <w:tc>
          <w:tcPr>
            <w:tcW w:w="6344" w:type="dxa"/>
          </w:tcPr>
          <w:p w14:paraId="0BB4F72B"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0.5 – 1.5 IU/dl     Discuss with Consultant Haematologist if necessary.</w:t>
            </w:r>
          </w:p>
        </w:tc>
      </w:tr>
      <w:tr w:rsidR="00525D0F" w:rsidRPr="003001AE" w14:paraId="4E3643B3" w14:textId="77777777" w:rsidTr="00525168">
        <w:tc>
          <w:tcPr>
            <w:tcW w:w="2082" w:type="dxa"/>
          </w:tcPr>
          <w:p w14:paraId="5DD146CB" w14:textId="77777777" w:rsidR="00525D0F" w:rsidRPr="003001AE" w:rsidRDefault="00525D0F" w:rsidP="00525168">
            <w:pPr>
              <w:pStyle w:val="ListParagraph"/>
              <w:spacing w:before="120" w:after="120"/>
              <w:ind w:left="0"/>
              <w:rPr>
                <w:rFonts w:ascii="Calibri" w:hAnsi="Calibri" w:cs="Calibri"/>
                <w:sz w:val="22"/>
                <w:szCs w:val="22"/>
              </w:rPr>
            </w:pPr>
            <w:r w:rsidRPr="003001AE">
              <w:rPr>
                <w:rFonts w:ascii="Calibri" w:hAnsi="Calibri" w:cs="Calibri"/>
                <w:sz w:val="22"/>
                <w:szCs w:val="22"/>
              </w:rPr>
              <w:t>Minimum retesting interval</w:t>
            </w:r>
          </w:p>
        </w:tc>
        <w:tc>
          <w:tcPr>
            <w:tcW w:w="6344" w:type="dxa"/>
          </w:tcPr>
          <w:p w14:paraId="4095CF16" w14:textId="77777777" w:rsidR="00525D0F" w:rsidRPr="003001AE" w:rsidRDefault="00525D0F" w:rsidP="00525168">
            <w:pPr>
              <w:pStyle w:val="ListParagraph"/>
              <w:spacing w:before="120" w:after="120"/>
              <w:ind w:left="0"/>
              <w:rPr>
                <w:rFonts w:ascii="Calibri" w:hAnsi="Calibri" w:cs="Calibri"/>
                <w:b/>
                <w:color w:val="000000"/>
                <w:sz w:val="22"/>
                <w:szCs w:val="22"/>
              </w:rPr>
            </w:pPr>
            <w:r w:rsidRPr="003001AE">
              <w:rPr>
                <w:rFonts w:ascii="Calibri" w:hAnsi="Calibri" w:cs="Calibri"/>
                <w:color w:val="000000"/>
                <w:sz w:val="22"/>
                <w:szCs w:val="22"/>
              </w:rPr>
              <w:t>N/A</w:t>
            </w:r>
          </w:p>
        </w:tc>
      </w:tr>
    </w:tbl>
    <w:p w14:paraId="12D01986" w14:textId="77777777" w:rsidR="00525D0F" w:rsidRPr="003001AE" w:rsidRDefault="00525D0F" w:rsidP="00525D0F">
      <w:pPr>
        <w:spacing w:before="120" w:after="120"/>
        <w:rPr>
          <w:rFonts w:ascii="Calibri" w:hAnsi="Calibri" w:cs="Calibri"/>
        </w:rPr>
      </w:pPr>
    </w:p>
    <w:p w14:paraId="546FE7F2" w14:textId="77777777" w:rsidR="00525D0F" w:rsidRPr="003001AE" w:rsidRDefault="00525D0F" w:rsidP="00525D0F">
      <w:pPr>
        <w:spacing w:before="120" w:after="120"/>
        <w:ind w:left="709"/>
        <w:rPr>
          <w:rFonts w:ascii="Calibri" w:hAnsi="Calibri" w:cs="Calibri"/>
        </w:rPr>
      </w:pPr>
      <w:r w:rsidRPr="003001AE">
        <w:rPr>
          <w:rFonts w:ascii="Calibri" w:hAnsi="Calibri" w:cs="Calibri"/>
        </w:rPr>
        <w:t xml:space="preserve">A guide to abnormal patient results which </w:t>
      </w:r>
      <w:r w:rsidRPr="003001AE">
        <w:rPr>
          <w:rFonts w:ascii="Calibri" w:hAnsi="Calibri" w:cs="Calibri"/>
          <w:b/>
        </w:rPr>
        <w:t>will be</w:t>
      </w:r>
      <w:r w:rsidRPr="003001AE">
        <w:rPr>
          <w:rFonts w:ascii="Calibri" w:hAnsi="Calibri" w:cs="Calibri"/>
        </w:rPr>
        <w:t xml:space="preserve"> telephoned to the appropriate clinician is included at Appendix C </w:t>
      </w:r>
      <w:bookmarkEnd w:id="182"/>
    </w:p>
    <w:p w14:paraId="581B3B38" w14:textId="1CA3091A" w:rsidR="00525D0F" w:rsidRPr="003001AE" w:rsidRDefault="00525D0F" w:rsidP="005B66B8">
      <w:pPr>
        <w:pStyle w:val="Heading2"/>
      </w:pPr>
      <w:bookmarkStart w:id="183" w:name="_Toc215233516"/>
      <w:r w:rsidRPr="003001AE">
        <w:t>Blood Transfusion</w:t>
      </w:r>
      <w:bookmarkEnd w:id="183"/>
    </w:p>
    <w:p w14:paraId="7AC1521F" w14:textId="77777777" w:rsidR="00525D0F" w:rsidRPr="003001AE" w:rsidRDefault="00525D0F" w:rsidP="00525D0F">
      <w:pPr>
        <w:rPr>
          <w:rFonts w:ascii="Calibri" w:hAnsi="Calibri" w:cs="Calibri"/>
        </w:rPr>
      </w:pPr>
    </w:p>
    <w:p w14:paraId="12516CEA" w14:textId="77777777" w:rsidR="00525D0F" w:rsidRPr="003001AE" w:rsidRDefault="00525D0F" w:rsidP="00525D0F">
      <w:pPr>
        <w:pStyle w:val="BodyText"/>
        <w:ind w:left="709"/>
        <w:rPr>
          <w:rFonts w:ascii="Calibri" w:hAnsi="Calibri" w:cs="Calibri"/>
          <w:sz w:val="22"/>
          <w:szCs w:val="22"/>
        </w:rPr>
      </w:pPr>
      <w:r w:rsidRPr="003001AE">
        <w:rPr>
          <w:rFonts w:ascii="Calibri" w:hAnsi="Calibri" w:cs="Calibri"/>
          <w:sz w:val="22"/>
          <w:szCs w:val="22"/>
        </w:rPr>
        <w:lastRenderedPageBreak/>
        <w:t>Blood transfusion is part of the Blood Sciences service. It provides a routine and emergency service to Hinchingbrooke Hospital.  Blood supplies are obtained from NHSBT via the Cambridge Blood Centre. Specialist blood and blood components may be obtained from the NHSBT Colindale Blood Centre or in rare cases from the NHSBT Bristol Centre.</w:t>
      </w:r>
    </w:p>
    <w:p w14:paraId="58CBFDC9" w14:textId="77BB7049" w:rsidR="00525D0F" w:rsidRPr="003001AE" w:rsidRDefault="00525D0F" w:rsidP="00525D0F">
      <w:pPr>
        <w:pStyle w:val="BodyText"/>
        <w:ind w:left="709"/>
        <w:rPr>
          <w:rFonts w:ascii="Calibri" w:hAnsi="Calibri" w:cs="Calibri"/>
          <w:sz w:val="22"/>
          <w:szCs w:val="22"/>
        </w:rPr>
      </w:pPr>
      <w:r w:rsidRPr="003001AE">
        <w:rPr>
          <w:rFonts w:ascii="Calibri" w:hAnsi="Calibri" w:cs="Calibri"/>
          <w:sz w:val="22"/>
          <w:szCs w:val="22"/>
        </w:rPr>
        <w:t>Patients undergoing surgery at Hinchingbrooke Hospital should have transfusion samples sent and processed at Hinchingbrooke. Other laboratories result from outside of the Trust will not be accepted. Cross-site Pre-op assessment arrangements are in place and must be followed – please refer to the Pre-op Assessment teams at either PCH or HH for details</w:t>
      </w:r>
    </w:p>
    <w:p w14:paraId="24D3EB60" w14:textId="77777777" w:rsidR="00525D0F" w:rsidRPr="00F476DD" w:rsidRDefault="00525D0F" w:rsidP="00525D0F">
      <w:pPr>
        <w:spacing w:before="120" w:after="120"/>
        <w:ind w:left="709"/>
        <w:jc w:val="both"/>
        <w:rPr>
          <w:rFonts w:ascii="Calibri" w:hAnsi="Calibri" w:cs="Calibri"/>
          <w:sz w:val="22"/>
          <w:szCs w:val="22"/>
        </w:rPr>
      </w:pPr>
      <w:r w:rsidRPr="00F476DD">
        <w:rPr>
          <w:rFonts w:ascii="Calibri" w:hAnsi="Calibri" w:cs="Calibri"/>
          <w:sz w:val="22"/>
          <w:szCs w:val="22"/>
        </w:rPr>
        <w:t xml:space="preserve">A Joint Hospital Transfusion Committee (HTC) chaired by a Consultant Anaesthetist, with cross-site representation to ensure continuity on both sites where possible.  Regular training updates are provided by the Transfusion Practitioner Team to all hospital staff involved in the transfusion process. </w:t>
      </w:r>
    </w:p>
    <w:p w14:paraId="70F9962B" w14:textId="77777777" w:rsidR="00525D0F" w:rsidRPr="003001AE" w:rsidRDefault="00525D0F" w:rsidP="00525D0F">
      <w:pPr>
        <w:pStyle w:val="BodyText"/>
        <w:ind w:left="709"/>
        <w:rPr>
          <w:rFonts w:ascii="Calibri" w:hAnsi="Calibri" w:cs="Calibri"/>
          <w:sz w:val="22"/>
          <w:szCs w:val="22"/>
        </w:rPr>
      </w:pPr>
      <w:r w:rsidRPr="003001AE">
        <w:rPr>
          <w:rFonts w:ascii="Calibri" w:hAnsi="Calibri" w:cs="Calibri"/>
          <w:sz w:val="22"/>
          <w:szCs w:val="22"/>
        </w:rPr>
        <w:t xml:space="preserve">It is essential that request forms for blood transfusion have all the required details completed and that the accompanying sample is clearly labelled by hand and signed and dated by person taking blood. </w:t>
      </w:r>
    </w:p>
    <w:p w14:paraId="5972AD4D" w14:textId="77777777" w:rsidR="00525D0F" w:rsidRPr="003001AE" w:rsidRDefault="00525D0F" w:rsidP="00525D0F">
      <w:pPr>
        <w:rPr>
          <w:rFonts w:ascii="Calibri" w:hAnsi="Calibri" w:cs="Calibri"/>
        </w:rPr>
      </w:pPr>
    </w:p>
    <w:tbl>
      <w:tblPr>
        <w:tblStyle w:val="TableGrid"/>
        <w:tblpPr w:leftFromText="180" w:rightFromText="180" w:vertAnchor="text" w:horzAnchor="margin" w:tblpXSpec="center" w:tblpY="89"/>
        <w:tblW w:w="0" w:type="auto"/>
        <w:tblLook w:val="04A0" w:firstRow="1" w:lastRow="0" w:firstColumn="1" w:lastColumn="0" w:noHBand="0" w:noVBand="1"/>
      </w:tblPr>
      <w:tblGrid>
        <w:gridCol w:w="8199"/>
      </w:tblGrid>
      <w:tr w:rsidR="00F476DD" w:rsidRPr="003001AE" w14:paraId="469ED627" w14:textId="77777777" w:rsidTr="00F476DD">
        <w:tc>
          <w:tcPr>
            <w:tcW w:w="8199" w:type="dxa"/>
          </w:tcPr>
          <w:p w14:paraId="1D7CC6B0" w14:textId="77777777" w:rsidR="00F476DD" w:rsidRPr="003001AE" w:rsidRDefault="00F476DD" w:rsidP="00F476DD">
            <w:pPr>
              <w:pStyle w:val="BodyText"/>
              <w:ind w:left="709"/>
              <w:jc w:val="center"/>
              <w:rPr>
                <w:rFonts w:ascii="Calibri" w:hAnsi="Calibri" w:cs="Calibri"/>
                <w:sz w:val="22"/>
                <w:szCs w:val="22"/>
              </w:rPr>
            </w:pPr>
            <w:r w:rsidRPr="003001AE">
              <w:rPr>
                <w:rFonts w:ascii="Calibri" w:hAnsi="Calibri" w:cs="Calibri"/>
                <w:sz w:val="22"/>
                <w:szCs w:val="22"/>
              </w:rPr>
              <w:t>IMPORTANT</w:t>
            </w:r>
          </w:p>
          <w:p w14:paraId="56DF1112" w14:textId="77777777" w:rsidR="00F476DD" w:rsidRPr="003001AE" w:rsidRDefault="00F476DD" w:rsidP="00F476DD">
            <w:pPr>
              <w:pStyle w:val="BodyText"/>
              <w:ind w:left="709"/>
              <w:jc w:val="center"/>
              <w:rPr>
                <w:rFonts w:ascii="Calibri" w:hAnsi="Calibri" w:cs="Calibri"/>
                <w:sz w:val="22"/>
                <w:szCs w:val="22"/>
              </w:rPr>
            </w:pPr>
            <w:r w:rsidRPr="003001AE">
              <w:rPr>
                <w:rFonts w:ascii="Calibri" w:hAnsi="Calibri" w:cs="Calibri"/>
                <w:sz w:val="22"/>
                <w:szCs w:val="22"/>
              </w:rPr>
              <w:t xml:space="preserve">Addressograph or similar labelling is </w:t>
            </w:r>
            <w:r w:rsidRPr="003001AE">
              <w:rPr>
                <w:rFonts w:ascii="Calibri" w:hAnsi="Calibri" w:cs="Calibri"/>
                <w:b/>
                <w:sz w:val="22"/>
                <w:szCs w:val="22"/>
              </w:rPr>
              <w:t>unacceptable</w:t>
            </w:r>
            <w:r w:rsidRPr="003001AE">
              <w:rPr>
                <w:rFonts w:ascii="Calibri" w:hAnsi="Calibri" w:cs="Calibri"/>
                <w:sz w:val="22"/>
                <w:szCs w:val="22"/>
              </w:rPr>
              <w:t xml:space="preserve">. Transfusion specimens received labelled with an addressograph </w:t>
            </w:r>
            <w:r w:rsidRPr="003001AE">
              <w:rPr>
                <w:rFonts w:ascii="Calibri" w:hAnsi="Calibri" w:cs="Calibri"/>
                <w:b/>
                <w:sz w:val="22"/>
                <w:szCs w:val="22"/>
              </w:rPr>
              <w:t>will be</w:t>
            </w:r>
            <w:r w:rsidRPr="003001AE">
              <w:rPr>
                <w:rFonts w:ascii="Calibri" w:hAnsi="Calibri" w:cs="Calibri"/>
                <w:sz w:val="22"/>
                <w:szCs w:val="22"/>
              </w:rPr>
              <w:t xml:space="preserve"> rejected.</w:t>
            </w:r>
          </w:p>
        </w:tc>
      </w:tr>
    </w:tbl>
    <w:p w14:paraId="70FFB87A" w14:textId="77777777" w:rsidR="00525D0F" w:rsidRPr="003001AE" w:rsidRDefault="00525D0F" w:rsidP="00F476DD">
      <w:pPr>
        <w:pStyle w:val="BodyText"/>
        <w:rPr>
          <w:rFonts w:ascii="Calibri" w:hAnsi="Calibri" w:cs="Calibri"/>
          <w:sz w:val="22"/>
          <w:szCs w:val="22"/>
        </w:rPr>
      </w:pPr>
    </w:p>
    <w:p w14:paraId="22A7C434" w14:textId="77777777" w:rsidR="00525D0F" w:rsidRPr="003001AE" w:rsidRDefault="00525D0F" w:rsidP="00525D0F">
      <w:pPr>
        <w:pStyle w:val="BodyText"/>
        <w:ind w:left="709"/>
        <w:rPr>
          <w:rFonts w:ascii="Calibri" w:hAnsi="Calibri" w:cs="Calibri"/>
          <w:sz w:val="22"/>
          <w:szCs w:val="22"/>
        </w:rPr>
      </w:pPr>
      <w:r w:rsidRPr="003001AE">
        <w:rPr>
          <w:rFonts w:ascii="Calibri" w:hAnsi="Calibri" w:cs="Calibri"/>
          <w:sz w:val="22"/>
          <w:szCs w:val="22"/>
        </w:rPr>
        <w:t>The following information is required:</w:t>
      </w:r>
      <w:r w:rsidRPr="003001AE">
        <w:rPr>
          <w:rFonts w:ascii="Calibri" w:hAnsi="Calibri" w:cs="Calibri"/>
          <w:sz w:val="22"/>
          <w:szCs w:val="22"/>
        </w:rPr>
        <w:tab/>
      </w:r>
    </w:p>
    <w:tbl>
      <w:tblPr>
        <w:tblStyle w:val="TableGrid"/>
        <w:tblW w:w="4585" w:type="pct"/>
        <w:jc w:val="right"/>
        <w:tblLook w:val="04A0" w:firstRow="1" w:lastRow="0" w:firstColumn="1" w:lastColumn="0" w:noHBand="0" w:noVBand="1"/>
      </w:tblPr>
      <w:tblGrid>
        <w:gridCol w:w="4134"/>
        <w:gridCol w:w="4134"/>
      </w:tblGrid>
      <w:tr w:rsidR="00525D0F" w:rsidRPr="003001AE" w14:paraId="4A7F6861" w14:textId="77777777" w:rsidTr="00525168">
        <w:trPr>
          <w:trHeight w:val="389"/>
          <w:jc w:val="right"/>
        </w:trPr>
        <w:tc>
          <w:tcPr>
            <w:tcW w:w="5000" w:type="pct"/>
            <w:gridSpan w:val="2"/>
            <w:shd w:val="clear" w:color="auto" w:fill="D9D9D9" w:themeFill="background1" w:themeFillShade="D9"/>
          </w:tcPr>
          <w:p w14:paraId="191EB7D7" w14:textId="77777777" w:rsidR="00525D0F" w:rsidRPr="003001AE" w:rsidRDefault="00525D0F" w:rsidP="00525168">
            <w:pPr>
              <w:spacing w:before="60" w:after="60"/>
              <w:rPr>
                <w:rFonts w:ascii="Calibri" w:hAnsi="Calibri" w:cs="Calibri"/>
                <w:b/>
                <w:sz w:val="22"/>
                <w:szCs w:val="22"/>
              </w:rPr>
            </w:pPr>
            <w:r w:rsidRPr="003001AE">
              <w:rPr>
                <w:rFonts w:ascii="Calibri" w:hAnsi="Calibri" w:cs="Calibri"/>
                <w:b/>
                <w:sz w:val="22"/>
                <w:szCs w:val="22"/>
              </w:rPr>
              <w:t>The sample and request form acceptance criteria for Blood Transfusion</w:t>
            </w:r>
          </w:p>
        </w:tc>
      </w:tr>
      <w:tr w:rsidR="00525D0F" w:rsidRPr="003001AE" w14:paraId="2AC52961" w14:textId="77777777" w:rsidTr="00525168">
        <w:trPr>
          <w:trHeight w:val="389"/>
          <w:jc w:val="right"/>
        </w:trPr>
        <w:tc>
          <w:tcPr>
            <w:tcW w:w="2500" w:type="pct"/>
          </w:tcPr>
          <w:p w14:paraId="14D430B3" w14:textId="77777777" w:rsidR="00525D0F" w:rsidRPr="003001AE" w:rsidRDefault="00525D0F" w:rsidP="00525168">
            <w:pPr>
              <w:spacing w:before="60" w:after="60"/>
              <w:ind w:left="33"/>
              <w:rPr>
                <w:rFonts w:ascii="Calibri" w:hAnsi="Calibri" w:cs="Calibri"/>
                <w:sz w:val="22"/>
                <w:szCs w:val="22"/>
              </w:rPr>
            </w:pPr>
            <w:r w:rsidRPr="003001AE">
              <w:rPr>
                <w:rFonts w:ascii="Calibri" w:hAnsi="Calibri" w:cs="Calibri"/>
                <w:b/>
                <w:sz w:val="22"/>
                <w:szCs w:val="22"/>
              </w:rPr>
              <w:t>Request form</w:t>
            </w:r>
          </w:p>
        </w:tc>
        <w:tc>
          <w:tcPr>
            <w:tcW w:w="2500" w:type="pct"/>
          </w:tcPr>
          <w:p w14:paraId="2B5D063D" w14:textId="77777777" w:rsidR="00525D0F" w:rsidRPr="003001AE" w:rsidRDefault="00525D0F" w:rsidP="00525168">
            <w:pPr>
              <w:spacing w:before="60" w:after="60"/>
              <w:ind w:left="33"/>
              <w:rPr>
                <w:rFonts w:ascii="Calibri" w:hAnsi="Calibri" w:cs="Calibri"/>
                <w:sz w:val="22"/>
                <w:szCs w:val="22"/>
              </w:rPr>
            </w:pPr>
            <w:r w:rsidRPr="003001AE">
              <w:rPr>
                <w:rFonts w:ascii="Calibri" w:hAnsi="Calibri" w:cs="Calibri"/>
                <w:b/>
                <w:sz w:val="22"/>
                <w:szCs w:val="22"/>
              </w:rPr>
              <w:t>Patient sample</w:t>
            </w:r>
          </w:p>
        </w:tc>
      </w:tr>
      <w:tr w:rsidR="00525D0F" w:rsidRPr="003001AE" w14:paraId="06F82082" w14:textId="77777777" w:rsidTr="00525168">
        <w:trPr>
          <w:trHeight w:val="389"/>
          <w:jc w:val="right"/>
        </w:trPr>
        <w:tc>
          <w:tcPr>
            <w:tcW w:w="2500" w:type="pct"/>
          </w:tcPr>
          <w:p w14:paraId="68D13232" w14:textId="77777777" w:rsidR="00525D0F" w:rsidRPr="003001AE" w:rsidRDefault="00525D0F" w:rsidP="00525168">
            <w:pPr>
              <w:spacing w:before="60" w:after="60"/>
              <w:ind w:left="33"/>
              <w:rPr>
                <w:rFonts w:ascii="Calibri" w:hAnsi="Calibri" w:cs="Calibri"/>
                <w:sz w:val="22"/>
                <w:szCs w:val="22"/>
              </w:rPr>
            </w:pPr>
            <w:r w:rsidRPr="003001AE">
              <w:rPr>
                <w:rFonts w:ascii="Calibri" w:hAnsi="Calibri" w:cs="Calibri"/>
                <w:sz w:val="22"/>
                <w:szCs w:val="22"/>
              </w:rPr>
              <w:t>Surname</w:t>
            </w:r>
          </w:p>
        </w:tc>
        <w:tc>
          <w:tcPr>
            <w:tcW w:w="2500" w:type="pct"/>
          </w:tcPr>
          <w:p w14:paraId="3C7F9EB3" w14:textId="77777777" w:rsidR="00525D0F" w:rsidRPr="003001AE" w:rsidRDefault="00525D0F" w:rsidP="00525168">
            <w:pPr>
              <w:spacing w:before="60" w:after="60"/>
              <w:ind w:left="33"/>
              <w:rPr>
                <w:rFonts w:ascii="Calibri" w:hAnsi="Calibri" w:cs="Calibri"/>
                <w:sz w:val="22"/>
                <w:szCs w:val="22"/>
              </w:rPr>
            </w:pPr>
            <w:r w:rsidRPr="003001AE">
              <w:rPr>
                <w:rFonts w:ascii="Calibri" w:hAnsi="Calibri" w:cs="Calibri"/>
                <w:sz w:val="22"/>
                <w:szCs w:val="22"/>
              </w:rPr>
              <w:t>Surname</w:t>
            </w:r>
          </w:p>
        </w:tc>
      </w:tr>
      <w:tr w:rsidR="00525D0F" w:rsidRPr="003001AE" w14:paraId="14FE0EEB" w14:textId="77777777" w:rsidTr="00525168">
        <w:trPr>
          <w:trHeight w:val="389"/>
          <w:jc w:val="right"/>
        </w:trPr>
        <w:tc>
          <w:tcPr>
            <w:tcW w:w="2500" w:type="pct"/>
          </w:tcPr>
          <w:p w14:paraId="7803C8C8" w14:textId="77777777" w:rsidR="00525D0F" w:rsidRPr="003001AE" w:rsidRDefault="00525D0F" w:rsidP="00525168">
            <w:pPr>
              <w:spacing w:before="60" w:after="60"/>
              <w:ind w:left="33"/>
              <w:rPr>
                <w:rFonts w:ascii="Calibri" w:hAnsi="Calibri" w:cs="Calibri"/>
                <w:sz w:val="22"/>
                <w:szCs w:val="22"/>
              </w:rPr>
            </w:pPr>
            <w:r w:rsidRPr="003001AE">
              <w:rPr>
                <w:rFonts w:ascii="Calibri" w:hAnsi="Calibri" w:cs="Calibri"/>
                <w:sz w:val="22"/>
                <w:szCs w:val="22"/>
              </w:rPr>
              <w:t>Forename(s)</w:t>
            </w:r>
          </w:p>
        </w:tc>
        <w:tc>
          <w:tcPr>
            <w:tcW w:w="2500" w:type="pct"/>
          </w:tcPr>
          <w:p w14:paraId="443A8B47" w14:textId="77777777" w:rsidR="00525D0F" w:rsidRPr="003001AE" w:rsidRDefault="00525D0F" w:rsidP="00525168">
            <w:pPr>
              <w:spacing w:before="60" w:after="60"/>
              <w:ind w:left="33"/>
              <w:rPr>
                <w:rFonts w:ascii="Calibri" w:hAnsi="Calibri" w:cs="Calibri"/>
                <w:sz w:val="22"/>
                <w:szCs w:val="22"/>
              </w:rPr>
            </w:pPr>
            <w:r w:rsidRPr="003001AE">
              <w:rPr>
                <w:rFonts w:ascii="Calibri" w:hAnsi="Calibri" w:cs="Calibri"/>
                <w:sz w:val="22"/>
                <w:szCs w:val="22"/>
              </w:rPr>
              <w:t>Forename (s)</w:t>
            </w:r>
          </w:p>
        </w:tc>
      </w:tr>
      <w:tr w:rsidR="00525D0F" w:rsidRPr="003001AE" w14:paraId="22C42C51" w14:textId="77777777" w:rsidTr="00525168">
        <w:trPr>
          <w:trHeight w:val="389"/>
          <w:jc w:val="right"/>
        </w:trPr>
        <w:tc>
          <w:tcPr>
            <w:tcW w:w="2500" w:type="pct"/>
          </w:tcPr>
          <w:p w14:paraId="718F04F7" w14:textId="77777777" w:rsidR="00525D0F" w:rsidRPr="003001AE" w:rsidRDefault="00525D0F" w:rsidP="00525168">
            <w:pPr>
              <w:spacing w:before="60" w:after="60"/>
              <w:ind w:left="33"/>
              <w:rPr>
                <w:rFonts w:ascii="Calibri" w:hAnsi="Calibri" w:cs="Calibri"/>
                <w:sz w:val="22"/>
                <w:szCs w:val="22"/>
              </w:rPr>
            </w:pPr>
            <w:r w:rsidRPr="003001AE">
              <w:rPr>
                <w:rFonts w:ascii="Calibri" w:hAnsi="Calibri" w:cs="Calibri"/>
                <w:sz w:val="22"/>
                <w:szCs w:val="22"/>
              </w:rPr>
              <w:t>Date of Birth</w:t>
            </w:r>
          </w:p>
        </w:tc>
        <w:tc>
          <w:tcPr>
            <w:tcW w:w="2500" w:type="pct"/>
          </w:tcPr>
          <w:p w14:paraId="16BE6F65" w14:textId="77777777" w:rsidR="00525D0F" w:rsidRPr="003001AE" w:rsidRDefault="00525D0F" w:rsidP="00525168">
            <w:pPr>
              <w:spacing w:before="60" w:after="60"/>
              <w:ind w:left="33"/>
              <w:rPr>
                <w:rFonts w:ascii="Calibri" w:hAnsi="Calibri" w:cs="Calibri"/>
                <w:sz w:val="22"/>
                <w:szCs w:val="22"/>
              </w:rPr>
            </w:pPr>
            <w:r w:rsidRPr="003001AE">
              <w:rPr>
                <w:rFonts w:ascii="Calibri" w:hAnsi="Calibri" w:cs="Calibri"/>
                <w:sz w:val="22"/>
                <w:szCs w:val="22"/>
              </w:rPr>
              <w:t>Date of birth</w:t>
            </w:r>
          </w:p>
        </w:tc>
      </w:tr>
      <w:tr w:rsidR="00525D0F" w:rsidRPr="003001AE" w14:paraId="4121C9F5" w14:textId="77777777" w:rsidTr="00525168">
        <w:trPr>
          <w:trHeight w:val="389"/>
          <w:jc w:val="right"/>
        </w:trPr>
        <w:tc>
          <w:tcPr>
            <w:tcW w:w="2500" w:type="pct"/>
          </w:tcPr>
          <w:p w14:paraId="5AE4E2DC" w14:textId="77777777" w:rsidR="00525D0F" w:rsidRPr="003001AE" w:rsidRDefault="00525D0F" w:rsidP="00525168">
            <w:pPr>
              <w:spacing w:before="60" w:after="60"/>
              <w:ind w:left="33"/>
              <w:rPr>
                <w:rFonts w:ascii="Calibri" w:hAnsi="Calibri" w:cs="Calibri"/>
                <w:sz w:val="22"/>
                <w:szCs w:val="22"/>
              </w:rPr>
            </w:pPr>
            <w:r w:rsidRPr="003001AE">
              <w:rPr>
                <w:rFonts w:ascii="Calibri" w:hAnsi="Calibri" w:cs="Calibri"/>
                <w:sz w:val="22"/>
                <w:szCs w:val="22"/>
              </w:rPr>
              <w:t>Hospital number</w:t>
            </w:r>
          </w:p>
        </w:tc>
        <w:tc>
          <w:tcPr>
            <w:tcW w:w="2500" w:type="pct"/>
          </w:tcPr>
          <w:p w14:paraId="19DFFE0C" w14:textId="77777777" w:rsidR="00525D0F" w:rsidRPr="003001AE" w:rsidRDefault="00525D0F" w:rsidP="00525168">
            <w:pPr>
              <w:spacing w:before="60" w:after="60"/>
              <w:ind w:left="33"/>
              <w:rPr>
                <w:rFonts w:ascii="Calibri" w:hAnsi="Calibri" w:cs="Calibri"/>
                <w:sz w:val="22"/>
                <w:szCs w:val="22"/>
              </w:rPr>
            </w:pPr>
            <w:r w:rsidRPr="003001AE">
              <w:rPr>
                <w:rFonts w:ascii="Calibri" w:hAnsi="Calibri" w:cs="Calibri"/>
                <w:sz w:val="22"/>
                <w:szCs w:val="22"/>
              </w:rPr>
              <w:t>Hospital number</w:t>
            </w:r>
          </w:p>
        </w:tc>
      </w:tr>
      <w:tr w:rsidR="00525D0F" w:rsidRPr="003001AE" w14:paraId="4B2C83EE" w14:textId="77777777" w:rsidTr="00525168">
        <w:trPr>
          <w:trHeight w:val="389"/>
          <w:jc w:val="right"/>
        </w:trPr>
        <w:tc>
          <w:tcPr>
            <w:tcW w:w="2500" w:type="pct"/>
          </w:tcPr>
          <w:p w14:paraId="484D8D4D" w14:textId="77777777" w:rsidR="00525D0F" w:rsidRPr="003001AE" w:rsidRDefault="00525D0F" w:rsidP="00525168">
            <w:pPr>
              <w:spacing w:before="60" w:after="60"/>
              <w:ind w:left="33"/>
              <w:rPr>
                <w:rFonts w:ascii="Calibri" w:hAnsi="Calibri" w:cs="Calibri"/>
                <w:sz w:val="22"/>
                <w:szCs w:val="22"/>
              </w:rPr>
            </w:pPr>
            <w:r w:rsidRPr="003001AE">
              <w:rPr>
                <w:rFonts w:ascii="Calibri" w:hAnsi="Calibri" w:cs="Calibri"/>
                <w:sz w:val="22"/>
                <w:szCs w:val="22"/>
              </w:rPr>
              <w:t>NHS Number (for community)</w:t>
            </w:r>
          </w:p>
        </w:tc>
        <w:tc>
          <w:tcPr>
            <w:tcW w:w="2500" w:type="pct"/>
          </w:tcPr>
          <w:p w14:paraId="62329FE2" w14:textId="77777777" w:rsidR="00525D0F" w:rsidRPr="003001AE" w:rsidRDefault="00525D0F" w:rsidP="00525168">
            <w:pPr>
              <w:spacing w:before="60" w:after="60"/>
              <w:ind w:left="33"/>
              <w:rPr>
                <w:rFonts w:ascii="Calibri" w:hAnsi="Calibri" w:cs="Calibri"/>
                <w:sz w:val="22"/>
                <w:szCs w:val="22"/>
              </w:rPr>
            </w:pPr>
            <w:r w:rsidRPr="003001AE">
              <w:rPr>
                <w:rFonts w:ascii="Calibri" w:hAnsi="Calibri" w:cs="Calibri"/>
                <w:sz w:val="22"/>
                <w:szCs w:val="22"/>
              </w:rPr>
              <w:t>NHS Number(for community)</w:t>
            </w:r>
          </w:p>
        </w:tc>
      </w:tr>
      <w:tr w:rsidR="00525D0F" w:rsidRPr="003001AE" w14:paraId="3A8082A4" w14:textId="77777777" w:rsidTr="00525168">
        <w:trPr>
          <w:trHeight w:val="389"/>
          <w:jc w:val="right"/>
        </w:trPr>
        <w:tc>
          <w:tcPr>
            <w:tcW w:w="2500" w:type="pct"/>
          </w:tcPr>
          <w:p w14:paraId="05CE31B5" w14:textId="77777777" w:rsidR="00525D0F" w:rsidRPr="003001AE" w:rsidRDefault="00525D0F" w:rsidP="00525168">
            <w:pPr>
              <w:spacing w:before="60" w:after="60"/>
              <w:ind w:left="33"/>
              <w:rPr>
                <w:rFonts w:ascii="Calibri" w:hAnsi="Calibri" w:cs="Calibri"/>
                <w:sz w:val="22"/>
                <w:szCs w:val="22"/>
              </w:rPr>
            </w:pPr>
            <w:r w:rsidRPr="003001AE">
              <w:rPr>
                <w:rFonts w:ascii="Calibri" w:hAnsi="Calibri" w:cs="Calibri"/>
                <w:sz w:val="22"/>
                <w:szCs w:val="22"/>
              </w:rPr>
              <w:t>Ward/ Location/ Consultant</w:t>
            </w:r>
          </w:p>
        </w:tc>
        <w:tc>
          <w:tcPr>
            <w:tcW w:w="2500" w:type="pct"/>
          </w:tcPr>
          <w:p w14:paraId="5255A3FA" w14:textId="77777777" w:rsidR="00525D0F" w:rsidRPr="003001AE" w:rsidRDefault="00525D0F" w:rsidP="00525168">
            <w:pPr>
              <w:spacing w:before="60" w:after="60"/>
              <w:ind w:left="33"/>
              <w:rPr>
                <w:rFonts w:ascii="Calibri" w:hAnsi="Calibri" w:cs="Calibri"/>
                <w:sz w:val="22"/>
                <w:szCs w:val="22"/>
              </w:rPr>
            </w:pPr>
            <w:r w:rsidRPr="003001AE">
              <w:rPr>
                <w:rFonts w:ascii="Calibri" w:hAnsi="Calibri" w:cs="Calibri"/>
                <w:sz w:val="22"/>
                <w:szCs w:val="22"/>
              </w:rPr>
              <w:t xml:space="preserve">Ward/ location </w:t>
            </w:r>
          </w:p>
        </w:tc>
      </w:tr>
      <w:tr w:rsidR="00525D0F" w:rsidRPr="003001AE" w14:paraId="43FDEC77" w14:textId="77777777" w:rsidTr="00525168">
        <w:trPr>
          <w:trHeight w:val="389"/>
          <w:jc w:val="right"/>
        </w:trPr>
        <w:tc>
          <w:tcPr>
            <w:tcW w:w="2500" w:type="pct"/>
          </w:tcPr>
          <w:p w14:paraId="6F2098BB" w14:textId="77777777" w:rsidR="00525D0F" w:rsidRPr="003001AE" w:rsidRDefault="00525D0F" w:rsidP="00525168">
            <w:pPr>
              <w:spacing w:before="60" w:after="60"/>
              <w:ind w:left="33"/>
              <w:rPr>
                <w:rFonts w:ascii="Calibri" w:hAnsi="Calibri" w:cs="Calibri"/>
                <w:sz w:val="22"/>
                <w:szCs w:val="22"/>
              </w:rPr>
            </w:pPr>
            <w:r w:rsidRPr="003001AE">
              <w:rPr>
                <w:rFonts w:ascii="Calibri" w:hAnsi="Calibri" w:cs="Calibri"/>
                <w:sz w:val="22"/>
                <w:szCs w:val="22"/>
              </w:rPr>
              <w:t>Gender</w:t>
            </w:r>
          </w:p>
        </w:tc>
        <w:tc>
          <w:tcPr>
            <w:tcW w:w="2500" w:type="pct"/>
          </w:tcPr>
          <w:p w14:paraId="50901EE4" w14:textId="77777777" w:rsidR="00525D0F" w:rsidRPr="003001AE" w:rsidRDefault="00525D0F" w:rsidP="00525168">
            <w:pPr>
              <w:spacing w:before="60" w:after="60"/>
              <w:ind w:left="33"/>
              <w:rPr>
                <w:rFonts w:ascii="Calibri" w:hAnsi="Calibri" w:cs="Calibri"/>
                <w:sz w:val="22"/>
                <w:szCs w:val="22"/>
              </w:rPr>
            </w:pPr>
            <w:r w:rsidRPr="003001AE">
              <w:rPr>
                <w:rFonts w:ascii="Calibri" w:hAnsi="Calibri" w:cs="Calibri"/>
                <w:sz w:val="22"/>
                <w:szCs w:val="22"/>
              </w:rPr>
              <w:t>Gender</w:t>
            </w:r>
          </w:p>
        </w:tc>
      </w:tr>
      <w:tr w:rsidR="00525D0F" w:rsidRPr="003001AE" w14:paraId="4790EDE2" w14:textId="77777777" w:rsidTr="00525168">
        <w:trPr>
          <w:trHeight w:val="389"/>
          <w:jc w:val="right"/>
        </w:trPr>
        <w:tc>
          <w:tcPr>
            <w:tcW w:w="2500" w:type="pct"/>
          </w:tcPr>
          <w:p w14:paraId="7F6570B0" w14:textId="77777777" w:rsidR="00525D0F" w:rsidRPr="003001AE" w:rsidRDefault="00525D0F" w:rsidP="00525168">
            <w:pPr>
              <w:spacing w:before="60" w:after="60"/>
              <w:ind w:left="33"/>
              <w:rPr>
                <w:rFonts w:ascii="Calibri" w:hAnsi="Calibri" w:cs="Calibri"/>
                <w:sz w:val="22"/>
                <w:szCs w:val="22"/>
              </w:rPr>
            </w:pPr>
            <w:r w:rsidRPr="003001AE">
              <w:rPr>
                <w:rFonts w:ascii="Calibri" w:hAnsi="Calibri" w:cs="Calibri"/>
                <w:sz w:val="22"/>
                <w:szCs w:val="22"/>
              </w:rPr>
              <w:t>Date/ Time/  Requester Signature</w:t>
            </w:r>
          </w:p>
        </w:tc>
        <w:tc>
          <w:tcPr>
            <w:tcW w:w="2500" w:type="pct"/>
          </w:tcPr>
          <w:p w14:paraId="71A0F982" w14:textId="77777777" w:rsidR="00525D0F" w:rsidRPr="003001AE" w:rsidRDefault="00525D0F" w:rsidP="00525168">
            <w:pPr>
              <w:spacing w:before="60" w:after="60"/>
              <w:ind w:left="33"/>
              <w:rPr>
                <w:rFonts w:ascii="Calibri" w:hAnsi="Calibri" w:cs="Calibri"/>
                <w:sz w:val="22"/>
                <w:szCs w:val="22"/>
              </w:rPr>
            </w:pPr>
            <w:r w:rsidRPr="003001AE">
              <w:rPr>
                <w:rFonts w:ascii="Calibri" w:hAnsi="Calibri" w:cs="Calibri"/>
                <w:sz w:val="22"/>
                <w:szCs w:val="22"/>
              </w:rPr>
              <w:t>Date/ Time/ Sampler Signature</w:t>
            </w:r>
          </w:p>
        </w:tc>
      </w:tr>
      <w:tr w:rsidR="00525D0F" w:rsidRPr="003001AE" w14:paraId="48A5A0BF" w14:textId="77777777" w:rsidTr="00525168">
        <w:trPr>
          <w:trHeight w:val="389"/>
          <w:jc w:val="right"/>
        </w:trPr>
        <w:tc>
          <w:tcPr>
            <w:tcW w:w="2500" w:type="pct"/>
          </w:tcPr>
          <w:p w14:paraId="1E02C21B" w14:textId="77777777" w:rsidR="00525D0F" w:rsidRPr="003001AE" w:rsidRDefault="00525D0F" w:rsidP="00525168">
            <w:pPr>
              <w:spacing w:before="60" w:after="60"/>
              <w:ind w:left="33"/>
              <w:rPr>
                <w:rFonts w:ascii="Calibri" w:hAnsi="Calibri" w:cs="Calibri"/>
                <w:sz w:val="22"/>
                <w:szCs w:val="22"/>
              </w:rPr>
            </w:pPr>
            <w:r w:rsidRPr="003001AE">
              <w:rPr>
                <w:rFonts w:ascii="Calibri" w:hAnsi="Calibri" w:cs="Calibri"/>
                <w:sz w:val="22"/>
                <w:szCs w:val="22"/>
              </w:rPr>
              <w:t>Requirements</w:t>
            </w:r>
          </w:p>
        </w:tc>
        <w:tc>
          <w:tcPr>
            <w:tcW w:w="2500" w:type="pct"/>
          </w:tcPr>
          <w:p w14:paraId="6ADD58D4" w14:textId="77777777" w:rsidR="00525D0F" w:rsidRPr="003001AE" w:rsidRDefault="00525D0F" w:rsidP="00525168">
            <w:pPr>
              <w:spacing w:before="60" w:after="60"/>
              <w:ind w:left="33"/>
              <w:rPr>
                <w:rFonts w:ascii="Calibri" w:hAnsi="Calibri" w:cs="Calibri"/>
                <w:sz w:val="22"/>
                <w:szCs w:val="22"/>
              </w:rPr>
            </w:pPr>
          </w:p>
        </w:tc>
      </w:tr>
      <w:tr w:rsidR="00525D0F" w:rsidRPr="003001AE" w14:paraId="5B650A88" w14:textId="77777777" w:rsidTr="00525168">
        <w:trPr>
          <w:trHeight w:val="389"/>
          <w:jc w:val="right"/>
        </w:trPr>
        <w:tc>
          <w:tcPr>
            <w:tcW w:w="2500" w:type="pct"/>
          </w:tcPr>
          <w:p w14:paraId="1514903D" w14:textId="77777777" w:rsidR="00525D0F" w:rsidRPr="003001AE" w:rsidRDefault="00525D0F" w:rsidP="00525168">
            <w:pPr>
              <w:spacing w:before="60" w:after="60"/>
              <w:ind w:left="33"/>
              <w:rPr>
                <w:rFonts w:ascii="Calibri" w:hAnsi="Calibri" w:cs="Calibri"/>
                <w:sz w:val="22"/>
                <w:szCs w:val="22"/>
              </w:rPr>
            </w:pPr>
            <w:r w:rsidRPr="003001AE">
              <w:rPr>
                <w:rFonts w:ascii="Calibri" w:hAnsi="Calibri" w:cs="Calibri"/>
                <w:sz w:val="22"/>
                <w:szCs w:val="22"/>
              </w:rPr>
              <w:t>Clinical Details including Hb if known</w:t>
            </w:r>
          </w:p>
        </w:tc>
        <w:tc>
          <w:tcPr>
            <w:tcW w:w="2500" w:type="pct"/>
          </w:tcPr>
          <w:p w14:paraId="50EE2743" w14:textId="77777777" w:rsidR="00525D0F" w:rsidRPr="003001AE" w:rsidRDefault="00525D0F" w:rsidP="00525168">
            <w:pPr>
              <w:spacing w:before="60" w:after="60"/>
              <w:ind w:left="33"/>
              <w:rPr>
                <w:rFonts w:ascii="Calibri" w:hAnsi="Calibri" w:cs="Calibri"/>
                <w:sz w:val="22"/>
                <w:szCs w:val="22"/>
              </w:rPr>
            </w:pPr>
          </w:p>
        </w:tc>
      </w:tr>
      <w:tr w:rsidR="00525D0F" w:rsidRPr="003001AE" w14:paraId="71710AED" w14:textId="77777777" w:rsidTr="00525168">
        <w:trPr>
          <w:trHeight w:val="389"/>
          <w:jc w:val="right"/>
        </w:trPr>
        <w:tc>
          <w:tcPr>
            <w:tcW w:w="2500" w:type="pct"/>
          </w:tcPr>
          <w:p w14:paraId="4E51F167" w14:textId="77777777" w:rsidR="00525D0F" w:rsidRPr="003001AE" w:rsidRDefault="00525D0F" w:rsidP="00525168">
            <w:pPr>
              <w:spacing w:before="60" w:after="60"/>
              <w:ind w:left="33"/>
              <w:rPr>
                <w:rFonts w:ascii="Calibri" w:hAnsi="Calibri" w:cs="Calibri"/>
                <w:sz w:val="22"/>
                <w:szCs w:val="22"/>
              </w:rPr>
            </w:pPr>
            <w:r w:rsidRPr="003001AE">
              <w:rPr>
                <w:rFonts w:ascii="Calibri" w:hAnsi="Calibri" w:cs="Calibri"/>
                <w:sz w:val="22"/>
                <w:szCs w:val="22"/>
              </w:rPr>
              <w:t>Special requirements</w:t>
            </w:r>
          </w:p>
        </w:tc>
        <w:tc>
          <w:tcPr>
            <w:tcW w:w="2500" w:type="pct"/>
          </w:tcPr>
          <w:p w14:paraId="38A6C8C5" w14:textId="77777777" w:rsidR="00525D0F" w:rsidRPr="003001AE" w:rsidRDefault="00525D0F" w:rsidP="00525168">
            <w:pPr>
              <w:spacing w:before="60" w:after="60"/>
              <w:ind w:left="33"/>
              <w:rPr>
                <w:rFonts w:ascii="Calibri" w:hAnsi="Calibri" w:cs="Calibri"/>
                <w:sz w:val="22"/>
                <w:szCs w:val="22"/>
              </w:rPr>
            </w:pPr>
          </w:p>
        </w:tc>
      </w:tr>
      <w:tr w:rsidR="00525D0F" w:rsidRPr="003001AE" w14:paraId="70E93A08" w14:textId="77777777" w:rsidTr="00525168">
        <w:trPr>
          <w:trHeight w:val="389"/>
          <w:jc w:val="right"/>
        </w:trPr>
        <w:tc>
          <w:tcPr>
            <w:tcW w:w="2500" w:type="pct"/>
          </w:tcPr>
          <w:p w14:paraId="18BD0C61" w14:textId="77777777" w:rsidR="00525D0F" w:rsidRPr="003001AE" w:rsidRDefault="00525D0F" w:rsidP="00525168">
            <w:pPr>
              <w:spacing w:before="60" w:after="60"/>
              <w:ind w:left="33"/>
              <w:rPr>
                <w:rFonts w:ascii="Calibri" w:hAnsi="Calibri" w:cs="Calibri"/>
                <w:sz w:val="22"/>
                <w:szCs w:val="22"/>
              </w:rPr>
            </w:pPr>
            <w:r w:rsidRPr="003001AE">
              <w:rPr>
                <w:rFonts w:ascii="Calibri" w:hAnsi="Calibri" w:cs="Calibri"/>
                <w:sz w:val="22"/>
                <w:szCs w:val="22"/>
              </w:rPr>
              <w:t>Blood group and antibodies if known</w:t>
            </w:r>
          </w:p>
        </w:tc>
        <w:tc>
          <w:tcPr>
            <w:tcW w:w="2500" w:type="pct"/>
          </w:tcPr>
          <w:p w14:paraId="27909678" w14:textId="77777777" w:rsidR="00525D0F" w:rsidRPr="003001AE" w:rsidRDefault="00525D0F" w:rsidP="00525168">
            <w:pPr>
              <w:spacing w:before="60" w:after="60"/>
              <w:ind w:left="33"/>
              <w:rPr>
                <w:rFonts w:ascii="Calibri" w:hAnsi="Calibri" w:cs="Calibri"/>
                <w:sz w:val="22"/>
                <w:szCs w:val="22"/>
              </w:rPr>
            </w:pPr>
          </w:p>
        </w:tc>
      </w:tr>
    </w:tbl>
    <w:p w14:paraId="6EE21864" w14:textId="29BD76A5" w:rsidR="00525D0F" w:rsidRPr="003001AE" w:rsidRDefault="00525D0F" w:rsidP="00F476DD">
      <w:pPr>
        <w:pStyle w:val="BodyText"/>
        <w:ind w:left="709"/>
        <w:rPr>
          <w:rFonts w:ascii="Calibri" w:hAnsi="Calibri" w:cs="Calibri"/>
          <w:sz w:val="22"/>
          <w:szCs w:val="22"/>
        </w:rPr>
      </w:pPr>
      <w:r w:rsidRPr="003001AE">
        <w:rPr>
          <w:rFonts w:ascii="Calibri" w:hAnsi="Calibri" w:cs="Calibri"/>
          <w:sz w:val="22"/>
          <w:szCs w:val="22"/>
        </w:rPr>
        <w:lastRenderedPageBreak/>
        <w:t>If the request form and sample do not meet the criteria stated in the table above, the sample will not be accepted, and the clinician will be informed as described in section 7.3. All patient identifiers must match identically. Any discrepancies between the form, sample and/or PAS record will result in the sample being rejected.</w:t>
      </w:r>
      <w:r w:rsidR="00F476DD">
        <w:rPr>
          <w:rFonts w:ascii="Calibri" w:hAnsi="Calibri" w:cs="Calibri"/>
          <w:sz w:val="22"/>
          <w:szCs w:val="22"/>
        </w:rPr>
        <w:t xml:space="preserve"> Blood Transfusion has a Zero tolerance policy.</w:t>
      </w:r>
    </w:p>
    <w:p w14:paraId="2E84CACA" w14:textId="647D6F28" w:rsidR="00BB1947" w:rsidRPr="00F476DD" w:rsidRDefault="00525D0F" w:rsidP="00F476DD">
      <w:pPr>
        <w:pStyle w:val="BodyText"/>
        <w:ind w:left="709"/>
        <w:rPr>
          <w:rFonts w:ascii="Calibri" w:hAnsi="Calibri" w:cs="Calibri"/>
          <w:sz w:val="22"/>
          <w:szCs w:val="22"/>
        </w:rPr>
      </w:pPr>
      <w:r w:rsidRPr="003001AE">
        <w:rPr>
          <w:rFonts w:ascii="Calibri" w:hAnsi="Calibri" w:cs="Calibri"/>
          <w:sz w:val="22"/>
          <w:szCs w:val="22"/>
        </w:rPr>
        <w:t xml:space="preserve">These measures are designed to protect the patient from dangerous consequences of lapses in established procedures.  </w:t>
      </w:r>
    </w:p>
    <w:p w14:paraId="268D3012" w14:textId="4C6591B9" w:rsidR="00BB1947" w:rsidRPr="003001AE" w:rsidRDefault="00BB1947" w:rsidP="00EE725A">
      <w:pPr>
        <w:rPr>
          <w:rFonts w:ascii="Calibri" w:hAnsi="Calibri" w:cs="Calibri"/>
        </w:rPr>
      </w:pPr>
    </w:p>
    <w:p w14:paraId="04351148" w14:textId="14AE7B8A" w:rsidR="00BB1947" w:rsidRPr="003001AE" w:rsidRDefault="00F476DD" w:rsidP="00BB1947">
      <w:pPr>
        <w:rPr>
          <w:rFonts w:ascii="Calibri" w:hAnsi="Calibri" w:cs="Calibri"/>
          <w:b/>
        </w:rPr>
      </w:pPr>
      <w:r w:rsidRPr="003001AE">
        <w:rPr>
          <w:rFonts w:ascii="Calibri" w:hAnsi="Calibri" w:cs="Calibri"/>
          <w:b/>
          <w:noProof/>
          <w:sz w:val="22"/>
          <w:szCs w:val="22"/>
        </w:rPr>
        <w:drawing>
          <wp:anchor distT="0" distB="0" distL="114300" distR="114300" simplePos="0" relativeHeight="251667456" behindDoc="1" locked="0" layoutInCell="1" allowOverlap="1" wp14:anchorId="378CE2F6" wp14:editId="1766D8F6">
            <wp:simplePos x="0" y="0"/>
            <wp:positionH relativeFrom="column">
              <wp:posOffset>3474085</wp:posOffset>
            </wp:positionH>
            <wp:positionV relativeFrom="paragraph">
              <wp:posOffset>8255</wp:posOffset>
            </wp:positionV>
            <wp:extent cx="2226310" cy="6216650"/>
            <wp:effectExtent l="0" t="0" r="0" b="12700"/>
            <wp:wrapSquare wrapText="bothSides"/>
            <wp:docPr id="752159565"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anchor>
        </w:drawing>
      </w:r>
      <w:r w:rsidR="00BB1947" w:rsidRPr="003001AE">
        <w:rPr>
          <w:rFonts w:ascii="Calibri" w:hAnsi="Calibri" w:cs="Calibri"/>
          <w:b/>
        </w:rPr>
        <w:t>The diagram 7.7  is adapted from the HH Blood Transfusion Procedure.</w:t>
      </w:r>
    </w:p>
    <w:p w14:paraId="02E4992E" w14:textId="0CC82FEB" w:rsidR="00BB1947" w:rsidRPr="003001AE" w:rsidRDefault="00BB1947" w:rsidP="00BB1947">
      <w:pPr>
        <w:pStyle w:val="BodyText"/>
        <w:rPr>
          <w:rFonts w:ascii="Calibri" w:hAnsi="Calibri" w:cs="Calibri"/>
          <w:b/>
          <w:sz w:val="22"/>
          <w:szCs w:val="22"/>
        </w:rPr>
      </w:pPr>
    </w:p>
    <w:p w14:paraId="5C780A6E" w14:textId="738C8A94" w:rsidR="00BB1947" w:rsidRPr="003001AE" w:rsidRDefault="00BB1947" w:rsidP="00EE725A">
      <w:pPr>
        <w:rPr>
          <w:rFonts w:ascii="Calibri" w:hAnsi="Calibri" w:cs="Calibri"/>
        </w:rPr>
      </w:pPr>
    </w:p>
    <w:p w14:paraId="6EA09B26" w14:textId="76E3149F" w:rsidR="00525D0F" w:rsidRPr="003001AE" w:rsidRDefault="00F476DD" w:rsidP="00EE725A">
      <w:pPr>
        <w:rPr>
          <w:rFonts w:ascii="Calibri" w:hAnsi="Calibri" w:cs="Calibri"/>
        </w:rPr>
      </w:pPr>
      <w:r w:rsidRPr="003001AE">
        <w:rPr>
          <w:rFonts w:ascii="Calibri" w:hAnsi="Calibri" w:cs="Calibri"/>
          <w:noProof/>
        </w:rPr>
        <w:drawing>
          <wp:anchor distT="0" distB="0" distL="114300" distR="114300" simplePos="0" relativeHeight="251668480" behindDoc="0" locked="0" layoutInCell="1" allowOverlap="1" wp14:anchorId="45043886" wp14:editId="009B1831">
            <wp:simplePos x="0" y="0"/>
            <wp:positionH relativeFrom="margin">
              <wp:align>left</wp:align>
            </wp:positionH>
            <wp:positionV relativeFrom="paragraph">
              <wp:posOffset>238125</wp:posOffset>
            </wp:positionV>
            <wp:extent cx="3683000" cy="4664710"/>
            <wp:effectExtent l="0" t="0" r="0" b="2540"/>
            <wp:wrapSquare wrapText="bothSides"/>
            <wp:docPr id="1821835309" name="Picture 1" descr="A medical prescription form with a barco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835309" name="Picture 1" descr="A medical prescription form with a barcode&#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a:off x="0" y="0"/>
                      <a:ext cx="3683000" cy="4664710"/>
                    </a:xfrm>
                    <a:prstGeom prst="rect">
                      <a:avLst/>
                    </a:prstGeom>
                  </pic:spPr>
                </pic:pic>
              </a:graphicData>
            </a:graphic>
            <wp14:sizeRelH relativeFrom="margin">
              <wp14:pctWidth>0</wp14:pctWidth>
            </wp14:sizeRelH>
            <wp14:sizeRelV relativeFrom="margin">
              <wp14:pctHeight>0</wp14:pctHeight>
            </wp14:sizeRelV>
          </wp:anchor>
        </w:drawing>
      </w:r>
    </w:p>
    <w:p w14:paraId="46CA49B8" w14:textId="1DD91475" w:rsidR="00525D0F" w:rsidRPr="003001AE" w:rsidRDefault="00525D0F" w:rsidP="00EE725A">
      <w:pPr>
        <w:rPr>
          <w:rFonts w:ascii="Calibri" w:hAnsi="Calibri" w:cs="Calibri"/>
        </w:rPr>
      </w:pPr>
    </w:p>
    <w:p w14:paraId="4F6DB639" w14:textId="77777777" w:rsidR="00F476DD" w:rsidRDefault="00F476DD" w:rsidP="00153572">
      <w:pPr>
        <w:pStyle w:val="BodyText"/>
        <w:ind w:left="709"/>
        <w:rPr>
          <w:rFonts w:ascii="Calibri" w:hAnsi="Calibri" w:cs="Calibri"/>
          <w:b/>
          <w:sz w:val="22"/>
          <w:szCs w:val="22"/>
        </w:rPr>
      </w:pPr>
    </w:p>
    <w:p w14:paraId="442A3313" w14:textId="77777777" w:rsidR="00F476DD" w:rsidRDefault="00F476DD" w:rsidP="00153572">
      <w:pPr>
        <w:pStyle w:val="BodyText"/>
        <w:ind w:left="709"/>
        <w:rPr>
          <w:rFonts w:ascii="Calibri" w:hAnsi="Calibri" w:cs="Calibri"/>
          <w:b/>
          <w:sz w:val="22"/>
          <w:szCs w:val="22"/>
        </w:rPr>
      </w:pPr>
    </w:p>
    <w:p w14:paraId="006AC4AC" w14:textId="77777777" w:rsidR="00F476DD" w:rsidRDefault="00F476DD" w:rsidP="00153572">
      <w:pPr>
        <w:pStyle w:val="BodyText"/>
        <w:ind w:left="709"/>
        <w:rPr>
          <w:rFonts w:ascii="Calibri" w:hAnsi="Calibri" w:cs="Calibri"/>
          <w:b/>
          <w:sz w:val="22"/>
          <w:szCs w:val="22"/>
        </w:rPr>
      </w:pPr>
    </w:p>
    <w:p w14:paraId="0E0046B2" w14:textId="77777777" w:rsidR="00F476DD" w:rsidRDefault="00F476DD" w:rsidP="00153572">
      <w:pPr>
        <w:pStyle w:val="BodyText"/>
        <w:ind w:left="709"/>
        <w:rPr>
          <w:rFonts w:ascii="Calibri" w:hAnsi="Calibri" w:cs="Calibri"/>
          <w:b/>
          <w:sz w:val="22"/>
          <w:szCs w:val="22"/>
        </w:rPr>
      </w:pPr>
    </w:p>
    <w:p w14:paraId="228049F0" w14:textId="1B079C34" w:rsidR="00BB1947" w:rsidRPr="003001AE" w:rsidRDefault="00BB1947" w:rsidP="00153572">
      <w:pPr>
        <w:pStyle w:val="BodyText"/>
        <w:ind w:left="709"/>
        <w:rPr>
          <w:rFonts w:ascii="Calibri" w:hAnsi="Calibri" w:cs="Calibri"/>
          <w:b/>
          <w:sz w:val="22"/>
          <w:szCs w:val="22"/>
        </w:rPr>
      </w:pPr>
      <w:r w:rsidRPr="003001AE">
        <w:rPr>
          <w:rFonts w:ascii="Calibri" w:hAnsi="Calibri" w:cs="Calibri"/>
          <w:b/>
          <w:sz w:val="22"/>
          <w:szCs w:val="22"/>
        </w:rPr>
        <w:lastRenderedPageBreak/>
        <w:t>Transfusion Related Referrals</w:t>
      </w:r>
    </w:p>
    <w:p w14:paraId="2EA15115" w14:textId="55937BC6" w:rsidR="00BB1947" w:rsidRPr="003001AE" w:rsidRDefault="00BB1947" w:rsidP="00153572">
      <w:pPr>
        <w:pStyle w:val="BodyText"/>
        <w:ind w:left="709"/>
        <w:rPr>
          <w:rFonts w:ascii="Calibri" w:hAnsi="Calibri" w:cs="Calibri"/>
          <w:sz w:val="22"/>
          <w:szCs w:val="22"/>
        </w:rPr>
      </w:pPr>
      <w:r w:rsidRPr="003001AE">
        <w:rPr>
          <w:rFonts w:ascii="Calibri" w:hAnsi="Calibri" w:cs="Calibri"/>
          <w:sz w:val="22"/>
          <w:szCs w:val="22"/>
        </w:rPr>
        <w:t>Occasionally, following routine red cell grouping and antibody screening, extra samples are required to send to the NHSBT reference laboratories, in order to:</w:t>
      </w:r>
    </w:p>
    <w:p w14:paraId="7DB064BF" w14:textId="51FC0C24" w:rsidR="00BB1947" w:rsidRPr="003001AE" w:rsidRDefault="00BB1947" w:rsidP="00A3569D">
      <w:pPr>
        <w:pStyle w:val="BodyText"/>
        <w:numPr>
          <w:ilvl w:val="0"/>
          <w:numId w:val="20"/>
        </w:numPr>
        <w:tabs>
          <w:tab w:val="clear" w:pos="-720"/>
        </w:tabs>
        <w:rPr>
          <w:rFonts w:ascii="Calibri" w:hAnsi="Calibri" w:cs="Calibri"/>
          <w:sz w:val="22"/>
          <w:szCs w:val="22"/>
        </w:rPr>
      </w:pPr>
      <w:r w:rsidRPr="003001AE">
        <w:rPr>
          <w:rFonts w:ascii="Calibri" w:hAnsi="Calibri" w:cs="Calibri"/>
          <w:sz w:val="22"/>
          <w:szCs w:val="22"/>
        </w:rPr>
        <w:t>Confirm and/ or identify red cell antibodies</w:t>
      </w:r>
    </w:p>
    <w:p w14:paraId="7315F695" w14:textId="0069F595" w:rsidR="00BB1947" w:rsidRPr="003001AE" w:rsidRDefault="00BB1947" w:rsidP="00A3569D">
      <w:pPr>
        <w:pStyle w:val="BodyText"/>
        <w:numPr>
          <w:ilvl w:val="0"/>
          <w:numId w:val="20"/>
        </w:numPr>
        <w:tabs>
          <w:tab w:val="clear" w:pos="-720"/>
        </w:tabs>
        <w:rPr>
          <w:rFonts w:ascii="Calibri" w:hAnsi="Calibri" w:cs="Calibri"/>
          <w:sz w:val="22"/>
          <w:szCs w:val="22"/>
        </w:rPr>
      </w:pPr>
      <w:r w:rsidRPr="003001AE">
        <w:rPr>
          <w:rFonts w:ascii="Calibri" w:hAnsi="Calibri" w:cs="Calibri"/>
          <w:sz w:val="22"/>
          <w:szCs w:val="22"/>
        </w:rPr>
        <w:t>Confirm ABO/ Rh blood groups</w:t>
      </w:r>
    </w:p>
    <w:p w14:paraId="2CA1B46E" w14:textId="5877D91D" w:rsidR="00BB1947" w:rsidRPr="003001AE" w:rsidRDefault="00BB1947" w:rsidP="00A3569D">
      <w:pPr>
        <w:pStyle w:val="BodyText"/>
        <w:numPr>
          <w:ilvl w:val="0"/>
          <w:numId w:val="20"/>
        </w:numPr>
        <w:tabs>
          <w:tab w:val="clear" w:pos="-720"/>
        </w:tabs>
        <w:rPr>
          <w:rFonts w:ascii="Calibri" w:hAnsi="Calibri" w:cs="Calibri"/>
          <w:sz w:val="22"/>
          <w:szCs w:val="22"/>
        </w:rPr>
      </w:pPr>
      <w:r w:rsidRPr="003001AE">
        <w:rPr>
          <w:rFonts w:ascii="Calibri" w:hAnsi="Calibri" w:cs="Calibri"/>
          <w:sz w:val="22"/>
          <w:szCs w:val="22"/>
        </w:rPr>
        <w:t>Provide red cell units where patients have complex antibody/ cross matching issues.</w:t>
      </w:r>
    </w:p>
    <w:p w14:paraId="5293B501" w14:textId="77777777" w:rsidR="00BB1947" w:rsidRPr="003001AE" w:rsidRDefault="00BB1947" w:rsidP="00A3569D">
      <w:pPr>
        <w:pStyle w:val="BodyText"/>
        <w:numPr>
          <w:ilvl w:val="0"/>
          <w:numId w:val="20"/>
        </w:numPr>
        <w:tabs>
          <w:tab w:val="clear" w:pos="-720"/>
        </w:tabs>
        <w:rPr>
          <w:rFonts w:ascii="Calibri" w:hAnsi="Calibri" w:cs="Calibri"/>
          <w:sz w:val="22"/>
          <w:szCs w:val="22"/>
        </w:rPr>
      </w:pPr>
      <w:r w:rsidRPr="003001AE">
        <w:rPr>
          <w:rFonts w:ascii="Calibri" w:hAnsi="Calibri" w:cs="Calibri"/>
          <w:sz w:val="22"/>
          <w:szCs w:val="22"/>
        </w:rPr>
        <w:t>Monitor maternal red cell antibodies during pregnancy</w:t>
      </w:r>
    </w:p>
    <w:p w14:paraId="0793C76D" w14:textId="77777777" w:rsidR="00BB1947" w:rsidRPr="003001AE" w:rsidRDefault="00BB1947" w:rsidP="00153572">
      <w:pPr>
        <w:pStyle w:val="BodyText"/>
        <w:ind w:left="709"/>
        <w:rPr>
          <w:rFonts w:ascii="Calibri" w:hAnsi="Calibri" w:cs="Calibri"/>
          <w:sz w:val="22"/>
          <w:szCs w:val="22"/>
        </w:rPr>
      </w:pPr>
      <w:r w:rsidRPr="003001AE">
        <w:rPr>
          <w:rFonts w:ascii="Calibri" w:hAnsi="Calibri" w:cs="Calibri"/>
          <w:sz w:val="22"/>
          <w:szCs w:val="22"/>
        </w:rPr>
        <w:t>If this is the case the laboratory will contact the clinical area to explain the situation and request the extra samples required.</w:t>
      </w:r>
    </w:p>
    <w:p w14:paraId="4B564ED4" w14:textId="3BA4C470" w:rsidR="00BB1947" w:rsidRPr="003001AE" w:rsidRDefault="00BB1947" w:rsidP="00153572">
      <w:pPr>
        <w:pStyle w:val="BodyText"/>
        <w:ind w:left="709"/>
        <w:rPr>
          <w:rFonts w:ascii="Calibri" w:hAnsi="Calibri" w:cs="Calibri"/>
          <w:sz w:val="22"/>
          <w:szCs w:val="22"/>
        </w:rPr>
      </w:pPr>
      <w:r w:rsidRPr="003001AE">
        <w:rPr>
          <w:rFonts w:ascii="Calibri" w:hAnsi="Calibri" w:cs="Calibri"/>
          <w:sz w:val="22"/>
          <w:szCs w:val="22"/>
        </w:rPr>
        <w:t xml:space="preserve">Patients with known complex red cell antibodies </w:t>
      </w:r>
      <w:r w:rsidRPr="003001AE">
        <w:rPr>
          <w:rFonts w:ascii="Calibri" w:hAnsi="Calibri" w:cs="Calibri"/>
          <w:b/>
          <w:sz w:val="22"/>
          <w:szCs w:val="22"/>
        </w:rPr>
        <w:t>must</w:t>
      </w:r>
      <w:r w:rsidRPr="003001AE">
        <w:rPr>
          <w:rFonts w:ascii="Calibri" w:hAnsi="Calibri" w:cs="Calibri"/>
          <w:sz w:val="22"/>
          <w:szCs w:val="22"/>
        </w:rPr>
        <w:t xml:space="preserve"> always have 3 x EDTA samples sent on every occasion.</w:t>
      </w:r>
    </w:p>
    <w:p w14:paraId="491AF7A0" w14:textId="77777777" w:rsidR="00BB1947" w:rsidRPr="003001AE" w:rsidRDefault="00BB1947" w:rsidP="00153572">
      <w:pPr>
        <w:pStyle w:val="BodyText"/>
        <w:ind w:left="709"/>
        <w:rPr>
          <w:rFonts w:ascii="Calibri" w:hAnsi="Calibri" w:cs="Calibri"/>
          <w:sz w:val="22"/>
          <w:szCs w:val="22"/>
        </w:rPr>
      </w:pPr>
      <w:r w:rsidRPr="003001AE">
        <w:rPr>
          <w:rFonts w:ascii="Calibri" w:hAnsi="Calibri" w:cs="Calibri"/>
          <w:sz w:val="22"/>
          <w:szCs w:val="22"/>
        </w:rPr>
        <w:t xml:space="preserve">Monitoring of maternal red cell antibodies </w:t>
      </w:r>
      <w:r w:rsidRPr="003001AE">
        <w:rPr>
          <w:rFonts w:ascii="Calibri" w:hAnsi="Calibri" w:cs="Calibri"/>
          <w:b/>
          <w:sz w:val="22"/>
          <w:szCs w:val="22"/>
        </w:rPr>
        <w:t>will be</w:t>
      </w:r>
      <w:r w:rsidRPr="003001AE">
        <w:rPr>
          <w:rFonts w:ascii="Calibri" w:hAnsi="Calibri" w:cs="Calibri"/>
          <w:sz w:val="22"/>
          <w:szCs w:val="22"/>
        </w:rPr>
        <w:t xml:space="preserve"> required at various intervals throughout a pregnancy. Information </w:t>
      </w:r>
      <w:r w:rsidRPr="003001AE">
        <w:rPr>
          <w:rFonts w:ascii="Calibri" w:hAnsi="Calibri" w:cs="Calibri"/>
          <w:b/>
          <w:sz w:val="22"/>
          <w:szCs w:val="22"/>
        </w:rPr>
        <w:t>will be</w:t>
      </w:r>
      <w:r w:rsidRPr="003001AE">
        <w:rPr>
          <w:rFonts w:ascii="Calibri" w:hAnsi="Calibri" w:cs="Calibri"/>
          <w:sz w:val="22"/>
          <w:szCs w:val="22"/>
        </w:rPr>
        <w:t xml:space="preserve"> provided within transfusion reports and will follow National guidelines.</w:t>
      </w:r>
    </w:p>
    <w:p w14:paraId="2A9AA272" w14:textId="77777777" w:rsidR="00BB1947" w:rsidRPr="003001AE" w:rsidRDefault="00BB1947" w:rsidP="00153572">
      <w:pPr>
        <w:pStyle w:val="BodyText"/>
        <w:ind w:left="709"/>
        <w:rPr>
          <w:rFonts w:ascii="Calibri" w:hAnsi="Calibri" w:cs="Calibri"/>
          <w:sz w:val="22"/>
          <w:szCs w:val="22"/>
        </w:rPr>
      </w:pPr>
    </w:p>
    <w:p w14:paraId="0956C9C8" w14:textId="77777777" w:rsidR="00BB1947" w:rsidRPr="003001AE" w:rsidRDefault="00BB1947" w:rsidP="00153572">
      <w:pPr>
        <w:pStyle w:val="BodyText"/>
        <w:ind w:left="709"/>
        <w:rPr>
          <w:rFonts w:ascii="Calibri" w:hAnsi="Calibri" w:cs="Calibri"/>
          <w:b/>
          <w:sz w:val="22"/>
          <w:szCs w:val="22"/>
        </w:rPr>
      </w:pPr>
      <w:r w:rsidRPr="003001AE">
        <w:rPr>
          <w:rFonts w:ascii="Calibri" w:hAnsi="Calibri" w:cs="Calibri"/>
          <w:b/>
          <w:sz w:val="22"/>
          <w:szCs w:val="22"/>
        </w:rPr>
        <w:t>Blood and Blood Component/ Product requests – General information</w:t>
      </w:r>
    </w:p>
    <w:p w14:paraId="6187B361" w14:textId="77777777" w:rsidR="00BB1947" w:rsidRPr="003001AE" w:rsidRDefault="00BB1947" w:rsidP="00153572">
      <w:pPr>
        <w:pStyle w:val="BodyText"/>
        <w:ind w:left="709"/>
        <w:rPr>
          <w:rFonts w:ascii="Calibri" w:hAnsi="Calibri" w:cs="Calibri"/>
          <w:sz w:val="22"/>
          <w:szCs w:val="22"/>
        </w:rPr>
      </w:pPr>
      <w:r w:rsidRPr="003001AE">
        <w:rPr>
          <w:rFonts w:ascii="Calibri" w:hAnsi="Calibri" w:cs="Calibri"/>
          <w:sz w:val="22"/>
          <w:szCs w:val="22"/>
        </w:rPr>
        <w:t>Provision of all blood and blood components requires there to be a current Group and Screen sample available in the laboratory. Samples are stored in the laboratory following analysis and are valid for up to 7 days depending upon recent transfusion or pregnancy.</w:t>
      </w:r>
    </w:p>
    <w:p w14:paraId="2DF97325" w14:textId="77777777" w:rsidR="00BB1947" w:rsidRPr="003001AE" w:rsidRDefault="00BB1947" w:rsidP="00153572">
      <w:pPr>
        <w:pStyle w:val="BodyText"/>
        <w:ind w:left="709"/>
        <w:rPr>
          <w:rFonts w:ascii="Calibri" w:hAnsi="Calibri" w:cs="Calibri"/>
          <w:sz w:val="22"/>
          <w:szCs w:val="22"/>
        </w:rPr>
      </w:pPr>
      <w:r w:rsidRPr="003001AE">
        <w:rPr>
          <w:rFonts w:ascii="Calibri" w:hAnsi="Calibri" w:cs="Calibri"/>
          <w:sz w:val="22"/>
          <w:szCs w:val="22"/>
        </w:rPr>
        <w:t xml:space="preserve">The national “two group” policy is in place and group related blood components will only be issued when two ABO/ Rh groups are available on the patient. This could be either a current or a historical group or two current groups obtained from samples taken in accordance with HH Blood Transfusion Procedure, see diagram 7.7 above. </w:t>
      </w:r>
    </w:p>
    <w:p w14:paraId="55C3234A" w14:textId="77777777" w:rsidR="00BB1947" w:rsidRPr="003001AE" w:rsidRDefault="00BB1947" w:rsidP="00153572">
      <w:pPr>
        <w:pStyle w:val="BodyText"/>
        <w:ind w:left="709"/>
        <w:rPr>
          <w:rFonts w:ascii="Calibri" w:hAnsi="Calibri" w:cs="Calibri"/>
          <w:sz w:val="22"/>
          <w:szCs w:val="22"/>
        </w:rPr>
      </w:pPr>
      <w:r w:rsidRPr="003001AE">
        <w:rPr>
          <w:rFonts w:ascii="Calibri" w:hAnsi="Calibri" w:cs="Calibri"/>
          <w:sz w:val="22"/>
          <w:szCs w:val="22"/>
        </w:rPr>
        <w:t>Check with the laboratory if you are unsure how many samples are required.</w:t>
      </w:r>
    </w:p>
    <w:p w14:paraId="3A2DA759" w14:textId="77777777" w:rsidR="00BB1947" w:rsidRPr="003001AE" w:rsidRDefault="00BB1947" w:rsidP="00153572">
      <w:pPr>
        <w:pStyle w:val="BodyText"/>
        <w:ind w:left="709"/>
        <w:rPr>
          <w:rFonts w:ascii="Calibri" w:hAnsi="Calibri" w:cs="Calibri"/>
          <w:sz w:val="22"/>
          <w:szCs w:val="22"/>
        </w:rPr>
      </w:pPr>
      <w:r w:rsidRPr="003001AE">
        <w:rPr>
          <w:rFonts w:ascii="Calibri" w:hAnsi="Calibri" w:cs="Calibri"/>
          <w:sz w:val="22"/>
          <w:szCs w:val="22"/>
        </w:rPr>
        <w:t xml:space="preserve">Emergency Blood and Blood Components </w:t>
      </w:r>
      <w:r w:rsidRPr="003001AE">
        <w:rPr>
          <w:rFonts w:ascii="Calibri" w:hAnsi="Calibri" w:cs="Calibri"/>
          <w:b/>
          <w:sz w:val="22"/>
          <w:szCs w:val="22"/>
        </w:rPr>
        <w:t>will be</w:t>
      </w:r>
      <w:r w:rsidRPr="003001AE">
        <w:rPr>
          <w:rFonts w:ascii="Calibri" w:hAnsi="Calibri" w:cs="Calibri"/>
          <w:sz w:val="22"/>
          <w:szCs w:val="22"/>
        </w:rPr>
        <w:t xml:space="preserve"> provided, if required, whilst waiting for samples to be obtained or processed.</w:t>
      </w:r>
    </w:p>
    <w:p w14:paraId="0479D688" w14:textId="77777777" w:rsidR="00BB1947" w:rsidRPr="003001AE" w:rsidRDefault="00BB1947" w:rsidP="00153572">
      <w:pPr>
        <w:pStyle w:val="BodyText"/>
        <w:ind w:left="709"/>
        <w:rPr>
          <w:rFonts w:ascii="Calibri" w:hAnsi="Calibri" w:cs="Calibri"/>
          <w:sz w:val="22"/>
          <w:szCs w:val="22"/>
        </w:rPr>
      </w:pPr>
      <w:r w:rsidRPr="003001AE">
        <w:rPr>
          <w:rFonts w:ascii="Calibri" w:hAnsi="Calibri" w:cs="Calibri"/>
          <w:sz w:val="22"/>
          <w:szCs w:val="22"/>
        </w:rPr>
        <w:t xml:space="preserve">Requests </w:t>
      </w:r>
      <w:r w:rsidRPr="003001AE">
        <w:rPr>
          <w:rFonts w:ascii="Calibri" w:hAnsi="Calibri" w:cs="Calibri"/>
          <w:b/>
          <w:sz w:val="22"/>
          <w:szCs w:val="22"/>
        </w:rPr>
        <w:t>must</w:t>
      </w:r>
      <w:r w:rsidRPr="003001AE">
        <w:rPr>
          <w:rFonts w:ascii="Calibri" w:hAnsi="Calibri" w:cs="Calibri"/>
          <w:sz w:val="22"/>
          <w:szCs w:val="22"/>
        </w:rPr>
        <w:t xml:space="preserve"> be made in accordance with NWANGLIAFT policies, British Committee for Standards in Haematology (BCSH) guidelines and National Institute for Health and Care Excellence (NICE) guidance.</w:t>
      </w:r>
    </w:p>
    <w:p w14:paraId="5127C0AC" w14:textId="77777777" w:rsidR="00BB1947" w:rsidRPr="003001AE" w:rsidRDefault="00BB1947" w:rsidP="00153572">
      <w:pPr>
        <w:pStyle w:val="BodyText"/>
        <w:ind w:left="709"/>
        <w:rPr>
          <w:rFonts w:ascii="Calibri" w:hAnsi="Calibri" w:cs="Calibri"/>
          <w:sz w:val="22"/>
          <w:szCs w:val="22"/>
        </w:rPr>
      </w:pPr>
      <w:r w:rsidRPr="003001AE">
        <w:rPr>
          <w:rFonts w:ascii="Calibri" w:hAnsi="Calibri" w:cs="Calibri"/>
          <w:sz w:val="22"/>
          <w:szCs w:val="22"/>
        </w:rPr>
        <w:t xml:space="preserve">Laboratory staff will ask questions to ensure that the appropriate information for safe provision of blood is obtained and recorded. Only staff with the required level of knowledge and clinical information </w:t>
      </w:r>
      <w:r w:rsidRPr="003001AE">
        <w:rPr>
          <w:rFonts w:ascii="Calibri" w:hAnsi="Calibri" w:cs="Calibri"/>
          <w:b/>
          <w:sz w:val="22"/>
          <w:szCs w:val="22"/>
        </w:rPr>
        <w:t>must</w:t>
      </w:r>
      <w:r w:rsidRPr="003001AE">
        <w:rPr>
          <w:rFonts w:ascii="Calibri" w:hAnsi="Calibri" w:cs="Calibri"/>
          <w:sz w:val="22"/>
          <w:szCs w:val="22"/>
        </w:rPr>
        <w:t xml:space="preserve"> phone the laboratory with requests. An authorising clinician </w:t>
      </w:r>
      <w:r w:rsidRPr="003001AE">
        <w:rPr>
          <w:rFonts w:ascii="Calibri" w:hAnsi="Calibri" w:cs="Calibri"/>
          <w:b/>
          <w:sz w:val="22"/>
          <w:szCs w:val="22"/>
        </w:rPr>
        <w:t>must</w:t>
      </w:r>
      <w:r w:rsidRPr="003001AE">
        <w:rPr>
          <w:rFonts w:ascii="Calibri" w:hAnsi="Calibri" w:cs="Calibri"/>
          <w:sz w:val="22"/>
          <w:szCs w:val="22"/>
        </w:rPr>
        <w:t xml:space="preserve"> be named and this information </w:t>
      </w:r>
      <w:r w:rsidRPr="003001AE">
        <w:rPr>
          <w:rFonts w:ascii="Calibri" w:hAnsi="Calibri" w:cs="Calibri"/>
          <w:b/>
          <w:sz w:val="22"/>
          <w:szCs w:val="22"/>
        </w:rPr>
        <w:t>will be</w:t>
      </w:r>
      <w:r w:rsidRPr="003001AE">
        <w:rPr>
          <w:rFonts w:ascii="Calibri" w:hAnsi="Calibri" w:cs="Calibri"/>
          <w:sz w:val="22"/>
          <w:szCs w:val="22"/>
        </w:rPr>
        <w:t xml:space="preserve"> recorded.</w:t>
      </w:r>
    </w:p>
    <w:p w14:paraId="7D177932" w14:textId="77777777" w:rsidR="00BB1947" w:rsidRPr="003001AE" w:rsidRDefault="00BB1947" w:rsidP="00153572">
      <w:pPr>
        <w:pStyle w:val="BodyText"/>
        <w:ind w:left="709"/>
        <w:rPr>
          <w:rFonts w:ascii="Calibri" w:hAnsi="Calibri" w:cs="Calibri"/>
          <w:sz w:val="22"/>
          <w:szCs w:val="22"/>
        </w:rPr>
      </w:pPr>
      <w:r w:rsidRPr="003001AE">
        <w:rPr>
          <w:rFonts w:ascii="Calibri" w:hAnsi="Calibri" w:cs="Calibri"/>
          <w:sz w:val="22"/>
          <w:szCs w:val="22"/>
        </w:rPr>
        <w:t>The caller may be referred to the Consultant Haematologist, Haematology Specialist Registrar and/ or the Transfusion Practitioner.</w:t>
      </w:r>
    </w:p>
    <w:p w14:paraId="5800AF83" w14:textId="77777777" w:rsidR="00BB1947" w:rsidRPr="003001AE" w:rsidRDefault="00BB1947" w:rsidP="00153572">
      <w:pPr>
        <w:pStyle w:val="BodyText"/>
        <w:ind w:left="709"/>
        <w:rPr>
          <w:rFonts w:ascii="Calibri" w:hAnsi="Calibri" w:cs="Calibri"/>
          <w:sz w:val="22"/>
          <w:szCs w:val="22"/>
        </w:rPr>
      </w:pPr>
    </w:p>
    <w:p w14:paraId="762FBDDE" w14:textId="77777777" w:rsidR="00BB1947" w:rsidRDefault="00BB1947" w:rsidP="00153572">
      <w:pPr>
        <w:pStyle w:val="BodyText"/>
        <w:ind w:left="709"/>
        <w:rPr>
          <w:rFonts w:ascii="Calibri" w:hAnsi="Calibri" w:cs="Calibri"/>
          <w:sz w:val="22"/>
          <w:szCs w:val="22"/>
        </w:rPr>
      </w:pPr>
    </w:p>
    <w:p w14:paraId="0EA86A57" w14:textId="77777777" w:rsidR="00F476DD" w:rsidRPr="003001AE" w:rsidRDefault="00F476DD" w:rsidP="00153572">
      <w:pPr>
        <w:pStyle w:val="BodyText"/>
        <w:ind w:left="709"/>
        <w:rPr>
          <w:rFonts w:ascii="Calibri" w:hAnsi="Calibri" w:cs="Calibri"/>
          <w:sz w:val="22"/>
          <w:szCs w:val="22"/>
        </w:rPr>
      </w:pPr>
    </w:p>
    <w:p w14:paraId="089176E4" w14:textId="77777777" w:rsidR="00BB1947" w:rsidRPr="003001AE" w:rsidRDefault="00BB1947" w:rsidP="00153572">
      <w:pPr>
        <w:pStyle w:val="BodyText"/>
        <w:ind w:left="709"/>
        <w:rPr>
          <w:rFonts w:ascii="Calibri" w:hAnsi="Calibri" w:cs="Calibri"/>
          <w:b/>
          <w:sz w:val="22"/>
          <w:szCs w:val="22"/>
        </w:rPr>
      </w:pPr>
      <w:r w:rsidRPr="003001AE">
        <w:rPr>
          <w:rFonts w:ascii="Calibri" w:hAnsi="Calibri" w:cs="Calibri"/>
          <w:b/>
          <w:sz w:val="22"/>
          <w:szCs w:val="22"/>
        </w:rPr>
        <w:lastRenderedPageBreak/>
        <w:t>Red Blood Cells</w:t>
      </w:r>
    </w:p>
    <w:p w14:paraId="4F8AC8E4" w14:textId="77777777" w:rsidR="00BB1947" w:rsidRPr="003001AE" w:rsidRDefault="00BB1947" w:rsidP="00153572">
      <w:pPr>
        <w:pStyle w:val="BodyText"/>
        <w:ind w:left="709"/>
        <w:rPr>
          <w:rFonts w:ascii="Calibri" w:hAnsi="Calibri" w:cs="Calibri"/>
          <w:sz w:val="22"/>
          <w:szCs w:val="22"/>
        </w:rPr>
      </w:pPr>
      <w:r w:rsidRPr="003001AE">
        <w:rPr>
          <w:rFonts w:ascii="Calibri" w:hAnsi="Calibri" w:cs="Calibri"/>
          <w:sz w:val="22"/>
          <w:szCs w:val="22"/>
        </w:rPr>
        <w:t xml:space="preserve">Red blood cell requests </w:t>
      </w:r>
      <w:r w:rsidRPr="003001AE">
        <w:rPr>
          <w:rFonts w:ascii="Calibri" w:hAnsi="Calibri" w:cs="Calibri"/>
          <w:b/>
          <w:sz w:val="22"/>
          <w:szCs w:val="22"/>
        </w:rPr>
        <w:t>will be</w:t>
      </w:r>
      <w:r w:rsidRPr="003001AE">
        <w:rPr>
          <w:rFonts w:ascii="Calibri" w:hAnsi="Calibri" w:cs="Calibri"/>
          <w:sz w:val="22"/>
          <w:szCs w:val="22"/>
        </w:rPr>
        <w:t xml:space="preserve"> accepted either on an electronic ICE request form or by telephone only in the event of a Major Haemorrhage. Full clinical details, reason for transfusion and any special requirements </w:t>
      </w:r>
      <w:r w:rsidRPr="003001AE">
        <w:rPr>
          <w:rFonts w:ascii="Calibri" w:hAnsi="Calibri" w:cs="Calibri"/>
          <w:b/>
          <w:sz w:val="22"/>
          <w:szCs w:val="22"/>
        </w:rPr>
        <w:t>must</w:t>
      </w:r>
      <w:r w:rsidRPr="003001AE">
        <w:rPr>
          <w:rFonts w:ascii="Calibri" w:hAnsi="Calibri" w:cs="Calibri"/>
          <w:sz w:val="22"/>
          <w:szCs w:val="22"/>
        </w:rPr>
        <w:t xml:space="preserve"> be given. </w:t>
      </w:r>
    </w:p>
    <w:p w14:paraId="1A49B849" w14:textId="77777777" w:rsidR="00BB1947" w:rsidRPr="003001AE" w:rsidRDefault="00BB1947" w:rsidP="00153572">
      <w:pPr>
        <w:pStyle w:val="BodyText"/>
        <w:ind w:left="709"/>
        <w:rPr>
          <w:rFonts w:ascii="Calibri" w:hAnsi="Calibri" w:cs="Calibri"/>
          <w:sz w:val="22"/>
          <w:szCs w:val="22"/>
        </w:rPr>
      </w:pPr>
      <w:r w:rsidRPr="003001AE">
        <w:rPr>
          <w:rFonts w:ascii="Calibri" w:hAnsi="Calibri" w:cs="Calibri"/>
          <w:sz w:val="22"/>
          <w:szCs w:val="22"/>
        </w:rPr>
        <w:t>Blood requests for paediatric/neonatal transfusions may require maternal information to be provided and/or information on previous transfusions given at other hospitals. This is to ensure the safe provision of appropriate blood and delays may occur if information is not available.</w:t>
      </w:r>
    </w:p>
    <w:p w14:paraId="192F79C0" w14:textId="77777777" w:rsidR="00BB1947" w:rsidRPr="003001AE" w:rsidRDefault="00BB1947" w:rsidP="00153572">
      <w:pPr>
        <w:ind w:firstLine="709"/>
        <w:jc w:val="both"/>
        <w:rPr>
          <w:rFonts w:ascii="Calibri" w:hAnsi="Calibri" w:cs="Calibri"/>
          <w:b/>
        </w:rPr>
      </w:pPr>
    </w:p>
    <w:p w14:paraId="4D5E7B30" w14:textId="77777777" w:rsidR="00BB1947" w:rsidRPr="003001AE" w:rsidRDefault="00BB1947" w:rsidP="00153572">
      <w:pPr>
        <w:ind w:firstLine="709"/>
        <w:jc w:val="both"/>
        <w:rPr>
          <w:rFonts w:ascii="Calibri" w:hAnsi="Calibri" w:cs="Calibri"/>
          <w:b/>
          <w:snapToGrid w:val="0"/>
          <w:sz w:val="22"/>
          <w:szCs w:val="22"/>
        </w:rPr>
      </w:pPr>
      <w:r w:rsidRPr="003001AE">
        <w:rPr>
          <w:rFonts w:ascii="Calibri" w:hAnsi="Calibri" w:cs="Calibri"/>
          <w:b/>
          <w:sz w:val="22"/>
          <w:szCs w:val="22"/>
        </w:rPr>
        <w:t>Fresh Frozen Plasma, Cryoprecipitate and Platelets</w:t>
      </w:r>
    </w:p>
    <w:p w14:paraId="3CA8C25F" w14:textId="77777777" w:rsidR="00BB1947" w:rsidRPr="003001AE" w:rsidRDefault="00BB1947" w:rsidP="00153572">
      <w:pPr>
        <w:pStyle w:val="BodyText"/>
        <w:ind w:left="709"/>
        <w:rPr>
          <w:rFonts w:ascii="Calibri" w:hAnsi="Calibri" w:cs="Calibri"/>
          <w:sz w:val="22"/>
          <w:szCs w:val="22"/>
        </w:rPr>
      </w:pPr>
      <w:r w:rsidRPr="003001AE">
        <w:rPr>
          <w:rFonts w:ascii="Calibri" w:hAnsi="Calibri" w:cs="Calibri"/>
          <w:sz w:val="22"/>
          <w:szCs w:val="22"/>
        </w:rPr>
        <w:t xml:space="preserve">These blood components can only be either on an electronic ICE request form or by telephone only in the event of a Major Haemorrhage. Relevant clinical details, such as recent clotting or platelet count results, </w:t>
      </w:r>
      <w:r w:rsidRPr="003001AE">
        <w:rPr>
          <w:rFonts w:ascii="Calibri" w:hAnsi="Calibri" w:cs="Calibri"/>
          <w:b/>
          <w:sz w:val="22"/>
          <w:szCs w:val="22"/>
        </w:rPr>
        <w:t>will be</w:t>
      </w:r>
      <w:r w:rsidRPr="003001AE">
        <w:rPr>
          <w:rFonts w:ascii="Calibri" w:hAnsi="Calibri" w:cs="Calibri"/>
          <w:sz w:val="22"/>
          <w:szCs w:val="22"/>
        </w:rPr>
        <w:t xml:space="preserve"> required. The patient’s weight (Kg) may be required to enable the laboratory staff to help calculate the correct volume needed.</w:t>
      </w:r>
    </w:p>
    <w:p w14:paraId="31357980" w14:textId="77777777" w:rsidR="00BB1947" w:rsidRPr="003001AE" w:rsidRDefault="00BB1947" w:rsidP="00153572">
      <w:pPr>
        <w:pStyle w:val="BodyText"/>
        <w:ind w:left="709"/>
        <w:rPr>
          <w:rFonts w:ascii="Calibri" w:hAnsi="Calibri" w:cs="Calibri"/>
          <w:b/>
          <w:sz w:val="22"/>
          <w:szCs w:val="22"/>
        </w:rPr>
      </w:pPr>
    </w:p>
    <w:p w14:paraId="6B82E5CF" w14:textId="77777777" w:rsidR="00BB1947" w:rsidRPr="003001AE" w:rsidRDefault="00BB1947" w:rsidP="00153572">
      <w:pPr>
        <w:pStyle w:val="BodyText"/>
        <w:ind w:left="709"/>
        <w:rPr>
          <w:rFonts w:ascii="Calibri" w:hAnsi="Calibri" w:cs="Calibri"/>
          <w:b/>
          <w:sz w:val="22"/>
          <w:szCs w:val="22"/>
        </w:rPr>
      </w:pPr>
      <w:r w:rsidRPr="003001AE">
        <w:rPr>
          <w:rFonts w:ascii="Calibri" w:hAnsi="Calibri" w:cs="Calibri"/>
          <w:b/>
          <w:sz w:val="22"/>
          <w:szCs w:val="22"/>
        </w:rPr>
        <w:t>Blood Products – Anti-D, Human Albumin Solution (HAS), Octaplex and Novo 7</w:t>
      </w:r>
    </w:p>
    <w:p w14:paraId="17B72CE3" w14:textId="77777777" w:rsidR="00BB1947" w:rsidRPr="003001AE" w:rsidRDefault="00BB1947" w:rsidP="00153572">
      <w:pPr>
        <w:pStyle w:val="BodyText"/>
        <w:ind w:left="709"/>
        <w:rPr>
          <w:rFonts w:ascii="Calibri" w:hAnsi="Calibri" w:cs="Calibri"/>
          <w:sz w:val="22"/>
          <w:szCs w:val="22"/>
        </w:rPr>
      </w:pPr>
      <w:r w:rsidRPr="003001AE">
        <w:rPr>
          <w:rFonts w:ascii="Calibri" w:hAnsi="Calibri" w:cs="Calibri"/>
          <w:sz w:val="22"/>
          <w:szCs w:val="22"/>
        </w:rPr>
        <w:t xml:space="preserve">All blood product requests </w:t>
      </w:r>
      <w:r w:rsidRPr="003001AE">
        <w:rPr>
          <w:rFonts w:ascii="Calibri" w:hAnsi="Calibri" w:cs="Calibri"/>
          <w:b/>
          <w:sz w:val="22"/>
          <w:szCs w:val="22"/>
        </w:rPr>
        <w:t>must</w:t>
      </w:r>
      <w:r w:rsidRPr="003001AE">
        <w:rPr>
          <w:rFonts w:ascii="Calibri" w:hAnsi="Calibri" w:cs="Calibri"/>
          <w:sz w:val="22"/>
          <w:szCs w:val="22"/>
        </w:rPr>
        <w:t xml:space="preserve"> be made on an electronic ICE request form unless an alternative departmental arrangement has been made.</w:t>
      </w:r>
    </w:p>
    <w:p w14:paraId="6941CF83" w14:textId="77777777" w:rsidR="00BB1947" w:rsidRPr="003001AE" w:rsidRDefault="00BB1947" w:rsidP="00153572">
      <w:pPr>
        <w:pStyle w:val="BodyText"/>
        <w:ind w:left="709"/>
        <w:rPr>
          <w:rFonts w:ascii="Calibri" w:hAnsi="Calibri" w:cs="Calibri"/>
          <w:sz w:val="22"/>
          <w:szCs w:val="22"/>
        </w:rPr>
      </w:pPr>
      <w:r w:rsidRPr="003001AE">
        <w:rPr>
          <w:rFonts w:ascii="Calibri" w:hAnsi="Calibri" w:cs="Calibri"/>
          <w:sz w:val="22"/>
          <w:szCs w:val="22"/>
        </w:rPr>
        <w:t xml:space="preserve">Relevant clinical information </w:t>
      </w:r>
      <w:r w:rsidRPr="003001AE">
        <w:rPr>
          <w:rFonts w:ascii="Calibri" w:hAnsi="Calibri" w:cs="Calibri"/>
          <w:b/>
          <w:sz w:val="22"/>
          <w:szCs w:val="22"/>
        </w:rPr>
        <w:t>must</w:t>
      </w:r>
      <w:r w:rsidRPr="003001AE">
        <w:rPr>
          <w:rFonts w:ascii="Calibri" w:hAnsi="Calibri" w:cs="Calibri"/>
          <w:sz w:val="22"/>
          <w:szCs w:val="22"/>
        </w:rPr>
        <w:t xml:space="preserve"> be provided to assist the laboratory staff in supplying the correct volume of product required.</w:t>
      </w:r>
    </w:p>
    <w:p w14:paraId="1CC2C6A2" w14:textId="77777777" w:rsidR="00BB1947" w:rsidRPr="003001AE" w:rsidRDefault="00BB1947" w:rsidP="00153572">
      <w:pPr>
        <w:pStyle w:val="BodyText"/>
        <w:ind w:left="709"/>
        <w:rPr>
          <w:rFonts w:ascii="Calibri" w:hAnsi="Calibri" w:cs="Calibri"/>
          <w:sz w:val="24"/>
          <w:szCs w:val="24"/>
        </w:rPr>
      </w:pPr>
    </w:p>
    <w:p w14:paraId="774AF9DC" w14:textId="77777777" w:rsidR="00BB1947" w:rsidRPr="003001AE" w:rsidRDefault="00BB1947" w:rsidP="00153572">
      <w:pPr>
        <w:pStyle w:val="Heading3"/>
        <w:numPr>
          <w:ilvl w:val="0"/>
          <w:numId w:val="0"/>
        </w:numPr>
        <w:ind w:left="709"/>
        <w:rPr>
          <w:rFonts w:ascii="Calibri" w:hAnsi="Calibri" w:cs="Calibri"/>
          <w:sz w:val="22"/>
          <w:szCs w:val="22"/>
        </w:rPr>
      </w:pPr>
      <w:bookmarkStart w:id="184" w:name="_Toc436714287"/>
      <w:bookmarkStart w:id="185" w:name="_Toc486407029"/>
      <w:bookmarkStart w:id="186" w:name="_Toc489672932"/>
      <w:bookmarkStart w:id="187" w:name="_Toc489676901"/>
      <w:bookmarkStart w:id="188" w:name="_Toc215233517"/>
      <w:r w:rsidRPr="003001AE">
        <w:rPr>
          <w:rFonts w:ascii="Calibri" w:hAnsi="Calibri" w:cs="Calibri"/>
          <w:sz w:val="22"/>
          <w:szCs w:val="22"/>
        </w:rPr>
        <w:t xml:space="preserve">Procedure for blood </w:t>
      </w:r>
      <w:bookmarkEnd w:id="184"/>
      <w:bookmarkEnd w:id="185"/>
      <w:bookmarkEnd w:id="186"/>
      <w:bookmarkEnd w:id="187"/>
      <w:r w:rsidRPr="003001AE">
        <w:rPr>
          <w:rFonts w:ascii="Calibri" w:hAnsi="Calibri" w:cs="Calibri"/>
          <w:sz w:val="22"/>
          <w:szCs w:val="22"/>
        </w:rPr>
        <w:t>collection</w:t>
      </w:r>
      <w:bookmarkEnd w:id="188"/>
    </w:p>
    <w:p w14:paraId="126051EE" w14:textId="77777777" w:rsidR="00BB1947" w:rsidRPr="003001AE" w:rsidRDefault="00BB1947" w:rsidP="00153572">
      <w:pPr>
        <w:pStyle w:val="BodyText"/>
        <w:ind w:left="709"/>
        <w:rPr>
          <w:rFonts w:ascii="Calibri" w:hAnsi="Calibri" w:cs="Calibri"/>
          <w:sz w:val="22"/>
          <w:szCs w:val="22"/>
        </w:rPr>
      </w:pPr>
      <w:r w:rsidRPr="003001AE">
        <w:rPr>
          <w:rFonts w:ascii="Calibri" w:hAnsi="Calibri" w:cs="Calibri"/>
          <w:sz w:val="22"/>
          <w:szCs w:val="22"/>
        </w:rPr>
        <w:t xml:space="preserve">Collection of blood and blood products </w:t>
      </w:r>
      <w:r w:rsidRPr="003001AE">
        <w:rPr>
          <w:rFonts w:ascii="Calibri" w:hAnsi="Calibri" w:cs="Calibri"/>
          <w:b/>
          <w:sz w:val="22"/>
          <w:szCs w:val="22"/>
        </w:rPr>
        <w:t>must</w:t>
      </w:r>
      <w:r w:rsidRPr="003001AE">
        <w:rPr>
          <w:rFonts w:ascii="Calibri" w:hAnsi="Calibri" w:cs="Calibri"/>
          <w:sz w:val="22"/>
          <w:szCs w:val="22"/>
        </w:rPr>
        <w:t xml:space="preserve"> only be carried out by staff that have undergone training and have been evidenced as competent by the Transfusion Practitioner.</w:t>
      </w:r>
    </w:p>
    <w:p w14:paraId="1433C53F" w14:textId="77777777" w:rsidR="00BB1947" w:rsidRPr="003001AE" w:rsidRDefault="00BB1947" w:rsidP="00A3569D">
      <w:pPr>
        <w:pStyle w:val="BodyText"/>
        <w:numPr>
          <w:ilvl w:val="0"/>
          <w:numId w:val="18"/>
        </w:numPr>
        <w:tabs>
          <w:tab w:val="clear" w:pos="-720"/>
        </w:tabs>
        <w:ind w:left="1134" w:hanging="425"/>
        <w:rPr>
          <w:rFonts w:ascii="Calibri" w:hAnsi="Calibri" w:cs="Calibri"/>
          <w:sz w:val="22"/>
          <w:szCs w:val="22"/>
        </w:rPr>
      </w:pPr>
      <w:r w:rsidRPr="003001AE">
        <w:rPr>
          <w:rFonts w:ascii="Calibri" w:hAnsi="Calibri" w:cs="Calibri"/>
          <w:sz w:val="22"/>
          <w:szCs w:val="22"/>
        </w:rPr>
        <w:t xml:space="preserve">When collecting blood from the blood bank, blood group, donor number and date of expiry of blood pack </w:t>
      </w:r>
      <w:r w:rsidRPr="003001AE">
        <w:rPr>
          <w:rFonts w:ascii="Calibri" w:hAnsi="Calibri" w:cs="Calibri"/>
          <w:b/>
          <w:sz w:val="22"/>
          <w:szCs w:val="22"/>
        </w:rPr>
        <w:t>must</w:t>
      </w:r>
      <w:r w:rsidRPr="003001AE">
        <w:rPr>
          <w:rFonts w:ascii="Calibri" w:hAnsi="Calibri" w:cs="Calibri"/>
          <w:sz w:val="22"/>
          <w:szCs w:val="22"/>
        </w:rPr>
        <w:t xml:space="preserve"> be checked against the details on the compatibility forms.</w:t>
      </w:r>
    </w:p>
    <w:p w14:paraId="2122B4B1" w14:textId="77777777" w:rsidR="00BB1947" w:rsidRPr="003001AE" w:rsidRDefault="00BB1947" w:rsidP="00A3569D">
      <w:pPr>
        <w:pStyle w:val="BodyText"/>
        <w:numPr>
          <w:ilvl w:val="0"/>
          <w:numId w:val="18"/>
        </w:numPr>
        <w:tabs>
          <w:tab w:val="clear" w:pos="-720"/>
        </w:tabs>
        <w:ind w:left="1134" w:hanging="425"/>
        <w:rPr>
          <w:rFonts w:ascii="Calibri" w:hAnsi="Calibri" w:cs="Calibri"/>
          <w:sz w:val="22"/>
          <w:szCs w:val="22"/>
        </w:rPr>
      </w:pPr>
      <w:r w:rsidRPr="003001AE">
        <w:rPr>
          <w:rFonts w:ascii="Calibri" w:hAnsi="Calibri" w:cs="Calibri"/>
          <w:sz w:val="22"/>
          <w:szCs w:val="22"/>
        </w:rPr>
        <w:t xml:space="preserve">Patient details on the forms and compatibility labels </w:t>
      </w:r>
      <w:r w:rsidRPr="003001AE">
        <w:rPr>
          <w:rFonts w:ascii="Calibri" w:hAnsi="Calibri" w:cs="Calibri"/>
          <w:b/>
          <w:sz w:val="22"/>
          <w:szCs w:val="22"/>
        </w:rPr>
        <w:t>must</w:t>
      </w:r>
      <w:r w:rsidRPr="003001AE">
        <w:rPr>
          <w:rFonts w:ascii="Calibri" w:hAnsi="Calibri" w:cs="Calibri"/>
          <w:sz w:val="22"/>
          <w:szCs w:val="22"/>
        </w:rPr>
        <w:t xml:space="preserve"> also be cross-referenced with the patient blood product prescription chart, which </w:t>
      </w:r>
      <w:r w:rsidRPr="003001AE">
        <w:rPr>
          <w:rFonts w:ascii="Calibri" w:hAnsi="Calibri" w:cs="Calibri"/>
          <w:b/>
          <w:sz w:val="22"/>
          <w:szCs w:val="22"/>
        </w:rPr>
        <w:t xml:space="preserve">must </w:t>
      </w:r>
      <w:r w:rsidRPr="003001AE">
        <w:rPr>
          <w:rFonts w:ascii="Calibri" w:hAnsi="Calibri" w:cs="Calibri"/>
          <w:sz w:val="22"/>
          <w:szCs w:val="22"/>
        </w:rPr>
        <w:t xml:space="preserve">accompany the collector. </w:t>
      </w:r>
    </w:p>
    <w:p w14:paraId="4B7AA39F" w14:textId="77777777" w:rsidR="00BB1947" w:rsidRPr="003001AE" w:rsidRDefault="00BB1947" w:rsidP="00A3569D">
      <w:pPr>
        <w:pStyle w:val="BodyText"/>
        <w:numPr>
          <w:ilvl w:val="0"/>
          <w:numId w:val="18"/>
        </w:numPr>
        <w:tabs>
          <w:tab w:val="clear" w:pos="-720"/>
        </w:tabs>
        <w:ind w:left="1134" w:hanging="425"/>
        <w:rPr>
          <w:rFonts w:ascii="Calibri" w:hAnsi="Calibri" w:cs="Calibri"/>
          <w:sz w:val="22"/>
          <w:szCs w:val="22"/>
        </w:rPr>
      </w:pPr>
      <w:r w:rsidRPr="003001AE">
        <w:rPr>
          <w:rFonts w:ascii="Calibri" w:hAnsi="Calibri" w:cs="Calibri"/>
          <w:sz w:val="22"/>
          <w:szCs w:val="22"/>
        </w:rPr>
        <w:t xml:space="preserve">Any discrepancy </w:t>
      </w:r>
      <w:r w:rsidRPr="003001AE">
        <w:rPr>
          <w:rFonts w:ascii="Calibri" w:hAnsi="Calibri" w:cs="Calibri"/>
          <w:b/>
          <w:sz w:val="22"/>
          <w:szCs w:val="22"/>
        </w:rPr>
        <w:t>must</w:t>
      </w:r>
      <w:r w:rsidRPr="003001AE">
        <w:rPr>
          <w:rFonts w:ascii="Calibri" w:hAnsi="Calibri" w:cs="Calibri"/>
          <w:sz w:val="22"/>
          <w:szCs w:val="22"/>
        </w:rPr>
        <w:t xml:space="preserve"> be queried immediately with the BMS in Blood Transfusion.  </w:t>
      </w:r>
    </w:p>
    <w:p w14:paraId="3AE3E2E1" w14:textId="77777777" w:rsidR="00BB1947" w:rsidRPr="003001AE" w:rsidRDefault="00BB1947" w:rsidP="00A3569D">
      <w:pPr>
        <w:pStyle w:val="BodyText"/>
        <w:numPr>
          <w:ilvl w:val="0"/>
          <w:numId w:val="18"/>
        </w:numPr>
        <w:tabs>
          <w:tab w:val="clear" w:pos="-720"/>
        </w:tabs>
        <w:ind w:left="1134" w:hanging="425"/>
        <w:rPr>
          <w:rFonts w:ascii="Calibri" w:hAnsi="Calibri" w:cs="Calibri"/>
          <w:sz w:val="22"/>
          <w:szCs w:val="22"/>
        </w:rPr>
      </w:pPr>
      <w:r w:rsidRPr="003001AE">
        <w:rPr>
          <w:rFonts w:ascii="Calibri" w:hAnsi="Calibri" w:cs="Calibri"/>
          <w:sz w:val="22"/>
          <w:szCs w:val="22"/>
        </w:rPr>
        <w:t xml:space="preserve">The Laboratory Copy of the transfusion compatibility form </w:t>
      </w:r>
      <w:r w:rsidRPr="003001AE">
        <w:rPr>
          <w:rFonts w:ascii="Calibri" w:hAnsi="Calibri" w:cs="Calibri"/>
          <w:b/>
          <w:sz w:val="22"/>
          <w:szCs w:val="22"/>
        </w:rPr>
        <w:t>must</w:t>
      </w:r>
      <w:r w:rsidRPr="003001AE">
        <w:rPr>
          <w:rFonts w:ascii="Calibri" w:hAnsi="Calibri" w:cs="Calibri"/>
          <w:sz w:val="22"/>
          <w:szCs w:val="22"/>
        </w:rPr>
        <w:t xml:space="preserve"> be signed, and the date and time of removal documented after checking and replaced in the file by the blood bank when blood is collected.  This </w:t>
      </w:r>
      <w:r w:rsidRPr="003001AE">
        <w:rPr>
          <w:rFonts w:ascii="Calibri" w:hAnsi="Calibri" w:cs="Calibri"/>
          <w:b/>
          <w:sz w:val="22"/>
          <w:szCs w:val="22"/>
        </w:rPr>
        <w:t>must</w:t>
      </w:r>
      <w:r w:rsidRPr="003001AE">
        <w:rPr>
          <w:rFonts w:ascii="Calibri" w:hAnsi="Calibri" w:cs="Calibri"/>
          <w:sz w:val="22"/>
          <w:szCs w:val="22"/>
        </w:rPr>
        <w:t xml:space="preserve"> remain in the file as there is no ward copy of the compatibility form.</w:t>
      </w:r>
    </w:p>
    <w:p w14:paraId="53839C97" w14:textId="77777777" w:rsidR="00BB1947" w:rsidRPr="003001AE" w:rsidRDefault="00BB1947" w:rsidP="00A3569D">
      <w:pPr>
        <w:pStyle w:val="BodyText"/>
        <w:numPr>
          <w:ilvl w:val="0"/>
          <w:numId w:val="18"/>
        </w:numPr>
        <w:tabs>
          <w:tab w:val="clear" w:pos="-720"/>
        </w:tabs>
        <w:ind w:left="1134" w:hanging="425"/>
        <w:rPr>
          <w:rFonts w:ascii="Calibri" w:hAnsi="Calibri" w:cs="Calibri"/>
          <w:sz w:val="22"/>
          <w:szCs w:val="22"/>
        </w:rPr>
      </w:pPr>
      <w:r w:rsidRPr="003001AE">
        <w:rPr>
          <w:rFonts w:ascii="Calibri" w:hAnsi="Calibri" w:cs="Calibri"/>
          <w:sz w:val="22"/>
          <w:szCs w:val="22"/>
        </w:rPr>
        <w:t xml:space="preserve">Prior to transfusion, blood packs </w:t>
      </w:r>
      <w:r w:rsidRPr="003001AE">
        <w:rPr>
          <w:rFonts w:ascii="Calibri" w:hAnsi="Calibri" w:cs="Calibri"/>
          <w:b/>
          <w:sz w:val="22"/>
          <w:szCs w:val="22"/>
        </w:rPr>
        <w:t>must</w:t>
      </w:r>
      <w:r w:rsidRPr="003001AE">
        <w:rPr>
          <w:rFonts w:ascii="Calibri" w:hAnsi="Calibri" w:cs="Calibri"/>
          <w:sz w:val="22"/>
          <w:szCs w:val="22"/>
        </w:rPr>
        <w:t xml:space="preserve"> be checked by two</w:t>
      </w:r>
      <w:r w:rsidRPr="003001AE">
        <w:rPr>
          <w:rFonts w:ascii="Calibri" w:hAnsi="Calibri" w:cs="Calibri"/>
          <w:b/>
          <w:sz w:val="22"/>
          <w:szCs w:val="22"/>
        </w:rPr>
        <w:t xml:space="preserve"> </w:t>
      </w:r>
      <w:r w:rsidRPr="003001AE">
        <w:rPr>
          <w:rFonts w:ascii="Calibri" w:hAnsi="Calibri" w:cs="Calibri"/>
          <w:sz w:val="22"/>
          <w:szCs w:val="22"/>
        </w:rPr>
        <w:t>people against the Blood transfusion prescription chart</w:t>
      </w:r>
      <w:r w:rsidRPr="003001AE">
        <w:rPr>
          <w:rFonts w:ascii="Calibri" w:hAnsi="Calibri" w:cs="Calibri"/>
          <w:b/>
          <w:i/>
          <w:sz w:val="22"/>
          <w:szCs w:val="22"/>
        </w:rPr>
        <w:t xml:space="preserve"> </w:t>
      </w:r>
      <w:r w:rsidRPr="003001AE">
        <w:rPr>
          <w:rFonts w:ascii="Calibri" w:hAnsi="Calibri" w:cs="Calibri"/>
          <w:sz w:val="22"/>
          <w:szCs w:val="22"/>
        </w:rPr>
        <w:t xml:space="preserve">and the patient’s identity wristband for: </w:t>
      </w:r>
    </w:p>
    <w:p w14:paraId="7B1B384D" w14:textId="77777777" w:rsidR="00BB1947" w:rsidRPr="003001AE" w:rsidRDefault="00BB1947" w:rsidP="00153572">
      <w:pPr>
        <w:pStyle w:val="List2"/>
        <w:spacing w:before="120" w:after="120"/>
        <w:ind w:left="1134" w:firstLine="0"/>
        <w:jc w:val="both"/>
        <w:rPr>
          <w:rFonts w:ascii="Calibri" w:hAnsi="Calibri" w:cs="Calibri"/>
          <w:sz w:val="22"/>
          <w:szCs w:val="22"/>
        </w:rPr>
      </w:pPr>
      <w:r w:rsidRPr="003001AE">
        <w:rPr>
          <w:rFonts w:ascii="Calibri" w:hAnsi="Calibri" w:cs="Calibri"/>
          <w:sz w:val="22"/>
          <w:szCs w:val="22"/>
        </w:rPr>
        <w:t>Patient surname and forename,</w:t>
      </w:r>
    </w:p>
    <w:p w14:paraId="5E4BCDF1" w14:textId="77777777" w:rsidR="00BB1947" w:rsidRPr="003001AE" w:rsidRDefault="00BB1947" w:rsidP="00153572">
      <w:pPr>
        <w:pStyle w:val="List2"/>
        <w:spacing w:before="120" w:after="120"/>
        <w:ind w:left="1134" w:firstLine="0"/>
        <w:jc w:val="both"/>
        <w:rPr>
          <w:rFonts w:ascii="Calibri" w:hAnsi="Calibri" w:cs="Calibri"/>
          <w:sz w:val="22"/>
          <w:szCs w:val="22"/>
        </w:rPr>
      </w:pPr>
      <w:r w:rsidRPr="003001AE">
        <w:rPr>
          <w:rFonts w:ascii="Calibri" w:hAnsi="Calibri" w:cs="Calibri"/>
          <w:sz w:val="22"/>
          <w:szCs w:val="22"/>
        </w:rPr>
        <w:t>Patient hospital number</w:t>
      </w:r>
    </w:p>
    <w:p w14:paraId="1D288D04" w14:textId="77777777" w:rsidR="00BB1947" w:rsidRPr="003001AE" w:rsidRDefault="00BB1947" w:rsidP="00153572">
      <w:pPr>
        <w:pStyle w:val="List2"/>
        <w:spacing w:before="120" w:after="120"/>
        <w:ind w:left="1134" w:firstLine="0"/>
        <w:jc w:val="both"/>
        <w:rPr>
          <w:rFonts w:ascii="Calibri" w:hAnsi="Calibri" w:cs="Calibri"/>
          <w:sz w:val="22"/>
          <w:szCs w:val="22"/>
        </w:rPr>
      </w:pPr>
      <w:r w:rsidRPr="003001AE">
        <w:rPr>
          <w:rFonts w:ascii="Calibri" w:hAnsi="Calibri" w:cs="Calibri"/>
          <w:sz w:val="22"/>
          <w:szCs w:val="22"/>
        </w:rPr>
        <w:t>Patient date of birth</w:t>
      </w:r>
    </w:p>
    <w:p w14:paraId="37B68C99" w14:textId="77777777" w:rsidR="00BB1947" w:rsidRPr="003001AE" w:rsidRDefault="00BB1947" w:rsidP="00153572">
      <w:pPr>
        <w:pStyle w:val="List2"/>
        <w:spacing w:before="120" w:after="120"/>
        <w:ind w:left="1134" w:firstLine="0"/>
        <w:jc w:val="both"/>
        <w:rPr>
          <w:rFonts w:ascii="Calibri" w:hAnsi="Calibri" w:cs="Calibri"/>
          <w:sz w:val="22"/>
          <w:szCs w:val="22"/>
        </w:rPr>
      </w:pPr>
      <w:r w:rsidRPr="003001AE">
        <w:rPr>
          <w:rFonts w:ascii="Calibri" w:hAnsi="Calibri" w:cs="Calibri"/>
          <w:sz w:val="22"/>
          <w:szCs w:val="22"/>
        </w:rPr>
        <w:t>Blood group</w:t>
      </w:r>
    </w:p>
    <w:p w14:paraId="713CA19F" w14:textId="77777777" w:rsidR="00BB1947" w:rsidRPr="003001AE" w:rsidRDefault="00BB1947" w:rsidP="00153572">
      <w:pPr>
        <w:pStyle w:val="List2"/>
        <w:spacing w:before="120" w:after="120"/>
        <w:ind w:left="1134" w:firstLine="0"/>
        <w:jc w:val="both"/>
        <w:rPr>
          <w:rFonts w:ascii="Calibri" w:hAnsi="Calibri" w:cs="Calibri"/>
          <w:sz w:val="22"/>
          <w:szCs w:val="22"/>
        </w:rPr>
      </w:pPr>
      <w:r w:rsidRPr="003001AE">
        <w:rPr>
          <w:rFonts w:ascii="Calibri" w:hAnsi="Calibri" w:cs="Calibri"/>
          <w:sz w:val="22"/>
          <w:szCs w:val="22"/>
        </w:rPr>
        <w:lastRenderedPageBreak/>
        <w:t>Expiry date</w:t>
      </w:r>
    </w:p>
    <w:p w14:paraId="55BEFC3E" w14:textId="77777777" w:rsidR="00FE5075" w:rsidRPr="003001AE" w:rsidRDefault="00BB1947" w:rsidP="00A3569D">
      <w:pPr>
        <w:pStyle w:val="List2"/>
        <w:numPr>
          <w:ilvl w:val="0"/>
          <w:numId w:val="19"/>
        </w:numPr>
        <w:spacing w:before="120" w:after="120"/>
        <w:ind w:left="1134" w:hanging="425"/>
        <w:jc w:val="both"/>
        <w:rPr>
          <w:rFonts w:ascii="Calibri" w:hAnsi="Calibri" w:cs="Calibri"/>
          <w:sz w:val="22"/>
          <w:szCs w:val="22"/>
        </w:rPr>
      </w:pPr>
      <w:r w:rsidRPr="003001AE">
        <w:rPr>
          <w:rFonts w:ascii="Calibri" w:hAnsi="Calibri" w:cs="Calibri"/>
          <w:sz w:val="22"/>
          <w:szCs w:val="22"/>
        </w:rPr>
        <w:t xml:space="preserve">Once the transfusion has been commenced the traceability tag on the blood pack compatibility label </w:t>
      </w:r>
      <w:r w:rsidRPr="003001AE">
        <w:rPr>
          <w:rFonts w:ascii="Calibri" w:hAnsi="Calibri" w:cs="Calibri"/>
          <w:b/>
          <w:sz w:val="22"/>
          <w:szCs w:val="22"/>
        </w:rPr>
        <w:t>must</w:t>
      </w:r>
      <w:r w:rsidRPr="003001AE">
        <w:rPr>
          <w:rFonts w:ascii="Calibri" w:hAnsi="Calibri" w:cs="Calibri"/>
          <w:sz w:val="22"/>
          <w:szCs w:val="22"/>
        </w:rPr>
        <w:t xml:space="preserve"> be completed and returned to the Transfusion Laboratory.</w:t>
      </w:r>
    </w:p>
    <w:p w14:paraId="3611AB72" w14:textId="544E2A70" w:rsidR="00BB1947" w:rsidRPr="003001AE" w:rsidRDefault="00BB1947" w:rsidP="00153572">
      <w:pPr>
        <w:pStyle w:val="List2"/>
        <w:spacing w:before="120" w:after="120"/>
        <w:ind w:left="709" w:firstLine="0"/>
        <w:jc w:val="both"/>
        <w:rPr>
          <w:rFonts w:ascii="Calibri" w:hAnsi="Calibri" w:cs="Calibri"/>
          <w:sz w:val="22"/>
          <w:szCs w:val="22"/>
        </w:rPr>
      </w:pPr>
      <w:r w:rsidRPr="003001AE">
        <w:rPr>
          <w:rFonts w:ascii="Calibri" w:hAnsi="Calibri" w:cs="Calibri"/>
          <w:b/>
        </w:rPr>
        <w:t>In the event of a suspected blood transfusion reaction:</w:t>
      </w:r>
    </w:p>
    <w:p w14:paraId="5EEB0795" w14:textId="77777777" w:rsidR="00BB1947" w:rsidRPr="003001AE" w:rsidRDefault="00BB1947" w:rsidP="00153572">
      <w:pPr>
        <w:pStyle w:val="BodyText"/>
        <w:ind w:left="709"/>
        <w:rPr>
          <w:rFonts w:ascii="Calibri" w:hAnsi="Calibri" w:cs="Calibri"/>
          <w:b/>
          <w:sz w:val="22"/>
          <w:szCs w:val="22"/>
        </w:rPr>
      </w:pPr>
      <w:r w:rsidRPr="003001AE">
        <w:rPr>
          <w:rFonts w:ascii="Calibri" w:hAnsi="Calibri" w:cs="Calibri"/>
          <w:b/>
          <w:sz w:val="22"/>
          <w:szCs w:val="22"/>
        </w:rPr>
        <w:t xml:space="preserve">Please inform the Blood Transfusion laboratory as soon as possible.  </w:t>
      </w:r>
    </w:p>
    <w:p w14:paraId="798ED0CB" w14:textId="24BFA29E" w:rsidR="00BB1947" w:rsidRPr="003001AE" w:rsidRDefault="00BB1947" w:rsidP="00153572">
      <w:pPr>
        <w:pStyle w:val="BodyText"/>
        <w:ind w:left="709"/>
        <w:rPr>
          <w:rFonts w:ascii="Calibri" w:hAnsi="Calibri" w:cs="Calibri"/>
          <w:sz w:val="22"/>
          <w:szCs w:val="22"/>
        </w:rPr>
      </w:pPr>
      <w:r w:rsidRPr="003001AE">
        <w:rPr>
          <w:rFonts w:ascii="Calibri" w:hAnsi="Calibri" w:cs="Calibri"/>
          <w:sz w:val="22"/>
          <w:szCs w:val="22"/>
        </w:rPr>
        <w:t xml:space="preserve">All Blood transfusion reactions </w:t>
      </w:r>
      <w:r w:rsidRPr="003001AE">
        <w:rPr>
          <w:rFonts w:ascii="Calibri" w:hAnsi="Calibri" w:cs="Calibri"/>
          <w:b/>
          <w:sz w:val="22"/>
          <w:szCs w:val="22"/>
        </w:rPr>
        <w:t>must</w:t>
      </w:r>
      <w:r w:rsidRPr="003001AE">
        <w:rPr>
          <w:rFonts w:ascii="Calibri" w:hAnsi="Calibri" w:cs="Calibri"/>
          <w:sz w:val="22"/>
          <w:szCs w:val="22"/>
        </w:rPr>
        <w:t xml:space="preserve"> be reported using the Transfusion Related Adverse Events Form, this form, </w:t>
      </w:r>
      <w:r w:rsidR="00F476DD" w:rsidRPr="00F476DD">
        <w:rPr>
          <w:rFonts w:ascii="Calibri" w:hAnsi="Calibri" w:cs="Calibri"/>
          <w:sz w:val="22"/>
          <w:szCs w:val="22"/>
        </w:rPr>
        <w:t>TRA-EXT-053</w:t>
      </w:r>
      <w:r w:rsidR="00F476DD">
        <w:rPr>
          <w:rFonts w:ascii="Calibri" w:hAnsi="Calibri" w:cs="Calibri"/>
          <w:sz w:val="22"/>
          <w:szCs w:val="22"/>
        </w:rPr>
        <w:t xml:space="preserve"> (previously as</w:t>
      </w:r>
      <w:r w:rsidR="00F476DD" w:rsidRPr="00F476DD">
        <w:rPr>
          <w:rFonts w:ascii="Calibri" w:hAnsi="Calibri" w:cs="Calibri"/>
          <w:sz w:val="22"/>
          <w:szCs w:val="22"/>
        </w:rPr>
        <w:t xml:space="preserve"> </w:t>
      </w:r>
      <w:r w:rsidR="00F476DD" w:rsidRPr="003001AE">
        <w:rPr>
          <w:rFonts w:ascii="Calibri" w:hAnsi="Calibri" w:cs="Calibri"/>
          <w:sz w:val="22"/>
          <w:szCs w:val="22"/>
        </w:rPr>
        <w:t>C0160</w:t>
      </w:r>
      <w:r w:rsidR="00F476DD">
        <w:rPr>
          <w:rFonts w:ascii="Calibri" w:hAnsi="Calibri" w:cs="Calibri"/>
          <w:sz w:val="22"/>
          <w:szCs w:val="22"/>
        </w:rPr>
        <w:t>)</w:t>
      </w:r>
      <w:r w:rsidRPr="003001AE">
        <w:rPr>
          <w:rFonts w:ascii="Calibri" w:hAnsi="Calibri" w:cs="Calibri"/>
          <w:sz w:val="22"/>
          <w:szCs w:val="22"/>
        </w:rPr>
        <w:t xml:space="preserve">, is an associated document of the Blood Transfusion Policy. You will be referred to the Haematology Consultant/SpR on call or Transfusion practitioner for further advice if required. </w:t>
      </w:r>
    </w:p>
    <w:p w14:paraId="76ECEAA3" w14:textId="77777777" w:rsidR="00BB1947" w:rsidRPr="003001AE" w:rsidRDefault="00BB1947" w:rsidP="00153572">
      <w:pPr>
        <w:pStyle w:val="BodyText"/>
        <w:ind w:left="709"/>
        <w:rPr>
          <w:rFonts w:ascii="Calibri" w:hAnsi="Calibri" w:cs="Calibri"/>
          <w:sz w:val="22"/>
          <w:szCs w:val="22"/>
        </w:rPr>
      </w:pPr>
      <w:r w:rsidRPr="003001AE">
        <w:rPr>
          <w:rFonts w:ascii="Calibri" w:hAnsi="Calibri" w:cs="Calibri"/>
          <w:sz w:val="22"/>
          <w:szCs w:val="22"/>
        </w:rPr>
        <w:t>Depending upon the nature of the suspected reaction the following may be requested:</w:t>
      </w:r>
    </w:p>
    <w:p w14:paraId="79F268D2" w14:textId="77777777" w:rsidR="00BB1947" w:rsidRPr="003001AE" w:rsidRDefault="00BB1947" w:rsidP="00153572">
      <w:pPr>
        <w:spacing w:before="120" w:after="120"/>
        <w:ind w:left="1134" w:hanging="425"/>
        <w:contextualSpacing/>
        <w:jc w:val="both"/>
        <w:rPr>
          <w:rFonts w:ascii="Calibri" w:hAnsi="Calibri" w:cs="Calibri"/>
          <w:sz w:val="22"/>
          <w:szCs w:val="22"/>
        </w:rPr>
      </w:pPr>
      <w:r w:rsidRPr="003001AE">
        <w:rPr>
          <w:rFonts w:ascii="Calibri" w:hAnsi="Calibri" w:cs="Calibri"/>
          <w:sz w:val="22"/>
          <w:szCs w:val="22"/>
        </w:rPr>
        <w:t>1</w:t>
      </w:r>
      <w:r w:rsidRPr="003001AE">
        <w:rPr>
          <w:rFonts w:ascii="Calibri" w:hAnsi="Calibri" w:cs="Calibri"/>
          <w:sz w:val="22"/>
          <w:szCs w:val="22"/>
        </w:rPr>
        <w:tab/>
        <w:t>Bags and giving sets of all transfused blood prior to and during the transfusion reaction</w:t>
      </w:r>
    </w:p>
    <w:p w14:paraId="63AC38FF" w14:textId="77777777" w:rsidR="00BB1947" w:rsidRPr="003001AE" w:rsidRDefault="00BB1947" w:rsidP="00153572">
      <w:pPr>
        <w:spacing w:before="120" w:after="120"/>
        <w:ind w:left="1134" w:hanging="425"/>
        <w:contextualSpacing/>
        <w:jc w:val="both"/>
        <w:rPr>
          <w:rFonts w:ascii="Calibri" w:hAnsi="Calibri" w:cs="Calibri"/>
          <w:sz w:val="22"/>
          <w:szCs w:val="22"/>
        </w:rPr>
      </w:pPr>
      <w:r w:rsidRPr="003001AE">
        <w:rPr>
          <w:rFonts w:ascii="Calibri" w:hAnsi="Calibri" w:cs="Calibri"/>
          <w:sz w:val="22"/>
          <w:szCs w:val="22"/>
        </w:rPr>
        <w:t>2</w:t>
      </w:r>
      <w:r w:rsidRPr="003001AE">
        <w:rPr>
          <w:rFonts w:ascii="Calibri" w:hAnsi="Calibri" w:cs="Calibri"/>
          <w:sz w:val="22"/>
          <w:szCs w:val="22"/>
        </w:rPr>
        <w:tab/>
        <w:t>2 x EDTA blood samples (4.9ml blue top and 2.7ml red top), 1 brown top serum gel (Biochemistry) and a green to citrate sample (Coagulation).</w:t>
      </w:r>
      <w:r w:rsidRPr="003001AE">
        <w:rPr>
          <w:rFonts w:ascii="Calibri" w:hAnsi="Calibri" w:cs="Calibri"/>
          <w:sz w:val="22"/>
          <w:szCs w:val="22"/>
        </w:rPr>
        <w:tab/>
        <w:t xml:space="preserve"> </w:t>
      </w:r>
    </w:p>
    <w:p w14:paraId="61138073" w14:textId="77777777" w:rsidR="00BB1947" w:rsidRPr="003001AE" w:rsidRDefault="00BB1947" w:rsidP="00153572">
      <w:pPr>
        <w:spacing w:before="120" w:after="120"/>
        <w:ind w:left="1134" w:hanging="425"/>
        <w:contextualSpacing/>
        <w:jc w:val="both"/>
        <w:rPr>
          <w:rFonts w:ascii="Calibri" w:hAnsi="Calibri" w:cs="Calibri"/>
          <w:sz w:val="22"/>
          <w:szCs w:val="22"/>
        </w:rPr>
      </w:pPr>
      <w:r w:rsidRPr="003001AE">
        <w:rPr>
          <w:rFonts w:ascii="Calibri" w:hAnsi="Calibri" w:cs="Calibri"/>
          <w:sz w:val="22"/>
          <w:szCs w:val="22"/>
        </w:rPr>
        <w:t>3</w:t>
      </w:r>
      <w:r w:rsidRPr="003001AE">
        <w:rPr>
          <w:rFonts w:ascii="Calibri" w:hAnsi="Calibri" w:cs="Calibri"/>
          <w:sz w:val="22"/>
          <w:szCs w:val="22"/>
        </w:rPr>
        <w:tab/>
        <w:t>Blood cultures</w:t>
      </w:r>
    </w:p>
    <w:p w14:paraId="4433B89C" w14:textId="77777777" w:rsidR="00BB1947" w:rsidRPr="003001AE" w:rsidRDefault="00BB1947" w:rsidP="00153572">
      <w:pPr>
        <w:spacing w:before="120" w:after="120"/>
        <w:ind w:left="1134" w:hanging="425"/>
        <w:contextualSpacing/>
        <w:jc w:val="both"/>
        <w:rPr>
          <w:rFonts w:ascii="Calibri" w:hAnsi="Calibri" w:cs="Calibri"/>
          <w:sz w:val="22"/>
          <w:szCs w:val="22"/>
        </w:rPr>
      </w:pPr>
      <w:r w:rsidRPr="003001AE">
        <w:rPr>
          <w:rFonts w:ascii="Calibri" w:hAnsi="Calibri" w:cs="Calibri"/>
          <w:sz w:val="22"/>
          <w:szCs w:val="22"/>
        </w:rPr>
        <w:t>4</w:t>
      </w:r>
      <w:r w:rsidRPr="003001AE">
        <w:rPr>
          <w:rFonts w:ascii="Calibri" w:hAnsi="Calibri" w:cs="Calibri"/>
          <w:sz w:val="22"/>
          <w:szCs w:val="22"/>
        </w:rPr>
        <w:tab/>
        <w:t>First specimen of patient’s urine</w:t>
      </w:r>
    </w:p>
    <w:p w14:paraId="0F3E03AE" w14:textId="77777777" w:rsidR="00BB1947" w:rsidRPr="003001AE" w:rsidRDefault="00BB1947" w:rsidP="00153572">
      <w:pPr>
        <w:spacing w:before="120" w:after="120"/>
        <w:ind w:left="1134" w:hanging="425"/>
        <w:jc w:val="both"/>
        <w:rPr>
          <w:rFonts w:ascii="Calibri" w:hAnsi="Calibri" w:cs="Calibri"/>
          <w:b/>
        </w:rPr>
      </w:pPr>
    </w:p>
    <w:p w14:paraId="591FD6DE" w14:textId="77777777" w:rsidR="00BB1947" w:rsidRPr="003001AE" w:rsidRDefault="00BB1947" w:rsidP="00153572">
      <w:pPr>
        <w:spacing w:before="120" w:after="120"/>
        <w:ind w:left="1134" w:hanging="425"/>
        <w:jc w:val="both"/>
        <w:rPr>
          <w:rFonts w:ascii="Calibri" w:hAnsi="Calibri" w:cs="Calibri"/>
          <w:b/>
        </w:rPr>
      </w:pPr>
      <w:r w:rsidRPr="003001AE">
        <w:rPr>
          <w:rFonts w:ascii="Calibri" w:hAnsi="Calibri" w:cs="Calibri"/>
          <w:b/>
        </w:rPr>
        <w:t>Anti-D immunoglobulin injections</w:t>
      </w:r>
    </w:p>
    <w:p w14:paraId="3582E661" w14:textId="77777777" w:rsidR="00BB1947" w:rsidRPr="003001AE" w:rsidRDefault="00BB1947" w:rsidP="00153572">
      <w:pPr>
        <w:spacing w:before="120" w:after="120"/>
        <w:ind w:left="1134" w:hanging="425"/>
        <w:jc w:val="both"/>
        <w:rPr>
          <w:rFonts w:ascii="Calibri" w:hAnsi="Calibri" w:cs="Calibri"/>
          <w:sz w:val="22"/>
          <w:szCs w:val="22"/>
        </w:rPr>
      </w:pPr>
      <w:r w:rsidRPr="003001AE">
        <w:rPr>
          <w:rFonts w:ascii="Calibri" w:hAnsi="Calibri" w:cs="Calibri"/>
          <w:sz w:val="22"/>
          <w:szCs w:val="22"/>
        </w:rPr>
        <w:t>Anti-D immunoglobulin for prevention of haemolytic disease of the newborn (HDN) is available for all Rh D negative mothers, whose serum is free from immune anti-D in the following categories:</w:t>
      </w:r>
    </w:p>
    <w:p w14:paraId="79CCE802" w14:textId="77777777" w:rsidR="00BB1947" w:rsidRPr="003001AE" w:rsidRDefault="00BB1947" w:rsidP="00153572">
      <w:pPr>
        <w:tabs>
          <w:tab w:val="left" w:pos="720"/>
          <w:tab w:val="left" w:pos="1440"/>
          <w:tab w:val="left" w:pos="2160"/>
          <w:tab w:val="left" w:pos="2880"/>
          <w:tab w:val="left" w:pos="3600"/>
          <w:tab w:val="left" w:pos="4320"/>
          <w:tab w:val="left" w:pos="6424"/>
        </w:tabs>
        <w:spacing w:before="120" w:after="120"/>
        <w:ind w:left="1134" w:hanging="425"/>
        <w:contextualSpacing/>
        <w:jc w:val="both"/>
        <w:rPr>
          <w:rFonts w:ascii="Calibri" w:hAnsi="Calibri" w:cs="Calibri"/>
          <w:sz w:val="22"/>
          <w:szCs w:val="22"/>
        </w:rPr>
      </w:pPr>
      <w:r w:rsidRPr="003001AE">
        <w:rPr>
          <w:rFonts w:ascii="Calibri" w:hAnsi="Calibri" w:cs="Calibri"/>
          <w:sz w:val="22"/>
          <w:szCs w:val="22"/>
        </w:rPr>
        <w:t>1</w:t>
      </w:r>
      <w:r w:rsidRPr="003001AE">
        <w:rPr>
          <w:rFonts w:ascii="Calibri" w:hAnsi="Calibri" w:cs="Calibri"/>
          <w:sz w:val="22"/>
          <w:szCs w:val="22"/>
        </w:rPr>
        <w:tab/>
        <w:t>Delivery - normal and caesarean section</w:t>
      </w:r>
      <w:r w:rsidRPr="003001AE">
        <w:rPr>
          <w:rFonts w:ascii="Calibri" w:hAnsi="Calibri" w:cs="Calibri"/>
          <w:sz w:val="22"/>
          <w:szCs w:val="22"/>
        </w:rPr>
        <w:tab/>
      </w:r>
    </w:p>
    <w:p w14:paraId="44ED8D96" w14:textId="77777777" w:rsidR="00BB1947" w:rsidRPr="003001AE" w:rsidRDefault="00BB1947" w:rsidP="00153572">
      <w:pPr>
        <w:spacing w:before="120" w:after="120"/>
        <w:ind w:left="1134" w:hanging="425"/>
        <w:contextualSpacing/>
        <w:jc w:val="both"/>
        <w:rPr>
          <w:rFonts w:ascii="Calibri" w:hAnsi="Calibri" w:cs="Calibri"/>
          <w:sz w:val="22"/>
          <w:szCs w:val="22"/>
        </w:rPr>
      </w:pPr>
      <w:r w:rsidRPr="003001AE">
        <w:rPr>
          <w:rFonts w:ascii="Calibri" w:hAnsi="Calibri" w:cs="Calibri"/>
          <w:sz w:val="22"/>
          <w:szCs w:val="22"/>
        </w:rPr>
        <w:t>2</w:t>
      </w:r>
      <w:r w:rsidRPr="003001AE">
        <w:rPr>
          <w:rFonts w:ascii="Calibri" w:hAnsi="Calibri" w:cs="Calibri"/>
          <w:sz w:val="22"/>
          <w:szCs w:val="22"/>
        </w:rPr>
        <w:tab/>
        <w:t>External cephalic version</w:t>
      </w:r>
    </w:p>
    <w:p w14:paraId="685D8CE1" w14:textId="77777777" w:rsidR="00BB1947" w:rsidRPr="003001AE" w:rsidRDefault="00BB1947" w:rsidP="00153572">
      <w:pPr>
        <w:spacing w:before="120" w:after="120"/>
        <w:ind w:left="1134" w:hanging="425"/>
        <w:contextualSpacing/>
        <w:jc w:val="both"/>
        <w:rPr>
          <w:rFonts w:ascii="Calibri" w:hAnsi="Calibri" w:cs="Calibri"/>
          <w:sz w:val="22"/>
          <w:szCs w:val="22"/>
        </w:rPr>
      </w:pPr>
      <w:r w:rsidRPr="003001AE">
        <w:rPr>
          <w:rFonts w:ascii="Calibri" w:hAnsi="Calibri" w:cs="Calibri"/>
          <w:sz w:val="22"/>
          <w:szCs w:val="22"/>
        </w:rPr>
        <w:t>3</w:t>
      </w:r>
      <w:r w:rsidRPr="003001AE">
        <w:rPr>
          <w:rFonts w:ascii="Calibri" w:hAnsi="Calibri" w:cs="Calibri"/>
          <w:sz w:val="22"/>
          <w:szCs w:val="22"/>
        </w:rPr>
        <w:tab/>
        <w:t>Amniocentesis</w:t>
      </w:r>
      <w:r w:rsidRPr="003001AE">
        <w:rPr>
          <w:rFonts w:ascii="Calibri" w:hAnsi="Calibri" w:cs="Calibri"/>
          <w:sz w:val="22"/>
          <w:szCs w:val="22"/>
        </w:rPr>
        <w:tab/>
      </w:r>
      <w:r w:rsidRPr="003001AE">
        <w:rPr>
          <w:rFonts w:ascii="Calibri" w:hAnsi="Calibri" w:cs="Calibri"/>
          <w:sz w:val="22"/>
          <w:szCs w:val="22"/>
        </w:rPr>
        <w:tab/>
      </w:r>
    </w:p>
    <w:p w14:paraId="67F28853" w14:textId="77777777" w:rsidR="00BB1947" w:rsidRPr="003001AE" w:rsidRDefault="00BB1947" w:rsidP="00153572">
      <w:pPr>
        <w:spacing w:before="120" w:after="120"/>
        <w:ind w:left="1134" w:hanging="425"/>
        <w:contextualSpacing/>
        <w:jc w:val="both"/>
        <w:rPr>
          <w:rFonts w:ascii="Calibri" w:hAnsi="Calibri" w:cs="Calibri"/>
          <w:sz w:val="22"/>
          <w:szCs w:val="22"/>
        </w:rPr>
      </w:pPr>
      <w:r w:rsidRPr="003001AE">
        <w:rPr>
          <w:rFonts w:ascii="Calibri" w:hAnsi="Calibri" w:cs="Calibri"/>
          <w:sz w:val="22"/>
          <w:szCs w:val="22"/>
        </w:rPr>
        <w:t>4</w:t>
      </w:r>
      <w:r w:rsidRPr="003001AE">
        <w:rPr>
          <w:rFonts w:ascii="Calibri" w:hAnsi="Calibri" w:cs="Calibri"/>
          <w:sz w:val="22"/>
          <w:szCs w:val="22"/>
        </w:rPr>
        <w:tab/>
        <w:t>Ectopic pregnancy</w:t>
      </w:r>
      <w:r w:rsidRPr="003001AE">
        <w:rPr>
          <w:rFonts w:ascii="Calibri" w:hAnsi="Calibri" w:cs="Calibri"/>
          <w:sz w:val="22"/>
          <w:szCs w:val="22"/>
        </w:rPr>
        <w:tab/>
      </w:r>
    </w:p>
    <w:p w14:paraId="5E64CA44" w14:textId="77777777" w:rsidR="00BB1947" w:rsidRPr="003001AE" w:rsidRDefault="00BB1947" w:rsidP="00153572">
      <w:pPr>
        <w:spacing w:before="120" w:after="120"/>
        <w:ind w:left="1134" w:hanging="425"/>
        <w:contextualSpacing/>
        <w:jc w:val="both"/>
        <w:rPr>
          <w:rFonts w:ascii="Calibri" w:hAnsi="Calibri" w:cs="Calibri"/>
          <w:sz w:val="22"/>
          <w:szCs w:val="22"/>
        </w:rPr>
      </w:pPr>
      <w:r w:rsidRPr="003001AE">
        <w:rPr>
          <w:rFonts w:ascii="Calibri" w:hAnsi="Calibri" w:cs="Calibri"/>
          <w:sz w:val="22"/>
          <w:szCs w:val="22"/>
        </w:rPr>
        <w:t>5</w:t>
      </w:r>
      <w:r w:rsidRPr="003001AE">
        <w:rPr>
          <w:rFonts w:ascii="Calibri" w:hAnsi="Calibri" w:cs="Calibri"/>
          <w:sz w:val="22"/>
          <w:szCs w:val="22"/>
        </w:rPr>
        <w:tab/>
        <w:t>Abortion, spontaneous complete, &gt;10 weeks in accordance with BSCH guidelines.</w:t>
      </w:r>
    </w:p>
    <w:p w14:paraId="5BB0850B" w14:textId="77777777" w:rsidR="00BB1947" w:rsidRPr="003001AE" w:rsidRDefault="00BB1947" w:rsidP="00153572">
      <w:pPr>
        <w:spacing w:before="120" w:after="120"/>
        <w:ind w:left="1134" w:hanging="425"/>
        <w:contextualSpacing/>
        <w:jc w:val="both"/>
        <w:rPr>
          <w:rFonts w:ascii="Calibri" w:hAnsi="Calibri" w:cs="Calibri"/>
          <w:sz w:val="22"/>
          <w:szCs w:val="22"/>
        </w:rPr>
      </w:pPr>
      <w:r w:rsidRPr="003001AE">
        <w:rPr>
          <w:rFonts w:ascii="Calibri" w:hAnsi="Calibri" w:cs="Calibri"/>
          <w:sz w:val="22"/>
          <w:szCs w:val="22"/>
        </w:rPr>
        <w:t>6</w:t>
      </w:r>
      <w:r w:rsidRPr="003001AE">
        <w:rPr>
          <w:rFonts w:ascii="Calibri" w:hAnsi="Calibri" w:cs="Calibri"/>
          <w:sz w:val="22"/>
          <w:szCs w:val="22"/>
        </w:rPr>
        <w:tab/>
        <w:t>Abortion, spontaneous followed by instrumentation to evacuate the product of conception - regardless of gestation</w:t>
      </w:r>
    </w:p>
    <w:p w14:paraId="1DECD7E1" w14:textId="77777777" w:rsidR="00BB1947" w:rsidRPr="003001AE" w:rsidRDefault="00BB1947" w:rsidP="00153572">
      <w:pPr>
        <w:spacing w:before="120" w:after="120"/>
        <w:ind w:left="1134" w:hanging="425"/>
        <w:contextualSpacing/>
        <w:jc w:val="both"/>
        <w:rPr>
          <w:rFonts w:ascii="Calibri" w:hAnsi="Calibri" w:cs="Calibri"/>
          <w:sz w:val="22"/>
          <w:szCs w:val="22"/>
        </w:rPr>
      </w:pPr>
      <w:r w:rsidRPr="003001AE">
        <w:rPr>
          <w:rFonts w:ascii="Calibri" w:hAnsi="Calibri" w:cs="Calibri"/>
          <w:sz w:val="22"/>
          <w:szCs w:val="22"/>
        </w:rPr>
        <w:t>7</w:t>
      </w:r>
      <w:r w:rsidRPr="003001AE">
        <w:rPr>
          <w:rFonts w:ascii="Calibri" w:hAnsi="Calibri" w:cs="Calibri"/>
          <w:sz w:val="22"/>
          <w:szCs w:val="22"/>
        </w:rPr>
        <w:tab/>
        <w:t>Therapeutic terminations of pregnancy – In accordance with NICE guidance for Abortion Care (NG140) -&gt;10 weeks’ gestation, surgical or medical. Consider for surgical abortion only &lt;10 weeks gestation.</w:t>
      </w:r>
    </w:p>
    <w:p w14:paraId="2222A742" w14:textId="77777777" w:rsidR="00BB1947" w:rsidRPr="003001AE" w:rsidRDefault="00BB1947" w:rsidP="00153572">
      <w:pPr>
        <w:spacing w:before="120" w:after="120"/>
        <w:ind w:left="1134" w:hanging="425"/>
        <w:contextualSpacing/>
        <w:jc w:val="both"/>
        <w:rPr>
          <w:rFonts w:ascii="Calibri" w:hAnsi="Calibri" w:cs="Calibri"/>
          <w:sz w:val="22"/>
          <w:szCs w:val="22"/>
        </w:rPr>
      </w:pPr>
      <w:r w:rsidRPr="003001AE">
        <w:rPr>
          <w:rFonts w:ascii="Calibri" w:hAnsi="Calibri" w:cs="Calibri"/>
          <w:sz w:val="22"/>
          <w:szCs w:val="22"/>
        </w:rPr>
        <w:t>8</w:t>
      </w:r>
      <w:r w:rsidRPr="003001AE">
        <w:rPr>
          <w:rFonts w:ascii="Calibri" w:hAnsi="Calibri" w:cs="Calibri"/>
          <w:sz w:val="22"/>
          <w:szCs w:val="22"/>
        </w:rPr>
        <w:tab/>
        <w:t xml:space="preserve">Peritoneal/ vaginal bleeding, </w:t>
      </w:r>
    </w:p>
    <w:p w14:paraId="2677649F" w14:textId="77777777" w:rsidR="00BB1947" w:rsidRPr="003001AE" w:rsidRDefault="00BB1947" w:rsidP="00153572">
      <w:pPr>
        <w:spacing w:before="120" w:after="120"/>
        <w:ind w:left="1134" w:hanging="425"/>
        <w:contextualSpacing/>
        <w:jc w:val="both"/>
        <w:rPr>
          <w:rFonts w:ascii="Calibri" w:hAnsi="Calibri" w:cs="Calibri"/>
          <w:sz w:val="22"/>
          <w:szCs w:val="22"/>
        </w:rPr>
      </w:pPr>
      <w:r w:rsidRPr="003001AE">
        <w:rPr>
          <w:rFonts w:ascii="Calibri" w:hAnsi="Calibri" w:cs="Calibri"/>
          <w:sz w:val="22"/>
          <w:szCs w:val="22"/>
        </w:rPr>
        <w:t>9</w:t>
      </w:r>
      <w:r w:rsidRPr="003001AE">
        <w:rPr>
          <w:rFonts w:ascii="Calibri" w:hAnsi="Calibri" w:cs="Calibri"/>
          <w:sz w:val="22"/>
          <w:szCs w:val="22"/>
        </w:rPr>
        <w:tab/>
        <w:t>Trauma - significant abdominal trauma during pregnancy e.g. seatbelt injury</w:t>
      </w:r>
      <w:r w:rsidRPr="003001AE">
        <w:rPr>
          <w:rFonts w:ascii="Calibri" w:hAnsi="Calibri" w:cs="Calibri"/>
          <w:sz w:val="22"/>
          <w:szCs w:val="22"/>
        </w:rPr>
        <w:tab/>
      </w:r>
    </w:p>
    <w:p w14:paraId="4D5BF2D7" w14:textId="77777777" w:rsidR="00BB1947" w:rsidRPr="003001AE" w:rsidRDefault="00BB1947" w:rsidP="00153572">
      <w:pPr>
        <w:spacing w:before="120" w:after="120"/>
        <w:ind w:left="1134" w:hanging="425"/>
        <w:contextualSpacing/>
        <w:jc w:val="both"/>
        <w:rPr>
          <w:rFonts w:ascii="Calibri" w:hAnsi="Calibri" w:cs="Calibri"/>
          <w:sz w:val="22"/>
          <w:szCs w:val="22"/>
        </w:rPr>
      </w:pPr>
      <w:r w:rsidRPr="003001AE">
        <w:rPr>
          <w:rFonts w:ascii="Calibri" w:hAnsi="Calibri" w:cs="Calibri"/>
          <w:sz w:val="22"/>
          <w:szCs w:val="22"/>
        </w:rPr>
        <w:t>10</w:t>
      </w:r>
      <w:r w:rsidRPr="003001AE">
        <w:rPr>
          <w:rFonts w:ascii="Calibri" w:hAnsi="Calibri" w:cs="Calibri"/>
          <w:sz w:val="22"/>
          <w:szCs w:val="22"/>
        </w:rPr>
        <w:tab/>
        <w:t>Antepartum haemorrhage, usually significant bleeding</w:t>
      </w:r>
    </w:p>
    <w:p w14:paraId="0A8B7451" w14:textId="77777777" w:rsidR="00FE5075" w:rsidRPr="003001AE" w:rsidRDefault="00BB1947" w:rsidP="00153572">
      <w:pPr>
        <w:spacing w:before="120" w:after="120"/>
        <w:ind w:left="1134" w:hanging="425"/>
        <w:contextualSpacing/>
        <w:jc w:val="both"/>
        <w:rPr>
          <w:rFonts w:ascii="Calibri" w:hAnsi="Calibri" w:cs="Calibri"/>
          <w:sz w:val="22"/>
          <w:szCs w:val="22"/>
        </w:rPr>
      </w:pPr>
      <w:r w:rsidRPr="003001AE">
        <w:rPr>
          <w:rFonts w:ascii="Calibri" w:hAnsi="Calibri" w:cs="Calibri"/>
          <w:sz w:val="22"/>
          <w:szCs w:val="22"/>
        </w:rPr>
        <w:t>11</w:t>
      </w:r>
      <w:r w:rsidRPr="003001AE">
        <w:rPr>
          <w:rFonts w:ascii="Calibri" w:hAnsi="Calibri" w:cs="Calibri"/>
          <w:sz w:val="22"/>
          <w:szCs w:val="22"/>
        </w:rPr>
        <w:tab/>
        <w:t>Intrauterine death</w:t>
      </w:r>
    </w:p>
    <w:p w14:paraId="6C7FBF35" w14:textId="455F2C1C" w:rsidR="00FE5075" w:rsidRPr="003001AE" w:rsidRDefault="00FE5075" w:rsidP="00153572">
      <w:pPr>
        <w:spacing w:before="120" w:after="120"/>
        <w:ind w:left="1134" w:hanging="425"/>
        <w:contextualSpacing/>
        <w:jc w:val="both"/>
        <w:rPr>
          <w:rFonts w:ascii="Calibri" w:hAnsi="Calibri" w:cs="Calibri"/>
          <w:sz w:val="22"/>
          <w:szCs w:val="22"/>
        </w:rPr>
      </w:pPr>
      <w:r w:rsidRPr="003001AE">
        <w:rPr>
          <w:rFonts w:ascii="Calibri" w:hAnsi="Calibri" w:cs="Calibri"/>
          <w:sz w:val="22"/>
          <w:szCs w:val="22"/>
        </w:rPr>
        <w:t xml:space="preserve">                                                       </w:t>
      </w:r>
    </w:p>
    <w:p w14:paraId="3A6DDBAA" w14:textId="22FA0432" w:rsidR="00BB1947" w:rsidRPr="003001AE" w:rsidRDefault="00BB1947" w:rsidP="00153572">
      <w:pPr>
        <w:spacing w:before="120" w:after="120"/>
        <w:ind w:left="1134" w:hanging="425"/>
        <w:contextualSpacing/>
        <w:jc w:val="both"/>
        <w:rPr>
          <w:rFonts w:ascii="Calibri" w:hAnsi="Calibri" w:cs="Calibri"/>
          <w:sz w:val="24"/>
          <w:szCs w:val="24"/>
        </w:rPr>
      </w:pPr>
      <w:r w:rsidRPr="003001AE">
        <w:rPr>
          <w:rFonts w:ascii="Calibri" w:hAnsi="Calibri" w:cs="Calibri"/>
          <w:b/>
          <w:sz w:val="22"/>
          <w:szCs w:val="22"/>
        </w:rPr>
        <w:t>Issue of anti-D immunoglobulin</w:t>
      </w:r>
    </w:p>
    <w:p w14:paraId="2390D7BC" w14:textId="77777777" w:rsidR="00BB1947" w:rsidRPr="003001AE" w:rsidRDefault="00BB1947" w:rsidP="00153572">
      <w:pPr>
        <w:pStyle w:val="BodyText"/>
        <w:ind w:left="709"/>
        <w:rPr>
          <w:rFonts w:ascii="Calibri" w:hAnsi="Calibri" w:cs="Calibri"/>
          <w:sz w:val="22"/>
          <w:szCs w:val="22"/>
        </w:rPr>
      </w:pPr>
      <w:r w:rsidRPr="003001AE">
        <w:rPr>
          <w:rFonts w:ascii="Calibri" w:hAnsi="Calibri" w:cs="Calibri"/>
          <w:sz w:val="22"/>
          <w:szCs w:val="22"/>
        </w:rPr>
        <w:t xml:space="preserve">Anti-D immunoglobulin is issued by the Blood Transfusion laboratory.    </w:t>
      </w:r>
    </w:p>
    <w:p w14:paraId="06B10C03" w14:textId="77777777" w:rsidR="00BB1947" w:rsidRPr="003001AE" w:rsidRDefault="00BB1947" w:rsidP="00153572">
      <w:pPr>
        <w:pStyle w:val="BodyText"/>
        <w:ind w:left="709"/>
        <w:rPr>
          <w:rFonts w:ascii="Calibri" w:hAnsi="Calibri" w:cs="Calibri"/>
          <w:sz w:val="22"/>
          <w:szCs w:val="22"/>
        </w:rPr>
      </w:pPr>
      <w:r w:rsidRPr="003001AE">
        <w:rPr>
          <w:rFonts w:ascii="Calibri" w:hAnsi="Calibri" w:cs="Calibri"/>
          <w:sz w:val="22"/>
          <w:szCs w:val="22"/>
        </w:rPr>
        <w:t xml:space="preserve">The nurse collecting the injection </w:t>
      </w:r>
      <w:r w:rsidRPr="003001AE">
        <w:rPr>
          <w:rFonts w:ascii="Calibri" w:hAnsi="Calibri" w:cs="Calibri"/>
          <w:b/>
          <w:sz w:val="22"/>
          <w:szCs w:val="22"/>
        </w:rPr>
        <w:t>must</w:t>
      </w:r>
      <w:r w:rsidRPr="003001AE">
        <w:rPr>
          <w:rFonts w:ascii="Calibri" w:hAnsi="Calibri" w:cs="Calibri"/>
          <w:sz w:val="22"/>
          <w:szCs w:val="22"/>
        </w:rPr>
        <w:t xml:space="preserve"> sign the laboratory copy. The traceability tag </w:t>
      </w:r>
      <w:r w:rsidRPr="003001AE">
        <w:rPr>
          <w:rFonts w:ascii="Calibri" w:hAnsi="Calibri" w:cs="Calibri"/>
          <w:b/>
          <w:sz w:val="22"/>
          <w:szCs w:val="22"/>
        </w:rPr>
        <w:t>must</w:t>
      </w:r>
      <w:r w:rsidRPr="003001AE">
        <w:rPr>
          <w:rFonts w:ascii="Calibri" w:hAnsi="Calibri" w:cs="Calibri"/>
          <w:sz w:val="22"/>
          <w:szCs w:val="22"/>
        </w:rPr>
        <w:t xml:space="preserve"> be completed and returned to the transfusion laboratory once the anti-D has been administered.</w:t>
      </w:r>
    </w:p>
    <w:p w14:paraId="512671DB" w14:textId="77777777" w:rsidR="00BB1947" w:rsidRPr="003001AE" w:rsidRDefault="00BB1947" w:rsidP="00153572">
      <w:pPr>
        <w:spacing w:before="120" w:after="120"/>
        <w:ind w:left="709"/>
        <w:jc w:val="both"/>
        <w:rPr>
          <w:rFonts w:ascii="Calibri" w:hAnsi="Calibri" w:cs="Calibri"/>
          <w:sz w:val="22"/>
          <w:szCs w:val="22"/>
        </w:rPr>
      </w:pPr>
      <w:r w:rsidRPr="003001AE">
        <w:rPr>
          <w:rFonts w:ascii="Calibri" w:hAnsi="Calibri" w:cs="Calibri"/>
          <w:sz w:val="22"/>
          <w:szCs w:val="22"/>
        </w:rPr>
        <w:t xml:space="preserve">Anti-D immunoglobulin is also available to patients in the community.  The community midwife </w:t>
      </w:r>
      <w:r w:rsidRPr="003001AE">
        <w:rPr>
          <w:rFonts w:ascii="Calibri" w:hAnsi="Calibri" w:cs="Calibri"/>
          <w:b/>
          <w:sz w:val="22"/>
          <w:szCs w:val="22"/>
        </w:rPr>
        <w:t>must</w:t>
      </w:r>
      <w:r w:rsidRPr="003001AE">
        <w:rPr>
          <w:rFonts w:ascii="Calibri" w:hAnsi="Calibri" w:cs="Calibri"/>
          <w:sz w:val="22"/>
          <w:szCs w:val="22"/>
        </w:rPr>
        <w:t xml:space="preserve"> contact the Transfusion laboratory (on-call Haematology BMS at weekends) to arrange collection.</w:t>
      </w:r>
    </w:p>
    <w:p w14:paraId="2456F51B" w14:textId="77777777" w:rsidR="00525D0F" w:rsidRPr="003001AE" w:rsidRDefault="00525D0F" w:rsidP="00153572">
      <w:pPr>
        <w:jc w:val="both"/>
        <w:rPr>
          <w:rFonts w:ascii="Calibri" w:hAnsi="Calibri" w:cs="Calibri"/>
        </w:rPr>
      </w:pP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44"/>
        <w:gridCol w:w="5528"/>
      </w:tblGrid>
      <w:tr w:rsidR="00BB1947" w:rsidRPr="003001AE" w14:paraId="169CBB45" w14:textId="77777777" w:rsidTr="00BB1947">
        <w:tc>
          <w:tcPr>
            <w:tcW w:w="9072" w:type="dxa"/>
            <w:gridSpan w:val="2"/>
          </w:tcPr>
          <w:p w14:paraId="504FB8F7" w14:textId="77777777" w:rsidR="00BB1947" w:rsidRPr="003001AE" w:rsidRDefault="00BB1947" w:rsidP="00153572">
            <w:pPr>
              <w:pStyle w:val="Heading5"/>
              <w:spacing w:before="60" w:after="60"/>
              <w:jc w:val="both"/>
              <w:rPr>
                <w:rFonts w:ascii="Calibri" w:hAnsi="Calibri" w:cs="Calibri"/>
                <w:color w:val="auto"/>
                <w:sz w:val="22"/>
                <w:szCs w:val="22"/>
              </w:rPr>
            </w:pPr>
            <w:r w:rsidRPr="003001AE">
              <w:rPr>
                <w:rFonts w:ascii="Calibri" w:hAnsi="Calibri" w:cs="Calibri"/>
                <w:b/>
                <w:color w:val="auto"/>
                <w:sz w:val="22"/>
                <w:szCs w:val="22"/>
              </w:rPr>
              <w:t>Dose of anti-D Immunoglobulin</w:t>
            </w:r>
          </w:p>
          <w:p w14:paraId="1D77C3BC" w14:textId="77777777" w:rsidR="00BB1947" w:rsidRPr="003001AE" w:rsidRDefault="00BB1947" w:rsidP="00153572">
            <w:pPr>
              <w:keepNext/>
              <w:keepLines/>
              <w:spacing w:before="60" w:after="60"/>
              <w:jc w:val="both"/>
              <w:rPr>
                <w:rFonts w:ascii="Calibri" w:hAnsi="Calibri" w:cs="Calibri"/>
                <w:sz w:val="22"/>
                <w:szCs w:val="22"/>
              </w:rPr>
            </w:pPr>
            <w:r w:rsidRPr="003001AE">
              <w:rPr>
                <w:rFonts w:ascii="Calibri" w:hAnsi="Calibri" w:cs="Calibri"/>
                <w:sz w:val="22"/>
                <w:szCs w:val="22"/>
              </w:rPr>
              <w:t>Anti-D immunoglobulin is required for all RhD Negative mothers whose serum is free of immune anti-D who deliver a RhD Positive baby.  For all events, anti-D immunoglobulin is given to minimise the risk of immunisation.  Anti-D</w:t>
            </w:r>
            <w:r w:rsidRPr="003001AE">
              <w:rPr>
                <w:rFonts w:ascii="Calibri" w:hAnsi="Calibri" w:cs="Calibri"/>
                <w:b/>
                <w:sz w:val="22"/>
                <w:szCs w:val="22"/>
              </w:rPr>
              <w:t xml:space="preserve"> must</w:t>
            </w:r>
            <w:r w:rsidRPr="003001AE">
              <w:rPr>
                <w:rFonts w:ascii="Calibri" w:hAnsi="Calibri" w:cs="Calibri"/>
                <w:sz w:val="22"/>
                <w:szCs w:val="22"/>
              </w:rPr>
              <w:t xml:space="preserve"> be given within 72 hours of the event.</w:t>
            </w:r>
          </w:p>
        </w:tc>
      </w:tr>
      <w:tr w:rsidR="00BB1947" w:rsidRPr="003001AE" w14:paraId="41E48CC7" w14:textId="77777777" w:rsidTr="00BB1947">
        <w:trPr>
          <w:trHeight w:val="259"/>
        </w:trPr>
        <w:tc>
          <w:tcPr>
            <w:tcW w:w="3544" w:type="dxa"/>
          </w:tcPr>
          <w:p w14:paraId="15C913D8" w14:textId="77777777" w:rsidR="00BB1947" w:rsidRPr="003001AE" w:rsidRDefault="00BB1947" w:rsidP="00153572">
            <w:pPr>
              <w:pStyle w:val="Heading5"/>
              <w:spacing w:before="60" w:after="60"/>
              <w:jc w:val="both"/>
              <w:rPr>
                <w:rFonts w:ascii="Calibri" w:hAnsi="Calibri" w:cs="Calibri"/>
                <w:b/>
                <w:sz w:val="22"/>
                <w:szCs w:val="22"/>
              </w:rPr>
            </w:pPr>
            <w:r w:rsidRPr="003001AE">
              <w:rPr>
                <w:rFonts w:ascii="Calibri" w:hAnsi="Calibri" w:cs="Calibri"/>
                <w:b/>
                <w:color w:val="auto"/>
                <w:sz w:val="22"/>
                <w:szCs w:val="22"/>
              </w:rPr>
              <w:t>Gestation</w:t>
            </w:r>
            <w:r w:rsidRPr="003001AE">
              <w:rPr>
                <w:rFonts w:ascii="Calibri" w:hAnsi="Calibri" w:cs="Calibri"/>
                <w:b/>
                <w:sz w:val="22"/>
                <w:szCs w:val="22"/>
              </w:rPr>
              <w:t>:</w:t>
            </w:r>
          </w:p>
          <w:p w14:paraId="5E0B0DC6" w14:textId="77777777" w:rsidR="00BB1947" w:rsidRPr="003001AE" w:rsidRDefault="00BB1947" w:rsidP="00153572">
            <w:pPr>
              <w:keepNext/>
              <w:keepLines/>
              <w:spacing w:before="60" w:after="60"/>
              <w:jc w:val="both"/>
              <w:rPr>
                <w:rFonts w:ascii="Calibri" w:hAnsi="Calibri" w:cs="Calibri"/>
                <w:sz w:val="22"/>
                <w:szCs w:val="22"/>
              </w:rPr>
            </w:pPr>
            <w:r w:rsidRPr="003001AE">
              <w:rPr>
                <w:rFonts w:ascii="Calibri" w:hAnsi="Calibri" w:cs="Calibri"/>
                <w:sz w:val="22"/>
                <w:szCs w:val="22"/>
              </w:rPr>
              <w:t>&lt;20 weeks gestation</w:t>
            </w:r>
          </w:p>
          <w:p w14:paraId="691C49A2" w14:textId="77777777" w:rsidR="00BB1947" w:rsidRPr="003001AE" w:rsidRDefault="00BB1947" w:rsidP="00153572">
            <w:pPr>
              <w:keepNext/>
              <w:keepLines/>
              <w:spacing w:before="60" w:after="60"/>
              <w:jc w:val="both"/>
              <w:rPr>
                <w:rFonts w:ascii="Calibri" w:hAnsi="Calibri" w:cs="Calibri"/>
                <w:b/>
                <w:sz w:val="22"/>
                <w:szCs w:val="22"/>
              </w:rPr>
            </w:pPr>
            <w:r w:rsidRPr="003001AE">
              <w:rPr>
                <w:rFonts w:ascii="Calibri" w:hAnsi="Calibri" w:cs="Calibri"/>
                <w:sz w:val="22"/>
                <w:szCs w:val="22"/>
              </w:rPr>
              <w:sym w:font="Symbol" w:char="F0B3"/>
            </w:r>
            <w:r w:rsidRPr="003001AE">
              <w:rPr>
                <w:rFonts w:ascii="Calibri" w:hAnsi="Calibri" w:cs="Calibri"/>
                <w:sz w:val="22"/>
                <w:szCs w:val="22"/>
              </w:rPr>
              <w:t>20 weeks</w:t>
            </w:r>
          </w:p>
        </w:tc>
        <w:tc>
          <w:tcPr>
            <w:tcW w:w="5528" w:type="dxa"/>
          </w:tcPr>
          <w:p w14:paraId="7D41AA7C" w14:textId="77777777" w:rsidR="00BB1947" w:rsidRPr="003001AE" w:rsidRDefault="00BB1947" w:rsidP="00153572">
            <w:pPr>
              <w:keepNext/>
              <w:keepLines/>
              <w:spacing w:before="60" w:after="60"/>
              <w:jc w:val="both"/>
              <w:rPr>
                <w:rFonts w:ascii="Calibri" w:hAnsi="Calibri" w:cs="Calibri"/>
                <w:b/>
                <w:sz w:val="22"/>
                <w:szCs w:val="22"/>
              </w:rPr>
            </w:pPr>
            <w:r w:rsidRPr="003001AE">
              <w:rPr>
                <w:rFonts w:ascii="Calibri" w:hAnsi="Calibri" w:cs="Calibri"/>
                <w:b/>
                <w:sz w:val="22"/>
                <w:szCs w:val="22"/>
              </w:rPr>
              <w:t>Dose:</w:t>
            </w:r>
          </w:p>
          <w:p w14:paraId="5B3640B2" w14:textId="77777777" w:rsidR="00BB1947" w:rsidRPr="003001AE" w:rsidRDefault="00BB1947" w:rsidP="00153572">
            <w:pPr>
              <w:keepNext/>
              <w:keepLines/>
              <w:spacing w:before="60" w:after="60"/>
              <w:jc w:val="both"/>
              <w:rPr>
                <w:rFonts w:ascii="Calibri" w:hAnsi="Calibri" w:cs="Calibri"/>
                <w:sz w:val="22"/>
                <w:szCs w:val="22"/>
              </w:rPr>
            </w:pPr>
            <w:r w:rsidRPr="003001AE">
              <w:rPr>
                <w:rFonts w:ascii="Calibri" w:hAnsi="Calibri" w:cs="Calibri"/>
                <w:sz w:val="22"/>
                <w:szCs w:val="22"/>
              </w:rPr>
              <w:t xml:space="preserve">  250 iu</w:t>
            </w:r>
            <w:r w:rsidRPr="003001AE">
              <w:rPr>
                <w:rFonts w:ascii="Calibri" w:hAnsi="Calibri" w:cs="Calibri"/>
                <w:color w:val="FF0000"/>
                <w:sz w:val="22"/>
                <w:szCs w:val="22"/>
              </w:rPr>
              <w:t>*</w:t>
            </w:r>
          </w:p>
          <w:p w14:paraId="4B5CCB00" w14:textId="77777777" w:rsidR="00BB1947" w:rsidRPr="003001AE" w:rsidRDefault="00BB1947" w:rsidP="00153572">
            <w:pPr>
              <w:keepNext/>
              <w:keepLines/>
              <w:spacing w:before="60" w:after="60"/>
              <w:jc w:val="both"/>
              <w:rPr>
                <w:rFonts w:ascii="Calibri" w:hAnsi="Calibri" w:cs="Calibri"/>
                <w:sz w:val="22"/>
                <w:szCs w:val="22"/>
              </w:rPr>
            </w:pPr>
            <w:r w:rsidRPr="003001AE">
              <w:rPr>
                <w:rFonts w:ascii="Calibri" w:hAnsi="Calibri" w:cs="Calibri"/>
                <w:sz w:val="22"/>
                <w:szCs w:val="22"/>
              </w:rPr>
              <w:t xml:space="preserve">  500 iu</w:t>
            </w:r>
          </w:p>
        </w:tc>
      </w:tr>
      <w:tr w:rsidR="00BB1947" w:rsidRPr="003001AE" w14:paraId="3142BF28" w14:textId="77777777" w:rsidTr="00BB1947">
        <w:tc>
          <w:tcPr>
            <w:tcW w:w="9072" w:type="dxa"/>
            <w:gridSpan w:val="2"/>
          </w:tcPr>
          <w:p w14:paraId="77F97698" w14:textId="77777777" w:rsidR="00BB1947" w:rsidRPr="003001AE" w:rsidRDefault="00BB1947" w:rsidP="00153572">
            <w:pPr>
              <w:pStyle w:val="Heading5"/>
              <w:spacing w:before="60" w:after="60"/>
              <w:jc w:val="both"/>
              <w:rPr>
                <w:rFonts w:ascii="Calibri" w:hAnsi="Calibri" w:cs="Calibri"/>
                <w:color w:val="auto"/>
                <w:sz w:val="22"/>
                <w:szCs w:val="22"/>
              </w:rPr>
            </w:pPr>
            <w:r w:rsidRPr="003001AE">
              <w:rPr>
                <w:rFonts w:ascii="Calibri" w:hAnsi="Calibri" w:cs="Calibri"/>
                <w:color w:val="auto"/>
                <w:sz w:val="22"/>
                <w:szCs w:val="22"/>
              </w:rPr>
              <w:t>*a standard dose of 500iu units will be issued to cover this.</w:t>
            </w:r>
          </w:p>
          <w:p w14:paraId="3847B049" w14:textId="77777777" w:rsidR="00BB1947" w:rsidRPr="003001AE" w:rsidRDefault="00BB1947" w:rsidP="00153572">
            <w:pPr>
              <w:pStyle w:val="Heading5"/>
              <w:spacing w:before="60" w:after="60"/>
              <w:jc w:val="both"/>
              <w:rPr>
                <w:rFonts w:ascii="Calibri" w:hAnsi="Calibri" w:cs="Calibri"/>
                <w:sz w:val="22"/>
                <w:szCs w:val="22"/>
              </w:rPr>
            </w:pPr>
            <w:r w:rsidRPr="003001AE">
              <w:rPr>
                <w:rFonts w:ascii="Calibri" w:hAnsi="Calibri" w:cs="Calibri"/>
                <w:color w:val="auto"/>
                <w:sz w:val="22"/>
                <w:szCs w:val="22"/>
              </w:rPr>
              <w:t xml:space="preserve">For large feto-maternal bleeds additional  doses of anti-D may be required and a repeat Kleihauer sample </w:t>
            </w:r>
            <w:r w:rsidRPr="003001AE">
              <w:rPr>
                <w:rFonts w:ascii="Calibri" w:hAnsi="Calibri" w:cs="Calibri"/>
                <w:b/>
                <w:color w:val="auto"/>
                <w:sz w:val="22"/>
                <w:szCs w:val="22"/>
              </w:rPr>
              <w:t>will be</w:t>
            </w:r>
            <w:r w:rsidRPr="003001AE">
              <w:rPr>
                <w:rFonts w:ascii="Calibri" w:hAnsi="Calibri" w:cs="Calibri"/>
                <w:color w:val="auto"/>
                <w:sz w:val="22"/>
                <w:szCs w:val="22"/>
              </w:rPr>
              <w:t xml:space="preserve"> requested 48 hours after injection to ensure foetal cells have been cleared from the maternal circulation.</w:t>
            </w:r>
            <w:r w:rsidRPr="003001AE">
              <w:rPr>
                <w:rFonts w:ascii="Calibri" w:hAnsi="Calibri" w:cs="Calibri"/>
                <w:b/>
                <w:color w:val="auto"/>
                <w:sz w:val="22"/>
                <w:szCs w:val="22"/>
              </w:rPr>
              <w:t xml:space="preserve"> </w:t>
            </w:r>
          </w:p>
        </w:tc>
      </w:tr>
    </w:tbl>
    <w:p w14:paraId="56CAD97F" w14:textId="77777777" w:rsidR="00BB1947" w:rsidRPr="003001AE" w:rsidRDefault="00BB1947" w:rsidP="00153572">
      <w:pPr>
        <w:jc w:val="both"/>
        <w:rPr>
          <w:rFonts w:ascii="Calibri" w:hAnsi="Calibri" w:cs="Calibri"/>
        </w:rPr>
      </w:pPr>
    </w:p>
    <w:p w14:paraId="6A4391F7" w14:textId="77777777" w:rsidR="00BB1947" w:rsidRPr="003001AE" w:rsidRDefault="00BB1947" w:rsidP="00153572">
      <w:pPr>
        <w:spacing w:before="120" w:after="120"/>
        <w:ind w:left="709"/>
        <w:jc w:val="both"/>
        <w:rPr>
          <w:rFonts w:ascii="Calibri" w:hAnsi="Calibri" w:cs="Calibri"/>
          <w:b/>
          <w:sz w:val="22"/>
          <w:szCs w:val="22"/>
        </w:rPr>
      </w:pPr>
      <w:r w:rsidRPr="003001AE">
        <w:rPr>
          <w:rFonts w:ascii="Calibri" w:hAnsi="Calibri" w:cs="Calibri"/>
          <w:b/>
          <w:sz w:val="22"/>
          <w:szCs w:val="22"/>
        </w:rPr>
        <w:t>Specimen requirements</w:t>
      </w: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44"/>
        <w:gridCol w:w="2977"/>
        <w:gridCol w:w="2693"/>
      </w:tblGrid>
      <w:tr w:rsidR="00BB1947" w:rsidRPr="003001AE" w14:paraId="5A205737" w14:textId="77777777" w:rsidTr="00BB1947">
        <w:tc>
          <w:tcPr>
            <w:tcW w:w="3544" w:type="dxa"/>
          </w:tcPr>
          <w:p w14:paraId="3D43A4B8" w14:textId="77777777" w:rsidR="00BB1947" w:rsidRPr="003001AE" w:rsidRDefault="00BB1947" w:rsidP="00153572">
            <w:pPr>
              <w:pStyle w:val="Heading4"/>
              <w:spacing w:before="60" w:after="60"/>
              <w:ind w:left="0"/>
              <w:rPr>
                <w:rFonts w:ascii="Calibri" w:hAnsi="Calibri" w:cs="Calibri"/>
                <w:i w:val="0"/>
              </w:rPr>
            </w:pPr>
            <w:bookmarkStart w:id="189" w:name="_Toc215233518"/>
            <w:r w:rsidRPr="003001AE">
              <w:rPr>
                <w:rFonts w:ascii="Calibri" w:hAnsi="Calibri" w:cs="Calibri"/>
                <w:i w:val="0"/>
              </w:rPr>
              <w:t>Blood Transfusion</w:t>
            </w:r>
            <w:bookmarkEnd w:id="189"/>
          </w:p>
        </w:tc>
        <w:tc>
          <w:tcPr>
            <w:tcW w:w="2977" w:type="dxa"/>
          </w:tcPr>
          <w:p w14:paraId="67130793" w14:textId="77777777" w:rsidR="00BB1947" w:rsidRPr="003001AE" w:rsidRDefault="00BB1947" w:rsidP="00153572">
            <w:pPr>
              <w:pStyle w:val="BodyText"/>
              <w:spacing w:before="60" w:after="60"/>
              <w:rPr>
                <w:rFonts w:ascii="Calibri" w:hAnsi="Calibri" w:cs="Calibri"/>
                <w:b/>
                <w:bCs/>
                <w:iCs/>
                <w:sz w:val="22"/>
                <w:szCs w:val="22"/>
              </w:rPr>
            </w:pPr>
            <w:r w:rsidRPr="003001AE">
              <w:rPr>
                <w:rFonts w:ascii="Calibri" w:hAnsi="Calibri" w:cs="Calibri"/>
                <w:b/>
                <w:bCs/>
                <w:iCs/>
                <w:sz w:val="22"/>
                <w:szCs w:val="22"/>
              </w:rPr>
              <w:t>Specimen Type</w:t>
            </w:r>
          </w:p>
        </w:tc>
        <w:tc>
          <w:tcPr>
            <w:tcW w:w="2693" w:type="dxa"/>
          </w:tcPr>
          <w:p w14:paraId="60167F59" w14:textId="77777777" w:rsidR="00BB1947" w:rsidRPr="003001AE" w:rsidRDefault="00BB1947" w:rsidP="00153572">
            <w:pPr>
              <w:spacing w:before="60" w:after="60"/>
              <w:ind w:right="-1077"/>
              <w:jc w:val="both"/>
              <w:rPr>
                <w:rFonts w:ascii="Calibri" w:hAnsi="Calibri" w:cs="Calibri"/>
                <w:b/>
              </w:rPr>
            </w:pPr>
            <w:r w:rsidRPr="003001AE">
              <w:rPr>
                <w:rFonts w:ascii="Calibri" w:hAnsi="Calibri" w:cs="Calibri"/>
                <w:b/>
              </w:rPr>
              <w:t>Description</w:t>
            </w:r>
          </w:p>
        </w:tc>
      </w:tr>
      <w:tr w:rsidR="00BB1947" w:rsidRPr="003001AE" w14:paraId="03D761B1" w14:textId="77777777" w:rsidTr="00BB1947">
        <w:tc>
          <w:tcPr>
            <w:tcW w:w="3544" w:type="dxa"/>
          </w:tcPr>
          <w:p w14:paraId="25BEC9AD" w14:textId="77777777" w:rsidR="00BB1947" w:rsidRPr="003001AE" w:rsidRDefault="00BB1947" w:rsidP="00153572">
            <w:pPr>
              <w:spacing w:before="60" w:after="60"/>
              <w:ind w:right="-1080"/>
              <w:jc w:val="both"/>
              <w:rPr>
                <w:rFonts w:ascii="Calibri" w:hAnsi="Calibri" w:cs="Calibri"/>
              </w:rPr>
            </w:pPr>
            <w:r w:rsidRPr="003001AE">
              <w:rPr>
                <w:rFonts w:ascii="Calibri" w:hAnsi="Calibri" w:cs="Calibri"/>
              </w:rPr>
              <w:t>Blood group and Crossmatch</w:t>
            </w:r>
          </w:p>
          <w:p w14:paraId="234BAC85" w14:textId="77777777" w:rsidR="00BB1947" w:rsidRPr="003001AE" w:rsidRDefault="00BB1947" w:rsidP="00153572">
            <w:pPr>
              <w:pStyle w:val="List"/>
              <w:spacing w:before="60" w:after="60"/>
              <w:ind w:left="0" w:firstLine="0"/>
              <w:jc w:val="both"/>
              <w:rPr>
                <w:rFonts w:ascii="Calibri" w:hAnsi="Calibri" w:cs="Calibri"/>
                <w:sz w:val="22"/>
                <w:szCs w:val="22"/>
              </w:rPr>
            </w:pPr>
            <w:r w:rsidRPr="003001AE">
              <w:rPr>
                <w:rFonts w:ascii="Calibri" w:hAnsi="Calibri" w:cs="Calibri"/>
                <w:sz w:val="22"/>
                <w:szCs w:val="22"/>
              </w:rPr>
              <w:t>(Clinical</w:t>
            </w:r>
            <w:r w:rsidRPr="003001AE">
              <w:rPr>
                <w:rFonts w:ascii="Calibri" w:hAnsi="Calibri" w:cs="Calibri"/>
                <w:b/>
                <w:sz w:val="22"/>
                <w:szCs w:val="22"/>
              </w:rPr>
              <w:t xml:space="preserve"> </w:t>
            </w:r>
            <w:r w:rsidRPr="003001AE">
              <w:rPr>
                <w:rFonts w:ascii="Calibri" w:hAnsi="Calibri" w:cs="Calibri"/>
                <w:sz w:val="22"/>
                <w:szCs w:val="22"/>
              </w:rPr>
              <w:t>details to be provided on request form)</w:t>
            </w:r>
          </w:p>
        </w:tc>
        <w:tc>
          <w:tcPr>
            <w:tcW w:w="2977" w:type="dxa"/>
          </w:tcPr>
          <w:p w14:paraId="29262669" w14:textId="77777777" w:rsidR="00BB1947" w:rsidRPr="003001AE" w:rsidRDefault="00BB1947" w:rsidP="00153572">
            <w:pPr>
              <w:spacing w:before="60" w:after="60"/>
              <w:ind w:right="-1080"/>
              <w:jc w:val="both"/>
              <w:rPr>
                <w:rFonts w:ascii="Calibri" w:hAnsi="Calibri" w:cs="Calibri"/>
              </w:rPr>
            </w:pPr>
            <w:r w:rsidRPr="003001AE">
              <w:rPr>
                <w:rFonts w:ascii="Calibri" w:hAnsi="Calibri" w:cs="Calibri"/>
              </w:rPr>
              <w:t>4.9mL whole blood in EDTA</w:t>
            </w:r>
          </w:p>
        </w:tc>
        <w:tc>
          <w:tcPr>
            <w:tcW w:w="2693" w:type="dxa"/>
          </w:tcPr>
          <w:p w14:paraId="379C578C" w14:textId="77777777" w:rsidR="00BB1947" w:rsidRPr="003001AE" w:rsidRDefault="00BB1947" w:rsidP="00153572">
            <w:pPr>
              <w:spacing w:before="60" w:after="60"/>
              <w:ind w:right="-1080"/>
              <w:jc w:val="both"/>
              <w:rPr>
                <w:rFonts w:ascii="Calibri" w:hAnsi="Calibri" w:cs="Calibri"/>
              </w:rPr>
            </w:pPr>
            <w:r w:rsidRPr="003001AE">
              <w:rPr>
                <w:rFonts w:ascii="Calibri" w:hAnsi="Calibri" w:cs="Calibri"/>
              </w:rPr>
              <w:t>Blue top</w:t>
            </w:r>
          </w:p>
        </w:tc>
      </w:tr>
      <w:tr w:rsidR="00BB1947" w:rsidRPr="003001AE" w14:paraId="7A59C5FE" w14:textId="77777777" w:rsidTr="00BB1947">
        <w:tc>
          <w:tcPr>
            <w:tcW w:w="3544" w:type="dxa"/>
            <w:vMerge w:val="restart"/>
          </w:tcPr>
          <w:p w14:paraId="78CB6FE1" w14:textId="77777777" w:rsidR="00BB1947" w:rsidRPr="003001AE" w:rsidRDefault="00BB1947" w:rsidP="00153572">
            <w:pPr>
              <w:jc w:val="both"/>
              <w:rPr>
                <w:rFonts w:ascii="Calibri" w:hAnsi="Calibri" w:cs="Calibri"/>
              </w:rPr>
            </w:pPr>
            <w:r w:rsidRPr="003001AE">
              <w:rPr>
                <w:rFonts w:ascii="Calibri" w:hAnsi="Calibri" w:cs="Calibri"/>
              </w:rPr>
              <w:t>Neonatal Blood group and DAT (&lt;4 months old)</w:t>
            </w:r>
          </w:p>
          <w:p w14:paraId="2F900DDD" w14:textId="77777777" w:rsidR="00BB1947" w:rsidRPr="003001AE" w:rsidRDefault="00BB1947" w:rsidP="00153572">
            <w:pPr>
              <w:jc w:val="both"/>
              <w:rPr>
                <w:rFonts w:ascii="Calibri" w:hAnsi="Calibri" w:cs="Calibri"/>
              </w:rPr>
            </w:pPr>
            <w:r w:rsidRPr="003001AE">
              <w:rPr>
                <w:rFonts w:ascii="Calibri" w:hAnsi="Calibri" w:cs="Calibri"/>
              </w:rPr>
              <w:t>Crossmatch</w:t>
            </w:r>
          </w:p>
        </w:tc>
        <w:tc>
          <w:tcPr>
            <w:tcW w:w="2977" w:type="dxa"/>
          </w:tcPr>
          <w:p w14:paraId="4470AC54" w14:textId="77777777" w:rsidR="00BB1947" w:rsidRPr="003001AE" w:rsidRDefault="00BB1947" w:rsidP="00153572">
            <w:pPr>
              <w:spacing w:before="60" w:after="60"/>
              <w:ind w:right="-1080"/>
              <w:jc w:val="both"/>
              <w:rPr>
                <w:rFonts w:ascii="Calibri" w:hAnsi="Calibri" w:cs="Calibri"/>
              </w:rPr>
            </w:pPr>
            <w:r w:rsidRPr="003001AE">
              <w:rPr>
                <w:rFonts w:ascii="Calibri" w:hAnsi="Calibri" w:cs="Calibri"/>
              </w:rPr>
              <w:t xml:space="preserve">1.3 mL whole blood in EDTA </w:t>
            </w:r>
          </w:p>
        </w:tc>
        <w:tc>
          <w:tcPr>
            <w:tcW w:w="2693" w:type="dxa"/>
          </w:tcPr>
          <w:p w14:paraId="318FF293" w14:textId="77777777" w:rsidR="00BB1947" w:rsidRPr="003001AE" w:rsidRDefault="00BB1947" w:rsidP="00153572">
            <w:pPr>
              <w:spacing w:before="60" w:after="60"/>
              <w:ind w:right="-1080"/>
              <w:jc w:val="both"/>
              <w:rPr>
                <w:rFonts w:ascii="Calibri" w:hAnsi="Calibri" w:cs="Calibri"/>
              </w:rPr>
            </w:pPr>
            <w:r w:rsidRPr="003001AE">
              <w:rPr>
                <w:rFonts w:ascii="Calibri" w:hAnsi="Calibri" w:cs="Calibri"/>
              </w:rPr>
              <w:t>Small red top</w:t>
            </w:r>
          </w:p>
        </w:tc>
      </w:tr>
      <w:tr w:rsidR="00BB1947" w:rsidRPr="003001AE" w14:paraId="2B2E4A7D" w14:textId="77777777" w:rsidTr="00BB1947">
        <w:trPr>
          <w:trHeight w:val="515"/>
        </w:trPr>
        <w:tc>
          <w:tcPr>
            <w:tcW w:w="3544" w:type="dxa"/>
            <w:vMerge/>
          </w:tcPr>
          <w:p w14:paraId="610DA43F" w14:textId="77777777" w:rsidR="00BB1947" w:rsidRPr="003001AE" w:rsidRDefault="00BB1947" w:rsidP="00153572">
            <w:pPr>
              <w:pStyle w:val="Heading4"/>
              <w:spacing w:before="60" w:after="60"/>
              <w:ind w:left="0"/>
              <w:rPr>
                <w:rFonts w:ascii="Calibri" w:hAnsi="Calibri" w:cs="Calibri"/>
              </w:rPr>
            </w:pPr>
          </w:p>
        </w:tc>
        <w:tc>
          <w:tcPr>
            <w:tcW w:w="2977" w:type="dxa"/>
          </w:tcPr>
          <w:p w14:paraId="6362F235" w14:textId="77777777" w:rsidR="00BB1947" w:rsidRPr="003001AE" w:rsidRDefault="00BB1947" w:rsidP="00153572">
            <w:pPr>
              <w:jc w:val="both"/>
              <w:rPr>
                <w:rFonts w:ascii="Calibri" w:hAnsi="Calibri" w:cs="Calibri"/>
              </w:rPr>
            </w:pPr>
            <w:r w:rsidRPr="003001AE">
              <w:rPr>
                <w:rFonts w:ascii="Calibri" w:hAnsi="Calibri" w:cs="Calibri"/>
              </w:rPr>
              <w:t>4.9mL whole blood EDTA (from mother)</w:t>
            </w:r>
          </w:p>
        </w:tc>
        <w:tc>
          <w:tcPr>
            <w:tcW w:w="2693" w:type="dxa"/>
          </w:tcPr>
          <w:p w14:paraId="65F2B59E" w14:textId="77777777" w:rsidR="00BB1947" w:rsidRPr="003001AE" w:rsidRDefault="00BB1947" w:rsidP="00153572">
            <w:pPr>
              <w:spacing w:before="60" w:after="60"/>
              <w:ind w:right="-1080"/>
              <w:jc w:val="both"/>
              <w:rPr>
                <w:rFonts w:ascii="Calibri" w:hAnsi="Calibri" w:cs="Calibri"/>
              </w:rPr>
            </w:pPr>
            <w:r w:rsidRPr="003001AE">
              <w:rPr>
                <w:rFonts w:ascii="Calibri" w:hAnsi="Calibri" w:cs="Calibri"/>
              </w:rPr>
              <w:t>Blue top</w:t>
            </w:r>
          </w:p>
        </w:tc>
      </w:tr>
      <w:tr w:rsidR="00BB1947" w:rsidRPr="003001AE" w14:paraId="252710B8" w14:textId="77777777" w:rsidTr="00BB1947">
        <w:trPr>
          <w:trHeight w:val="515"/>
        </w:trPr>
        <w:tc>
          <w:tcPr>
            <w:tcW w:w="3544" w:type="dxa"/>
          </w:tcPr>
          <w:p w14:paraId="29EC59F4" w14:textId="77777777" w:rsidR="00BB1947" w:rsidRPr="003001AE" w:rsidRDefault="00BB1947" w:rsidP="00153572">
            <w:pPr>
              <w:spacing w:before="60" w:after="60"/>
              <w:ind w:right="-1080"/>
              <w:jc w:val="both"/>
              <w:rPr>
                <w:rFonts w:ascii="Calibri" w:hAnsi="Calibri" w:cs="Calibri"/>
              </w:rPr>
            </w:pPr>
            <w:r w:rsidRPr="003001AE">
              <w:rPr>
                <w:rFonts w:ascii="Calibri" w:hAnsi="Calibri" w:cs="Calibri"/>
              </w:rPr>
              <w:t>Paediatric Blood Group/Cross Match</w:t>
            </w:r>
          </w:p>
        </w:tc>
        <w:tc>
          <w:tcPr>
            <w:tcW w:w="2977" w:type="dxa"/>
          </w:tcPr>
          <w:p w14:paraId="6B43B67C" w14:textId="77777777" w:rsidR="00BB1947" w:rsidRPr="003001AE" w:rsidRDefault="00BB1947" w:rsidP="00153572">
            <w:pPr>
              <w:spacing w:before="60" w:after="60"/>
              <w:ind w:right="-1080"/>
              <w:jc w:val="both"/>
              <w:rPr>
                <w:rFonts w:ascii="Calibri" w:hAnsi="Calibri" w:cs="Calibri"/>
              </w:rPr>
            </w:pPr>
            <w:r w:rsidRPr="003001AE">
              <w:rPr>
                <w:rFonts w:ascii="Calibri" w:hAnsi="Calibri" w:cs="Calibri"/>
              </w:rPr>
              <w:t>2 mL whole blood EDTA</w:t>
            </w:r>
          </w:p>
        </w:tc>
        <w:tc>
          <w:tcPr>
            <w:tcW w:w="2693" w:type="dxa"/>
          </w:tcPr>
          <w:p w14:paraId="1FBCB2E0" w14:textId="77777777" w:rsidR="00BB1947" w:rsidRPr="003001AE" w:rsidRDefault="00BB1947" w:rsidP="00153572">
            <w:pPr>
              <w:spacing w:before="60" w:after="60"/>
              <w:ind w:right="-1080"/>
              <w:jc w:val="both"/>
              <w:rPr>
                <w:rFonts w:ascii="Calibri" w:hAnsi="Calibri" w:cs="Calibri"/>
              </w:rPr>
            </w:pPr>
            <w:r w:rsidRPr="003001AE">
              <w:rPr>
                <w:rFonts w:ascii="Calibri" w:hAnsi="Calibri" w:cs="Calibri"/>
              </w:rPr>
              <w:t>Small red top</w:t>
            </w:r>
          </w:p>
        </w:tc>
      </w:tr>
      <w:tr w:rsidR="00BB1947" w:rsidRPr="003001AE" w14:paraId="0E96C15A" w14:textId="77777777" w:rsidTr="00BB1947">
        <w:trPr>
          <w:trHeight w:val="515"/>
        </w:trPr>
        <w:tc>
          <w:tcPr>
            <w:tcW w:w="3544" w:type="dxa"/>
          </w:tcPr>
          <w:p w14:paraId="66B93869" w14:textId="77777777" w:rsidR="00BB1947" w:rsidRPr="003001AE" w:rsidRDefault="00BB1947" w:rsidP="00153572">
            <w:pPr>
              <w:spacing w:before="60" w:after="60"/>
              <w:ind w:right="-1080"/>
              <w:jc w:val="both"/>
              <w:rPr>
                <w:rFonts w:ascii="Calibri" w:hAnsi="Calibri" w:cs="Calibri"/>
              </w:rPr>
            </w:pPr>
            <w:r w:rsidRPr="003001AE">
              <w:rPr>
                <w:rFonts w:ascii="Calibri" w:hAnsi="Calibri" w:cs="Calibri"/>
              </w:rPr>
              <w:t>Direct anti-globulin (DAT)</w:t>
            </w:r>
          </w:p>
          <w:p w14:paraId="6AB5FE9E" w14:textId="77777777" w:rsidR="00BB1947" w:rsidRPr="003001AE" w:rsidRDefault="00BB1947" w:rsidP="00153572">
            <w:pPr>
              <w:spacing w:before="60" w:after="60"/>
              <w:ind w:right="-1080"/>
              <w:jc w:val="both"/>
              <w:rPr>
                <w:rFonts w:ascii="Calibri" w:hAnsi="Calibri" w:cs="Calibri"/>
              </w:rPr>
            </w:pPr>
            <w:r w:rsidRPr="003001AE">
              <w:rPr>
                <w:rFonts w:ascii="Calibri" w:hAnsi="Calibri" w:cs="Calibri"/>
              </w:rPr>
              <w:t xml:space="preserve">(This </w:t>
            </w:r>
            <w:r w:rsidRPr="003001AE">
              <w:rPr>
                <w:rFonts w:ascii="Calibri" w:hAnsi="Calibri" w:cs="Calibri"/>
                <w:b/>
              </w:rPr>
              <w:t>must</w:t>
            </w:r>
            <w:r w:rsidRPr="003001AE">
              <w:rPr>
                <w:rFonts w:ascii="Calibri" w:hAnsi="Calibri" w:cs="Calibri"/>
              </w:rPr>
              <w:t xml:space="preserve"> be a separate sample to</w:t>
            </w:r>
          </w:p>
          <w:p w14:paraId="62F5D182" w14:textId="77777777" w:rsidR="00BB1947" w:rsidRPr="003001AE" w:rsidRDefault="00BB1947" w:rsidP="00153572">
            <w:pPr>
              <w:spacing w:before="60" w:after="60"/>
              <w:ind w:right="-1080"/>
              <w:jc w:val="both"/>
              <w:rPr>
                <w:rFonts w:ascii="Calibri" w:hAnsi="Calibri" w:cs="Calibri"/>
              </w:rPr>
            </w:pPr>
            <w:r w:rsidRPr="003001AE">
              <w:rPr>
                <w:rFonts w:ascii="Calibri" w:hAnsi="Calibri" w:cs="Calibri"/>
              </w:rPr>
              <w:t xml:space="preserve"> any FBC request)</w:t>
            </w:r>
          </w:p>
        </w:tc>
        <w:tc>
          <w:tcPr>
            <w:tcW w:w="2977" w:type="dxa"/>
          </w:tcPr>
          <w:p w14:paraId="0B734777" w14:textId="77777777" w:rsidR="00BB1947" w:rsidRPr="003001AE" w:rsidRDefault="00BB1947" w:rsidP="00153572">
            <w:pPr>
              <w:spacing w:before="60" w:after="60"/>
              <w:ind w:right="-1080"/>
              <w:jc w:val="both"/>
              <w:rPr>
                <w:rFonts w:ascii="Calibri" w:hAnsi="Calibri" w:cs="Calibri"/>
              </w:rPr>
            </w:pPr>
            <w:r w:rsidRPr="003001AE">
              <w:rPr>
                <w:rFonts w:ascii="Calibri" w:hAnsi="Calibri" w:cs="Calibri"/>
              </w:rPr>
              <w:t>4.9mL EDTA or 2.7 mL EDTA</w:t>
            </w:r>
          </w:p>
        </w:tc>
        <w:tc>
          <w:tcPr>
            <w:tcW w:w="2693" w:type="dxa"/>
          </w:tcPr>
          <w:p w14:paraId="60894E89" w14:textId="77777777" w:rsidR="00BB1947" w:rsidRPr="003001AE" w:rsidRDefault="00BB1947" w:rsidP="00153572">
            <w:pPr>
              <w:spacing w:before="60" w:after="60"/>
              <w:ind w:right="-1080"/>
              <w:jc w:val="both"/>
              <w:rPr>
                <w:rFonts w:ascii="Calibri" w:hAnsi="Calibri" w:cs="Calibri"/>
              </w:rPr>
            </w:pPr>
            <w:r w:rsidRPr="003001AE">
              <w:rPr>
                <w:rFonts w:ascii="Calibri" w:hAnsi="Calibri" w:cs="Calibri"/>
              </w:rPr>
              <w:t>Blue top or red top</w:t>
            </w:r>
          </w:p>
        </w:tc>
      </w:tr>
      <w:tr w:rsidR="00BB1947" w:rsidRPr="003001AE" w14:paraId="424F4A8F" w14:textId="77777777" w:rsidTr="00BB1947">
        <w:trPr>
          <w:trHeight w:val="515"/>
        </w:trPr>
        <w:tc>
          <w:tcPr>
            <w:tcW w:w="3544" w:type="dxa"/>
          </w:tcPr>
          <w:p w14:paraId="48845C88" w14:textId="77777777" w:rsidR="00BB1947" w:rsidRPr="003001AE" w:rsidRDefault="00BB1947" w:rsidP="00153572">
            <w:pPr>
              <w:spacing w:before="60" w:after="60"/>
              <w:ind w:right="-1080"/>
              <w:jc w:val="both"/>
              <w:rPr>
                <w:rFonts w:ascii="Calibri" w:hAnsi="Calibri" w:cs="Calibri"/>
              </w:rPr>
            </w:pPr>
            <w:r w:rsidRPr="003001AE">
              <w:rPr>
                <w:rFonts w:ascii="Calibri" w:hAnsi="Calibri" w:cs="Calibri"/>
              </w:rPr>
              <w:t>Cold agglutinins</w:t>
            </w:r>
          </w:p>
          <w:p w14:paraId="18DEA826" w14:textId="77777777" w:rsidR="00BB1947" w:rsidRPr="003001AE" w:rsidRDefault="00BB1947" w:rsidP="00153572">
            <w:pPr>
              <w:spacing w:before="60" w:after="60"/>
              <w:ind w:right="-1080"/>
              <w:jc w:val="both"/>
              <w:rPr>
                <w:rFonts w:ascii="Calibri" w:hAnsi="Calibri" w:cs="Calibri"/>
              </w:rPr>
            </w:pPr>
            <w:r w:rsidRPr="003001AE">
              <w:rPr>
                <w:rFonts w:ascii="Calibri" w:hAnsi="Calibri" w:cs="Calibri"/>
              </w:rPr>
              <w:t xml:space="preserve">(Keep at 37 </w:t>
            </w:r>
            <w:r w:rsidRPr="003001AE">
              <w:rPr>
                <w:rFonts w:ascii="Calibri" w:hAnsi="Calibri" w:cs="Calibri"/>
              </w:rPr>
              <w:sym w:font="Symbol" w:char="F0B0"/>
            </w:r>
            <w:r w:rsidRPr="003001AE">
              <w:rPr>
                <w:rFonts w:ascii="Calibri" w:hAnsi="Calibri" w:cs="Calibri"/>
              </w:rPr>
              <w:t xml:space="preserve">C, transport to </w:t>
            </w:r>
          </w:p>
          <w:p w14:paraId="30E56C02" w14:textId="77777777" w:rsidR="00BB1947" w:rsidRPr="003001AE" w:rsidRDefault="00BB1947" w:rsidP="00153572">
            <w:pPr>
              <w:spacing w:before="60" w:after="60"/>
              <w:ind w:right="-1080"/>
              <w:jc w:val="both"/>
              <w:rPr>
                <w:rFonts w:ascii="Calibri" w:hAnsi="Calibri" w:cs="Calibri"/>
              </w:rPr>
            </w:pPr>
            <w:r w:rsidRPr="003001AE">
              <w:rPr>
                <w:rFonts w:ascii="Calibri" w:hAnsi="Calibri" w:cs="Calibri"/>
              </w:rPr>
              <w:t>laboratory immediately)</w:t>
            </w:r>
          </w:p>
        </w:tc>
        <w:tc>
          <w:tcPr>
            <w:tcW w:w="2977" w:type="dxa"/>
          </w:tcPr>
          <w:p w14:paraId="6C6D5706" w14:textId="77777777" w:rsidR="00BB1947" w:rsidRPr="003001AE" w:rsidRDefault="00BB1947" w:rsidP="00153572">
            <w:pPr>
              <w:spacing w:before="60" w:after="60"/>
              <w:jc w:val="both"/>
              <w:rPr>
                <w:rFonts w:ascii="Calibri" w:hAnsi="Calibri" w:cs="Calibri"/>
              </w:rPr>
            </w:pPr>
            <w:r w:rsidRPr="003001AE">
              <w:rPr>
                <w:rFonts w:ascii="Calibri" w:hAnsi="Calibri" w:cs="Calibri"/>
              </w:rPr>
              <w:t>4.9mL whole blood in EDTA x3</w:t>
            </w:r>
          </w:p>
        </w:tc>
        <w:tc>
          <w:tcPr>
            <w:tcW w:w="2693" w:type="dxa"/>
          </w:tcPr>
          <w:p w14:paraId="39B07A44" w14:textId="77777777" w:rsidR="00BB1947" w:rsidRPr="003001AE" w:rsidRDefault="00BB1947" w:rsidP="00153572">
            <w:pPr>
              <w:spacing w:before="60" w:after="60"/>
              <w:ind w:right="-1080"/>
              <w:jc w:val="both"/>
              <w:rPr>
                <w:rFonts w:ascii="Calibri" w:hAnsi="Calibri" w:cs="Calibri"/>
              </w:rPr>
            </w:pPr>
            <w:r w:rsidRPr="003001AE">
              <w:rPr>
                <w:rFonts w:ascii="Calibri" w:hAnsi="Calibri" w:cs="Calibri"/>
              </w:rPr>
              <w:t>2 x Blue top</w:t>
            </w:r>
          </w:p>
        </w:tc>
      </w:tr>
      <w:tr w:rsidR="00BB1947" w:rsidRPr="003001AE" w14:paraId="5973C07D" w14:textId="77777777" w:rsidTr="00BB1947">
        <w:trPr>
          <w:trHeight w:val="515"/>
        </w:trPr>
        <w:tc>
          <w:tcPr>
            <w:tcW w:w="3544" w:type="dxa"/>
          </w:tcPr>
          <w:p w14:paraId="76EC3134" w14:textId="77777777" w:rsidR="00BB1947" w:rsidRPr="003001AE" w:rsidRDefault="00BB1947" w:rsidP="00153572">
            <w:pPr>
              <w:spacing w:before="60" w:after="60"/>
              <w:ind w:right="-1080"/>
              <w:jc w:val="both"/>
              <w:rPr>
                <w:rFonts w:ascii="Calibri" w:hAnsi="Calibri" w:cs="Calibri"/>
              </w:rPr>
            </w:pPr>
            <w:r w:rsidRPr="003001AE">
              <w:rPr>
                <w:rFonts w:ascii="Calibri" w:hAnsi="Calibri" w:cs="Calibri"/>
              </w:rPr>
              <w:t>Ante-natal blood group and serology</w:t>
            </w:r>
          </w:p>
        </w:tc>
        <w:tc>
          <w:tcPr>
            <w:tcW w:w="2977" w:type="dxa"/>
          </w:tcPr>
          <w:p w14:paraId="5E288F40" w14:textId="77777777" w:rsidR="00BB1947" w:rsidRPr="003001AE" w:rsidRDefault="00BB1947" w:rsidP="00153572">
            <w:pPr>
              <w:spacing w:before="60" w:after="60"/>
              <w:ind w:right="-1080"/>
              <w:jc w:val="both"/>
              <w:rPr>
                <w:rFonts w:ascii="Calibri" w:hAnsi="Calibri" w:cs="Calibri"/>
              </w:rPr>
            </w:pPr>
            <w:r w:rsidRPr="003001AE">
              <w:rPr>
                <w:rFonts w:ascii="Calibri" w:hAnsi="Calibri" w:cs="Calibri"/>
              </w:rPr>
              <w:t>4.9mL EDTA</w:t>
            </w:r>
          </w:p>
        </w:tc>
        <w:tc>
          <w:tcPr>
            <w:tcW w:w="2693" w:type="dxa"/>
          </w:tcPr>
          <w:p w14:paraId="550C71BA" w14:textId="77777777" w:rsidR="00BB1947" w:rsidRPr="003001AE" w:rsidRDefault="00BB1947" w:rsidP="00153572">
            <w:pPr>
              <w:spacing w:before="60" w:after="60"/>
              <w:ind w:right="-1080"/>
              <w:jc w:val="both"/>
              <w:rPr>
                <w:rFonts w:ascii="Calibri" w:hAnsi="Calibri" w:cs="Calibri"/>
              </w:rPr>
            </w:pPr>
            <w:r w:rsidRPr="003001AE">
              <w:rPr>
                <w:rFonts w:ascii="Calibri" w:hAnsi="Calibri" w:cs="Calibri"/>
              </w:rPr>
              <w:t>Blue top</w:t>
            </w:r>
          </w:p>
        </w:tc>
      </w:tr>
      <w:tr w:rsidR="00BB1947" w:rsidRPr="003001AE" w14:paraId="0AAB1346" w14:textId="77777777" w:rsidTr="00BB1947">
        <w:trPr>
          <w:trHeight w:val="515"/>
        </w:trPr>
        <w:tc>
          <w:tcPr>
            <w:tcW w:w="3544" w:type="dxa"/>
          </w:tcPr>
          <w:p w14:paraId="48AC6608" w14:textId="77777777" w:rsidR="00BB1947" w:rsidRPr="003001AE" w:rsidRDefault="00BB1947" w:rsidP="00153572">
            <w:pPr>
              <w:spacing w:before="60" w:after="60"/>
              <w:ind w:right="-1080"/>
              <w:jc w:val="both"/>
              <w:rPr>
                <w:rFonts w:ascii="Calibri" w:hAnsi="Calibri" w:cs="Calibri"/>
              </w:rPr>
            </w:pPr>
            <w:r w:rsidRPr="003001AE">
              <w:rPr>
                <w:rFonts w:ascii="Calibri" w:hAnsi="Calibri" w:cs="Calibri"/>
              </w:rPr>
              <w:t>Red cells antibody investigation</w:t>
            </w:r>
          </w:p>
        </w:tc>
        <w:tc>
          <w:tcPr>
            <w:tcW w:w="2977" w:type="dxa"/>
          </w:tcPr>
          <w:p w14:paraId="18D32CF5" w14:textId="77777777" w:rsidR="00BB1947" w:rsidRPr="003001AE" w:rsidRDefault="00BB1947" w:rsidP="00153572">
            <w:pPr>
              <w:spacing w:before="60" w:after="60"/>
              <w:ind w:right="-1080"/>
              <w:jc w:val="both"/>
              <w:rPr>
                <w:rFonts w:ascii="Calibri" w:hAnsi="Calibri" w:cs="Calibri"/>
              </w:rPr>
            </w:pPr>
            <w:r w:rsidRPr="003001AE">
              <w:rPr>
                <w:rFonts w:ascii="Calibri" w:hAnsi="Calibri" w:cs="Calibri"/>
              </w:rPr>
              <w:t>4.9mL EDTA x3</w:t>
            </w:r>
          </w:p>
        </w:tc>
        <w:tc>
          <w:tcPr>
            <w:tcW w:w="2693" w:type="dxa"/>
          </w:tcPr>
          <w:p w14:paraId="787063A1" w14:textId="77777777" w:rsidR="00BB1947" w:rsidRPr="003001AE" w:rsidRDefault="00BB1947" w:rsidP="00153572">
            <w:pPr>
              <w:spacing w:before="60" w:after="60"/>
              <w:ind w:right="-1080"/>
              <w:jc w:val="both"/>
              <w:rPr>
                <w:rFonts w:ascii="Calibri" w:hAnsi="Calibri" w:cs="Calibri"/>
              </w:rPr>
            </w:pPr>
            <w:r w:rsidRPr="003001AE">
              <w:rPr>
                <w:rFonts w:ascii="Calibri" w:hAnsi="Calibri" w:cs="Calibri"/>
              </w:rPr>
              <w:t>Blue top</w:t>
            </w:r>
          </w:p>
        </w:tc>
      </w:tr>
      <w:tr w:rsidR="00BB1947" w:rsidRPr="003001AE" w14:paraId="0C193A6F" w14:textId="77777777" w:rsidTr="00BB1947">
        <w:trPr>
          <w:trHeight w:val="515"/>
        </w:trPr>
        <w:tc>
          <w:tcPr>
            <w:tcW w:w="3544" w:type="dxa"/>
          </w:tcPr>
          <w:p w14:paraId="600F1A9A" w14:textId="77777777" w:rsidR="00BB1947" w:rsidRPr="003001AE" w:rsidRDefault="00BB1947" w:rsidP="00153572">
            <w:pPr>
              <w:spacing w:before="60" w:after="60"/>
              <w:ind w:right="-1080"/>
              <w:jc w:val="both"/>
              <w:rPr>
                <w:rFonts w:ascii="Calibri" w:hAnsi="Calibri" w:cs="Calibri"/>
              </w:rPr>
            </w:pPr>
            <w:r w:rsidRPr="003001AE">
              <w:rPr>
                <w:rFonts w:ascii="Calibri" w:hAnsi="Calibri" w:cs="Calibri"/>
              </w:rPr>
              <w:t>Platelet Antibodies</w:t>
            </w:r>
          </w:p>
        </w:tc>
        <w:tc>
          <w:tcPr>
            <w:tcW w:w="2977" w:type="dxa"/>
          </w:tcPr>
          <w:p w14:paraId="3E7C6C4C" w14:textId="77777777" w:rsidR="00BB1947" w:rsidRPr="003001AE" w:rsidRDefault="00BB1947" w:rsidP="00153572">
            <w:pPr>
              <w:spacing w:before="60" w:after="60"/>
              <w:ind w:right="-1080"/>
              <w:jc w:val="both"/>
              <w:rPr>
                <w:rFonts w:ascii="Calibri" w:hAnsi="Calibri" w:cs="Calibri"/>
              </w:rPr>
            </w:pPr>
            <w:r w:rsidRPr="003001AE">
              <w:rPr>
                <w:rFonts w:ascii="Calibri" w:hAnsi="Calibri" w:cs="Calibri"/>
              </w:rPr>
              <w:t>10 mL clotted + 20 mL EDTA</w:t>
            </w:r>
          </w:p>
        </w:tc>
        <w:tc>
          <w:tcPr>
            <w:tcW w:w="2693" w:type="dxa"/>
          </w:tcPr>
          <w:p w14:paraId="46537E18" w14:textId="77777777" w:rsidR="00BB1947" w:rsidRPr="003001AE" w:rsidRDefault="00BB1947" w:rsidP="00153572">
            <w:pPr>
              <w:spacing w:before="60" w:after="60"/>
              <w:ind w:right="-1080"/>
              <w:jc w:val="both"/>
              <w:rPr>
                <w:rFonts w:ascii="Calibri" w:hAnsi="Calibri" w:cs="Calibri"/>
              </w:rPr>
            </w:pPr>
            <w:r w:rsidRPr="003001AE">
              <w:rPr>
                <w:rFonts w:ascii="Calibri" w:hAnsi="Calibri" w:cs="Calibri"/>
              </w:rPr>
              <w:t>White top + 5 x red top</w:t>
            </w:r>
          </w:p>
        </w:tc>
      </w:tr>
      <w:tr w:rsidR="00BB1947" w:rsidRPr="003001AE" w14:paraId="36F4DF6B" w14:textId="77777777" w:rsidTr="00BB1947">
        <w:tc>
          <w:tcPr>
            <w:tcW w:w="9214" w:type="dxa"/>
            <w:gridSpan w:val="3"/>
          </w:tcPr>
          <w:p w14:paraId="3EE37463" w14:textId="77777777" w:rsidR="00BB1947" w:rsidRPr="003001AE" w:rsidRDefault="00BB1947" w:rsidP="00153572">
            <w:pPr>
              <w:jc w:val="both"/>
              <w:rPr>
                <w:rFonts w:ascii="Calibri" w:hAnsi="Calibri" w:cs="Calibri"/>
              </w:rPr>
            </w:pPr>
            <w:r w:rsidRPr="003001AE">
              <w:rPr>
                <w:rFonts w:ascii="Calibri" w:hAnsi="Calibri" w:cs="Calibri"/>
              </w:rPr>
              <w:t xml:space="preserve">Kleihauer (estimation of FMH) </w:t>
            </w:r>
            <w:r w:rsidRPr="003001AE">
              <w:rPr>
                <w:rFonts w:ascii="Calibri" w:hAnsi="Calibri" w:cs="Calibri"/>
                <w:b/>
              </w:rPr>
              <w:t>Must</w:t>
            </w:r>
            <w:r w:rsidRPr="003001AE">
              <w:rPr>
                <w:rFonts w:ascii="Calibri" w:hAnsi="Calibri" w:cs="Calibri"/>
              </w:rPr>
              <w:t xml:space="preserve"> be carried out on all Rh(D) Negative women of over 20 weeks gestation in the above 11 categories and at delivery.  If a Full Blood Count is also required separate samples are required for both tests.</w:t>
            </w:r>
          </w:p>
        </w:tc>
      </w:tr>
      <w:tr w:rsidR="00BB1947" w:rsidRPr="003001AE" w14:paraId="338F8213" w14:textId="77777777" w:rsidTr="00BB1947">
        <w:tc>
          <w:tcPr>
            <w:tcW w:w="3544" w:type="dxa"/>
          </w:tcPr>
          <w:p w14:paraId="6B2BE376" w14:textId="77777777" w:rsidR="00BB1947" w:rsidRPr="003001AE" w:rsidRDefault="00BB1947" w:rsidP="00153572">
            <w:pPr>
              <w:spacing w:before="60" w:after="60"/>
              <w:ind w:right="176"/>
              <w:jc w:val="both"/>
              <w:rPr>
                <w:rFonts w:ascii="Calibri" w:hAnsi="Calibri" w:cs="Calibri"/>
              </w:rPr>
            </w:pPr>
            <w:r w:rsidRPr="003001AE">
              <w:rPr>
                <w:rFonts w:ascii="Calibri" w:hAnsi="Calibri" w:cs="Calibri"/>
              </w:rPr>
              <w:t>&lt;20 weeks gestation (group and screen and anti-D issue)</w:t>
            </w:r>
          </w:p>
        </w:tc>
        <w:tc>
          <w:tcPr>
            <w:tcW w:w="2977" w:type="dxa"/>
          </w:tcPr>
          <w:p w14:paraId="0DC20CAC" w14:textId="77777777" w:rsidR="00BB1947" w:rsidRPr="003001AE" w:rsidRDefault="00BB1947" w:rsidP="00153572">
            <w:pPr>
              <w:jc w:val="both"/>
              <w:rPr>
                <w:rFonts w:ascii="Calibri" w:hAnsi="Calibri" w:cs="Calibri"/>
              </w:rPr>
            </w:pPr>
            <w:r w:rsidRPr="003001AE">
              <w:rPr>
                <w:rFonts w:ascii="Calibri" w:hAnsi="Calibri" w:cs="Calibri"/>
              </w:rPr>
              <w:t>4.9mL ml whole blood in EDTA</w:t>
            </w:r>
          </w:p>
        </w:tc>
        <w:tc>
          <w:tcPr>
            <w:tcW w:w="2693" w:type="dxa"/>
          </w:tcPr>
          <w:p w14:paraId="686CDE0D" w14:textId="77777777" w:rsidR="00BB1947" w:rsidRPr="003001AE" w:rsidRDefault="00BB1947" w:rsidP="00153572">
            <w:pPr>
              <w:jc w:val="both"/>
              <w:rPr>
                <w:rFonts w:ascii="Calibri" w:hAnsi="Calibri" w:cs="Calibri"/>
              </w:rPr>
            </w:pPr>
            <w:r w:rsidRPr="003001AE">
              <w:rPr>
                <w:rFonts w:ascii="Calibri" w:hAnsi="Calibri" w:cs="Calibri"/>
              </w:rPr>
              <w:t xml:space="preserve">Blue top </w:t>
            </w:r>
          </w:p>
        </w:tc>
      </w:tr>
      <w:tr w:rsidR="00BB1947" w:rsidRPr="003001AE" w14:paraId="69DADDF3" w14:textId="77777777" w:rsidTr="00BB1947">
        <w:tc>
          <w:tcPr>
            <w:tcW w:w="3544" w:type="dxa"/>
          </w:tcPr>
          <w:p w14:paraId="237DD537" w14:textId="77777777" w:rsidR="00BB1947" w:rsidRPr="003001AE" w:rsidRDefault="00BB1947" w:rsidP="00153572">
            <w:pPr>
              <w:spacing w:before="60" w:after="60"/>
              <w:ind w:right="-1080"/>
              <w:jc w:val="both"/>
              <w:rPr>
                <w:rFonts w:ascii="Calibri" w:hAnsi="Calibri" w:cs="Calibri"/>
              </w:rPr>
            </w:pPr>
            <w:r w:rsidRPr="003001AE">
              <w:rPr>
                <w:rFonts w:ascii="Calibri" w:hAnsi="Calibri" w:cs="Calibri"/>
              </w:rPr>
              <w:t xml:space="preserve">&gt;20 weeks gestation </w:t>
            </w:r>
          </w:p>
          <w:p w14:paraId="2D696F4E" w14:textId="77777777" w:rsidR="00BB1947" w:rsidRPr="003001AE" w:rsidRDefault="00BB1947" w:rsidP="00153572">
            <w:pPr>
              <w:jc w:val="both"/>
              <w:rPr>
                <w:rFonts w:ascii="Calibri" w:hAnsi="Calibri" w:cs="Calibri"/>
              </w:rPr>
            </w:pPr>
            <w:r w:rsidRPr="003001AE">
              <w:rPr>
                <w:rFonts w:ascii="Calibri" w:hAnsi="Calibri" w:cs="Calibri"/>
              </w:rPr>
              <w:lastRenderedPageBreak/>
              <w:t>(group and screen, Kleihauer and anti-D issue)</w:t>
            </w:r>
          </w:p>
        </w:tc>
        <w:tc>
          <w:tcPr>
            <w:tcW w:w="2977" w:type="dxa"/>
          </w:tcPr>
          <w:p w14:paraId="40DFD263" w14:textId="77777777" w:rsidR="00BB1947" w:rsidRPr="003001AE" w:rsidRDefault="00BB1947" w:rsidP="00153572">
            <w:pPr>
              <w:spacing w:before="60" w:after="60"/>
              <w:ind w:right="34"/>
              <w:jc w:val="both"/>
              <w:rPr>
                <w:rFonts w:ascii="Calibri" w:hAnsi="Calibri" w:cs="Calibri"/>
              </w:rPr>
            </w:pPr>
            <w:r w:rsidRPr="003001AE">
              <w:rPr>
                <w:rFonts w:ascii="Calibri" w:hAnsi="Calibri" w:cs="Calibri"/>
              </w:rPr>
              <w:lastRenderedPageBreak/>
              <w:t>4.9 ml EDTA &amp; 2.7 ml whole blood in EDTA</w:t>
            </w:r>
          </w:p>
        </w:tc>
        <w:tc>
          <w:tcPr>
            <w:tcW w:w="2693" w:type="dxa"/>
          </w:tcPr>
          <w:p w14:paraId="6596EBA4" w14:textId="77777777" w:rsidR="00BB1947" w:rsidRPr="003001AE" w:rsidRDefault="00BB1947" w:rsidP="00153572">
            <w:pPr>
              <w:spacing w:before="60" w:after="60"/>
              <w:ind w:right="176"/>
              <w:jc w:val="both"/>
              <w:rPr>
                <w:rFonts w:ascii="Calibri" w:hAnsi="Calibri" w:cs="Calibri"/>
              </w:rPr>
            </w:pPr>
            <w:r w:rsidRPr="003001AE">
              <w:rPr>
                <w:rFonts w:ascii="Calibri" w:hAnsi="Calibri" w:cs="Calibri"/>
              </w:rPr>
              <w:t>Blue top and red top</w:t>
            </w:r>
          </w:p>
        </w:tc>
      </w:tr>
      <w:tr w:rsidR="00BB1947" w:rsidRPr="003001AE" w14:paraId="7A15942B" w14:textId="77777777" w:rsidTr="00BB1947">
        <w:tc>
          <w:tcPr>
            <w:tcW w:w="3544" w:type="dxa"/>
          </w:tcPr>
          <w:p w14:paraId="0C819849" w14:textId="77777777" w:rsidR="00BB1947" w:rsidRPr="003001AE" w:rsidRDefault="00BB1947" w:rsidP="00153572">
            <w:pPr>
              <w:jc w:val="both"/>
              <w:rPr>
                <w:rFonts w:ascii="Calibri" w:hAnsi="Calibri" w:cs="Calibri"/>
              </w:rPr>
            </w:pPr>
            <w:r w:rsidRPr="003001AE">
              <w:rPr>
                <w:rFonts w:ascii="Calibri" w:hAnsi="Calibri" w:cs="Calibri"/>
              </w:rPr>
              <w:t>Term Delivery</w:t>
            </w:r>
          </w:p>
          <w:p w14:paraId="62BBD64D" w14:textId="77777777" w:rsidR="00BB1947" w:rsidRPr="003001AE" w:rsidRDefault="00BB1947" w:rsidP="00153572">
            <w:pPr>
              <w:jc w:val="both"/>
              <w:rPr>
                <w:rFonts w:ascii="Calibri" w:hAnsi="Calibri" w:cs="Calibri"/>
              </w:rPr>
            </w:pPr>
            <w:r w:rsidRPr="003001AE">
              <w:rPr>
                <w:rFonts w:ascii="Calibri" w:hAnsi="Calibri" w:cs="Calibri"/>
              </w:rPr>
              <w:t>(group and screen, neonatal group +/- Kleihauer and anti-D issue)</w:t>
            </w:r>
          </w:p>
        </w:tc>
        <w:tc>
          <w:tcPr>
            <w:tcW w:w="2977" w:type="dxa"/>
          </w:tcPr>
          <w:p w14:paraId="5B192123" w14:textId="77777777" w:rsidR="00BB1947" w:rsidRPr="003001AE" w:rsidRDefault="00BB1947" w:rsidP="00153572">
            <w:pPr>
              <w:jc w:val="both"/>
              <w:rPr>
                <w:rFonts w:ascii="Calibri" w:hAnsi="Calibri" w:cs="Calibri"/>
              </w:rPr>
            </w:pPr>
            <w:r w:rsidRPr="003001AE">
              <w:rPr>
                <w:rFonts w:ascii="Calibri" w:hAnsi="Calibri" w:cs="Calibri"/>
              </w:rPr>
              <w:t>2 x 4.9 ml whole blood in EDTA</w:t>
            </w:r>
          </w:p>
          <w:p w14:paraId="6E191B65" w14:textId="77777777" w:rsidR="00BB1947" w:rsidRPr="003001AE" w:rsidRDefault="00BB1947" w:rsidP="00153572">
            <w:pPr>
              <w:jc w:val="both"/>
              <w:rPr>
                <w:rFonts w:ascii="Calibri" w:hAnsi="Calibri" w:cs="Calibri"/>
              </w:rPr>
            </w:pPr>
            <w:r w:rsidRPr="003001AE">
              <w:rPr>
                <w:rFonts w:ascii="Calibri" w:hAnsi="Calibri" w:cs="Calibri"/>
              </w:rPr>
              <w:t>2 x 2.7 ml whole blood in EDTA</w:t>
            </w:r>
          </w:p>
        </w:tc>
        <w:tc>
          <w:tcPr>
            <w:tcW w:w="2693" w:type="dxa"/>
          </w:tcPr>
          <w:p w14:paraId="543CF02B" w14:textId="77777777" w:rsidR="00BB1947" w:rsidRPr="003001AE" w:rsidRDefault="00BB1947" w:rsidP="00153572">
            <w:pPr>
              <w:jc w:val="both"/>
              <w:rPr>
                <w:rFonts w:ascii="Calibri" w:hAnsi="Calibri" w:cs="Calibri"/>
              </w:rPr>
            </w:pPr>
            <w:r w:rsidRPr="003001AE">
              <w:rPr>
                <w:rFonts w:ascii="Calibri" w:hAnsi="Calibri" w:cs="Calibri"/>
              </w:rPr>
              <w:t xml:space="preserve"> 1 x Maternal blue top and red top</w:t>
            </w:r>
          </w:p>
          <w:p w14:paraId="40D692D7" w14:textId="77777777" w:rsidR="00BB1947" w:rsidRPr="003001AE" w:rsidRDefault="00BB1947" w:rsidP="00153572">
            <w:pPr>
              <w:jc w:val="both"/>
              <w:rPr>
                <w:rFonts w:ascii="Calibri" w:hAnsi="Calibri" w:cs="Calibri"/>
              </w:rPr>
            </w:pPr>
            <w:r w:rsidRPr="003001AE">
              <w:rPr>
                <w:rFonts w:ascii="Calibri" w:hAnsi="Calibri" w:cs="Calibri"/>
              </w:rPr>
              <w:t>1 x cord blue top and red top</w:t>
            </w:r>
          </w:p>
          <w:p w14:paraId="02CC0732" w14:textId="77777777" w:rsidR="00BB1947" w:rsidRPr="003001AE" w:rsidRDefault="00BB1947" w:rsidP="00153572">
            <w:pPr>
              <w:jc w:val="both"/>
              <w:rPr>
                <w:rFonts w:ascii="Calibri" w:hAnsi="Calibri" w:cs="Calibri"/>
              </w:rPr>
            </w:pPr>
          </w:p>
          <w:p w14:paraId="683CA868" w14:textId="77777777" w:rsidR="00BB1947" w:rsidRPr="003001AE" w:rsidRDefault="00BB1947" w:rsidP="00153572">
            <w:pPr>
              <w:jc w:val="both"/>
              <w:rPr>
                <w:rFonts w:ascii="Calibri" w:hAnsi="Calibri" w:cs="Calibri"/>
              </w:rPr>
            </w:pPr>
          </w:p>
        </w:tc>
      </w:tr>
    </w:tbl>
    <w:p w14:paraId="490E488F" w14:textId="77777777" w:rsidR="00BB1947" w:rsidRPr="003001AE" w:rsidRDefault="00BB1947" w:rsidP="00153572">
      <w:pPr>
        <w:jc w:val="both"/>
        <w:rPr>
          <w:rFonts w:ascii="Calibri" w:hAnsi="Calibri" w:cs="Calibri"/>
        </w:rPr>
      </w:pPr>
    </w:p>
    <w:p w14:paraId="2A820156" w14:textId="77777777" w:rsidR="00BB1947" w:rsidRPr="003001AE" w:rsidRDefault="00BB1947" w:rsidP="00153572">
      <w:pPr>
        <w:jc w:val="both"/>
        <w:rPr>
          <w:rFonts w:ascii="Calibri" w:hAnsi="Calibri" w:cs="Calibri"/>
        </w:rPr>
      </w:pPr>
    </w:p>
    <w:p w14:paraId="14043CF0" w14:textId="77777777" w:rsidR="00FE5075" w:rsidRPr="003001AE" w:rsidRDefault="00FE5075" w:rsidP="00153572">
      <w:pPr>
        <w:jc w:val="both"/>
        <w:rPr>
          <w:rFonts w:ascii="Calibri" w:hAnsi="Calibri" w:cs="Calibri"/>
        </w:rPr>
      </w:pPr>
    </w:p>
    <w:p w14:paraId="01A2880D" w14:textId="03F4FC32" w:rsidR="00FE5075" w:rsidRPr="003001AE" w:rsidRDefault="00FE5075" w:rsidP="005B66B8">
      <w:pPr>
        <w:pStyle w:val="Heading2"/>
      </w:pPr>
      <w:bookmarkStart w:id="190" w:name="_Toc215233519"/>
      <w:r w:rsidRPr="003001AE">
        <w:t>Out-of-Hour Service</w:t>
      </w:r>
      <w:bookmarkEnd w:id="190"/>
    </w:p>
    <w:p w14:paraId="534A0B6D" w14:textId="77777777" w:rsidR="00FE5075" w:rsidRPr="003001AE" w:rsidRDefault="00FE5075" w:rsidP="00153572">
      <w:pPr>
        <w:spacing w:before="120" w:after="120"/>
        <w:ind w:left="709"/>
        <w:jc w:val="both"/>
        <w:rPr>
          <w:rFonts w:ascii="Calibri" w:hAnsi="Calibri" w:cs="Calibri"/>
          <w:sz w:val="22"/>
          <w:szCs w:val="22"/>
        </w:rPr>
      </w:pPr>
      <w:r w:rsidRPr="003001AE">
        <w:rPr>
          <w:rFonts w:ascii="Calibri" w:hAnsi="Calibri" w:cs="Calibri"/>
          <w:sz w:val="22"/>
          <w:szCs w:val="22"/>
        </w:rPr>
        <w:t xml:space="preserve">Outside the core hours of 09:00 – 17:00, the laboratory runs a shift system, so all test results continue to be returned within contracted time scales. Outside of core hours, if referring an urgent sample, please contact the Biochemistry (Bleep1239) or Haematology (Bleep1257) Biomedical Scientist. </w:t>
      </w:r>
    </w:p>
    <w:p w14:paraId="5AA530FC" w14:textId="77777777" w:rsidR="00FE5075" w:rsidRPr="003001AE" w:rsidRDefault="00FE5075" w:rsidP="00153572">
      <w:pPr>
        <w:spacing w:before="120" w:after="120"/>
        <w:ind w:left="709"/>
        <w:jc w:val="both"/>
        <w:rPr>
          <w:rFonts w:ascii="Calibri" w:hAnsi="Calibri" w:cs="Calibri"/>
          <w:sz w:val="22"/>
          <w:szCs w:val="22"/>
        </w:rPr>
      </w:pPr>
    </w:p>
    <w:p w14:paraId="0E55176E" w14:textId="77777777" w:rsidR="00FE5075" w:rsidRPr="003001AE" w:rsidRDefault="00FE5075" w:rsidP="005B66B8">
      <w:pPr>
        <w:pStyle w:val="Heading2"/>
      </w:pPr>
      <w:bookmarkStart w:id="191" w:name="_Toc215233520"/>
      <w:r w:rsidRPr="003001AE">
        <w:t>Common Patient Enquiries</w:t>
      </w:r>
      <w:bookmarkEnd w:id="191"/>
    </w:p>
    <w:p w14:paraId="71708F4E" w14:textId="77777777" w:rsidR="00FE5075" w:rsidRPr="003001AE" w:rsidRDefault="00FE5075" w:rsidP="005B66B8">
      <w:pPr>
        <w:pStyle w:val="Heading2"/>
        <w:numPr>
          <w:ilvl w:val="0"/>
          <w:numId w:val="0"/>
        </w:numPr>
        <w:ind w:left="680"/>
      </w:pPr>
    </w:p>
    <w:p w14:paraId="063693F5" w14:textId="77777777" w:rsidR="00FE5075" w:rsidRPr="003001AE" w:rsidRDefault="00FE5075" w:rsidP="00153572">
      <w:pPr>
        <w:pStyle w:val="Footer"/>
        <w:spacing w:before="120" w:after="120"/>
        <w:ind w:left="709"/>
        <w:jc w:val="both"/>
        <w:rPr>
          <w:rFonts w:ascii="Calibri" w:hAnsi="Calibri" w:cs="Calibri"/>
          <w:b/>
          <w:bCs/>
        </w:rPr>
      </w:pPr>
      <w:r w:rsidRPr="003001AE">
        <w:rPr>
          <w:rFonts w:ascii="Calibri" w:hAnsi="Calibri" w:cs="Calibri"/>
          <w:b/>
          <w:bCs/>
        </w:rPr>
        <w:t>Anticoagulant Control</w:t>
      </w:r>
    </w:p>
    <w:p w14:paraId="76D6D1C7" w14:textId="77777777" w:rsidR="00FE5075" w:rsidRPr="003001AE" w:rsidRDefault="00FE5075" w:rsidP="00153572">
      <w:pPr>
        <w:pStyle w:val="Footer"/>
        <w:spacing w:before="120" w:after="120"/>
        <w:ind w:left="709"/>
        <w:jc w:val="both"/>
        <w:rPr>
          <w:rFonts w:ascii="Calibri" w:hAnsi="Calibri" w:cs="Calibri"/>
          <w:sz w:val="22"/>
          <w:szCs w:val="18"/>
        </w:rPr>
      </w:pPr>
      <w:r w:rsidRPr="003001AE">
        <w:rPr>
          <w:rFonts w:ascii="Calibri" w:hAnsi="Calibri" w:cs="Calibri"/>
          <w:sz w:val="22"/>
          <w:szCs w:val="18"/>
        </w:rPr>
        <w:t>The anticoagulant monitoring service is provided by the Trust Anticoagulant nurse team.  Please contact this team on ext. 6531 or bleep 2202.</w:t>
      </w:r>
    </w:p>
    <w:p w14:paraId="2A3AACD7" w14:textId="77777777" w:rsidR="00FE5075" w:rsidRPr="003001AE" w:rsidRDefault="00FE5075" w:rsidP="00153572">
      <w:pPr>
        <w:pStyle w:val="Footer"/>
        <w:spacing w:before="120" w:after="120"/>
        <w:ind w:left="709"/>
        <w:jc w:val="both"/>
        <w:rPr>
          <w:rFonts w:ascii="Calibri" w:hAnsi="Calibri" w:cs="Calibri"/>
          <w:b/>
          <w:bCs/>
          <w:sz w:val="22"/>
          <w:szCs w:val="18"/>
        </w:rPr>
      </w:pPr>
      <w:r w:rsidRPr="003001AE">
        <w:rPr>
          <w:rFonts w:ascii="Calibri" w:hAnsi="Calibri" w:cs="Calibri"/>
          <w:b/>
          <w:bCs/>
          <w:sz w:val="22"/>
          <w:szCs w:val="18"/>
        </w:rPr>
        <w:t>C</w:t>
      </w:r>
      <w:r w:rsidRPr="003001AE">
        <w:rPr>
          <w:rFonts w:ascii="Calibri" w:hAnsi="Calibri" w:cs="Calibri"/>
          <w:b/>
          <w:bCs/>
          <w:szCs w:val="24"/>
        </w:rPr>
        <w:t>linical Hematology</w:t>
      </w:r>
    </w:p>
    <w:p w14:paraId="28057D2A" w14:textId="77777777" w:rsidR="00FE5075" w:rsidRPr="003001AE" w:rsidRDefault="00FE5075" w:rsidP="00153572">
      <w:pPr>
        <w:spacing w:before="120" w:after="120"/>
        <w:ind w:left="709"/>
        <w:jc w:val="both"/>
        <w:rPr>
          <w:rFonts w:ascii="Calibri" w:hAnsi="Calibri" w:cs="Calibri"/>
          <w:sz w:val="22"/>
          <w:szCs w:val="22"/>
        </w:rPr>
      </w:pPr>
      <w:r w:rsidRPr="003001AE">
        <w:rPr>
          <w:rFonts w:ascii="Calibri" w:hAnsi="Calibri" w:cs="Calibri"/>
          <w:sz w:val="22"/>
          <w:szCs w:val="22"/>
        </w:rPr>
        <w:t>Clinical Haematology services are provided by the Trust via the Woodlands Centre.  Please contact this team on ext. 3694 / 8097.</w:t>
      </w:r>
    </w:p>
    <w:p w14:paraId="5CC03CB1" w14:textId="77777777" w:rsidR="00FE5075" w:rsidRPr="003001AE" w:rsidRDefault="00FE5075" w:rsidP="00153572">
      <w:pPr>
        <w:spacing w:before="120" w:after="120"/>
        <w:ind w:left="709"/>
        <w:jc w:val="both"/>
        <w:rPr>
          <w:rFonts w:ascii="Calibri" w:hAnsi="Calibri" w:cs="Calibri"/>
          <w:sz w:val="22"/>
          <w:szCs w:val="22"/>
        </w:rPr>
      </w:pPr>
    </w:p>
    <w:p w14:paraId="00898557" w14:textId="4443B110" w:rsidR="00FE5075" w:rsidRPr="003001AE" w:rsidRDefault="00FE5075" w:rsidP="005B66B8">
      <w:pPr>
        <w:pStyle w:val="Heading2"/>
      </w:pPr>
      <w:bookmarkStart w:id="192" w:name="_Toc215233521"/>
      <w:r w:rsidRPr="003001AE">
        <w:t>Cellular pathology</w:t>
      </w:r>
      <w:bookmarkEnd w:id="192"/>
      <w:r w:rsidRPr="003001AE">
        <w:t xml:space="preserve"> </w:t>
      </w:r>
    </w:p>
    <w:p w14:paraId="5549EF6D" w14:textId="77777777" w:rsidR="00FE5075" w:rsidRPr="003001AE" w:rsidRDefault="00FE5075" w:rsidP="00153572">
      <w:pPr>
        <w:jc w:val="both"/>
        <w:rPr>
          <w:rFonts w:ascii="Calibri" w:hAnsi="Calibri" w:cs="Calibri"/>
        </w:rPr>
      </w:pPr>
    </w:p>
    <w:p w14:paraId="21763E50" w14:textId="77777777" w:rsidR="00FE5075" w:rsidRPr="003001AE" w:rsidRDefault="00FE5075" w:rsidP="00153572">
      <w:pPr>
        <w:tabs>
          <w:tab w:val="left" w:pos="709"/>
        </w:tabs>
        <w:spacing w:before="120" w:after="120"/>
        <w:ind w:left="709"/>
        <w:jc w:val="both"/>
        <w:rPr>
          <w:rFonts w:ascii="Calibri" w:hAnsi="Calibri" w:cs="Calibri"/>
          <w:sz w:val="22"/>
          <w:szCs w:val="22"/>
        </w:rPr>
      </w:pPr>
      <w:r w:rsidRPr="003001AE">
        <w:rPr>
          <w:rFonts w:ascii="Calibri" w:hAnsi="Calibri" w:cs="Calibri"/>
          <w:sz w:val="22"/>
          <w:szCs w:val="22"/>
        </w:rPr>
        <w:t>A comprehensive, quality service for Surgical and Post Mortem Histology and Diagnostic non-gynae Cytology is offered for both NWANGLIAFT sites by the departments at PCH. Gynaecological Cytology is received into the department, packaged and sent to Norfolk and Norwich NHS Foundation Trust.</w:t>
      </w:r>
    </w:p>
    <w:p w14:paraId="50413D6E" w14:textId="77777777" w:rsidR="00FE5075" w:rsidRPr="003001AE" w:rsidRDefault="00FE5075" w:rsidP="00153572">
      <w:pPr>
        <w:tabs>
          <w:tab w:val="left" w:pos="709"/>
        </w:tabs>
        <w:spacing w:before="120" w:after="120"/>
        <w:ind w:left="709"/>
        <w:jc w:val="both"/>
        <w:rPr>
          <w:rFonts w:ascii="Calibri" w:hAnsi="Calibri" w:cs="Calibri"/>
          <w:sz w:val="22"/>
          <w:szCs w:val="22"/>
        </w:rPr>
      </w:pPr>
      <w:r w:rsidRPr="003001AE">
        <w:rPr>
          <w:rFonts w:ascii="Calibri" w:hAnsi="Calibri" w:cs="Calibri"/>
          <w:sz w:val="22"/>
          <w:szCs w:val="22"/>
        </w:rPr>
        <w:t>The Cytology department is available for Sputum, Serous Effusions, Urine, Fine needle aspirates, Bronchial Washings and Brushings.</w:t>
      </w:r>
    </w:p>
    <w:p w14:paraId="71DE91E7" w14:textId="77777777" w:rsidR="00FE5075" w:rsidRPr="003001AE" w:rsidRDefault="00FE5075" w:rsidP="00153572">
      <w:pPr>
        <w:tabs>
          <w:tab w:val="left" w:pos="709"/>
        </w:tabs>
        <w:spacing w:before="120" w:after="120"/>
        <w:ind w:left="709"/>
        <w:jc w:val="both"/>
        <w:rPr>
          <w:rFonts w:ascii="Calibri" w:hAnsi="Calibri" w:cs="Calibri"/>
          <w:sz w:val="22"/>
          <w:szCs w:val="22"/>
        </w:rPr>
      </w:pPr>
      <w:r w:rsidRPr="003001AE">
        <w:rPr>
          <w:rFonts w:ascii="Calibri" w:hAnsi="Calibri" w:cs="Calibri"/>
          <w:sz w:val="22"/>
          <w:szCs w:val="22"/>
        </w:rPr>
        <w:t>A fully computerised information system ensures the speedy production of reports and the accurate storage and retrieval of records.</w:t>
      </w:r>
    </w:p>
    <w:p w14:paraId="02904F2C" w14:textId="77777777" w:rsidR="00FE5075" w:rsidRPr="003001AE" w:rsidRDefault="00FE5075" w:rsidP="00153572">
      <w:pPr>
        <w:tabs>
          <w:tab w:val="left" w:pos="709"/>
        </w:tabs>
        <w:spacing w:before="120" w:after="120"/>
        <w:ind w:left="709"/>
        <w:jc w:val="both"/>
        <w:rPr>
          <w:rFonts w:ascii="Calibri" w:hAnsi="Calibri" w:cs="Calibri"/>
          <w:sz w:val="22"/>
          <w:szCs w:val="22"/>
        </w:rPr>
      </w:pPr>
      <w:r w:rsidRPr="003001AE">
        <w:rPr>
          <w:rFonts w:ascii="Calibri" w:hAnsi="Calibri" w:cs="Calibri"/>
          <w:sz w:val="22"/>
          <w:szCs w:val="22"/>
        </w:rPr>
        <w:t>Interpretative reports and clinical advice are the responsibility of the Pathologists, Clinical Scientists and competent Biomedical Scientists. Staff are always available to discuss results with clinical colleagues. Advice on individual clinical cases or in terms of obtaining professional judgement on specific results can be obtained by contacting the laboratory results enquiry line (01733 678468).</w:t>
      </w:r>
    </w:p>
    <w:p w14:paraId="7539EF06" w14:textId="77777777" w:rsidR="00FE5075" w:rsidRPr="003001AE" w:rsidRDefault="00FE5075" w:rsidP="00153572">
      <w:pPr>
        <w:tabs>
          <w:tab w:val="left" w:pos="709"/>
        </w:tabs>
        <w:spacing w:before="120" w:after="120"/>
        <w:ind w:left="709"/>
        <w:jc w:val="both"/>
        <w:rPr>
          <w:rFonts w:ascii="Calibri" w:hAnsi="Calibri" w:cs="Calibri"/>
          <w:sz w:val="22"/>
          <w:szCs w:val="22"/>
        </w:rPr>
      </w:pPr>
      <w:r w:rsidRPr="003001AE">
        <w:rPr>
          <w:rFonts w:ascii="Calibri" w:hAnsi="Calibri" w:cs="Calibri"/>
          <w:sz w:val="22"/>
          <w:szCs w:val="22"/>
        </w:rPr>
        <w:t xml:space="preserve">Clinical staff are available to assist users to obtain the most effective utilisation of the laboratory service. Laboratory staff are able to offer advice to assist with the correction of </w:t>
      </w:r>
      <w:r w:rsidRPr="003001AE">
        <w:rPr>
          <w:rFonts w:ascii="Calibri" w:hAnsi="Calibri" w:cs="Calibri"/>
          <w:sz w:val="22"/>
          <w:szCs w:val="22"/>
        </w:rPr>
        <w:lastRenderedPageBreak/>
        <w:t>specific problems that may be experienced by users, such as instances of sample rejection due to a failure to meet laboratory acceptance criteria.</w:t>
      </w:r>
    </w:p>
    <w:p w14:paraId="4A93A12F" w14:textId="77777777" w:rsidR="00FE5075" w:rsidRPr="003001AE" w:rsidRDefault="00FE5075" w:rsidP="00153572">
      <w:pPr>
        <w:tabs>
          <w:tab w:val="left" w:pos="709"/>
        </w:tabs>
        <w:spacing w:before="120" w:after="120"/>
        <w:ind w:left="709"/>
        <w:jc w:val="both"/>
        <w:rPr>
          <w:rFonts w:ascii="Calibri" w:hAnsi="Calibri" w:cs="Calibri"/>
          <w:sz w:val="22"/>
          <w:szCs w:val="22"/>
        </w:rPr>
      </w:pPr>
      <w:r w:rsidRPr="003001AE">
        <w:rPr>
          <w:rFonts w:ascii="Calibri" w:hAnsi="Calibri" w:cs="Calibri"/>
          <w:sz w:val="22"/>
          <w:szCs w:val="22"/>
        </w:rPr>
        <w:t>Patient consent of personable identifiable data is given at point of sample collection. When referral is needed, the patients’ informed consent applies to the disclosure of relevant information to appropriate healthcare professionals.</w:t>
      </w:r>
    </w:p>
    <w:p w14:paraId="1C9B5720" w14:textId="77777777" w:rsidR="00FE5075" w:rsidRPr="003001AE" w:rsidRDefault="00FE5075" w:rsidP="00153572">
      <w:pPr>
        <w:tabs>
          <w:tab w:val="left" w:pos="709"/>
        </w:tabs>
        <w:spacing w:before="120" w:after="120"/>
        <w:ind w:left="709"/>
        <w:jc w:val="both"/>
        <w:rPr>
          <w:rFonts w:ascii="Calibri" w:hAnsi="Calibri" w:cs="Calibri"/>
          <w:sz w:val="22"/>
          <w:szCs w:val="22"/>
        </w:rPr>
      </w:pPr>
      <w:r w:rsidRPr="003001AE">
        <w:rPr>
          <w:rFonts w:ascii="Calibri" w:hAnsi="Calibri" w:cs="Calibri"/>
          <w:sz w:val="22"/>
          <w:szCs w:val="22"/>
        </w:rPr>
        <w:t>The laboratory is open from 8:30am to 5:00pm from Monday to Friday.  Emergency cover outside these hours may be available but specific requests must be discussed with a consultant pathologist</w:t>
      </w:r>
    </w:p>
    <w:p w14:paraId="54160486" w14:textId="77777777" w:rsidR="00FE5075" w:rsidRPr="003001AE" w:rsidRDefault="00FE5075" w:rsidP="00153572">
      <w:pPr>
        <w:tabs>
          <w:tab w:val="left" w:pos="709"/>
        </w:tabs>
        <w:spacing w:before="120" w:after="120"/>
        <w:ind w:left="709"/>
        <w:jc w:val="both"/>
        <w:rPr>
          <w:rFonts w:ascii="Calibri" w:hAnsi="Calibri" w:cs="Calibri"/>
        </w:rPr>
      </w:pPr>
    </w:p>
    <w:p w14:paraId="0E6A324E" w14:textId="77777777" w:rsidR="00FE5075" w:rsidRPr="003001AE" w:rsidRDefault="00FE5075" w:rsidP="00153572">
      <w:pPr>
        <w:pStyle w:val="BodyText"/>
        <w:tabs>
          <w:tab w:val="left" w:pos="709"/>
        </w:tabs>
        <w:ind w:left="709"/>
        <w:rPr>
          <w:rFonts w:ascii="Calibri" w:hAnsi="Calibri" w:cs="Calibri"/>
          <w:b/>
          <w:sz w:val="22"/>
          <w:szCs w:val="22"/>
        </w:rPr>
      </w:pPr>
      <w:r w:rsidRPr="003001AE">
        <w:rPr>
          <w:rFonts w:ascii="Calibri" w:hAnsi="Calibri" w:cs="Calibri"/>
          <w:b/>
          <w:sz w:val="22"/>
          <w:szCs w:val="22"/>
        </w:rPr>
        <w:t>Seminal Fluid Analysis</w:t>
      </w:r>
    </w:p>
    <w:p w14:paraId="1B189F59" w14:textId="77777777" w:rsidR="00FE5075" w:rsidRPr="003001AE" w:rsidRDefault="00FE5075" w:rsidP="00153572">
      <w:pPr>
        <w:spacing w:before="120" w:after="120"/>
        <w:ind w:left="709"/>
        <w:jc w:val="both"/>
        <w:rPr>
          <w:rFonts w:ascii="Calibri" w:hAnsi="Calibri" w:cs="Calibri"/>
          <w:sz w:val="22"/>
          <w:szCs w:val="22"/>
        </w:rPr>
      </w:pPr>
      <w:r w:rsidRPr="003001AE">
        <w:rPr>
          <w:rFonts w:ascii="Calibri" w:hAnsi="Calibri" w:cs="Calibri"/>
          <w:sz w:val="22"/>
          <w:szCs w:val="22"/>
        </w:rPr>
        <w:t xml:space="preserve">Seminal fluid analysis is not available from Hinchingbrooke Hospital.  </w:t>
      </w:r>
    </w:p>
    <w:p w14:paraId="1AA5D7FA" w14:textId="77777777" w:rsidR="00FE5075" w:rsidRPr="003001AE" w:rsidRDefault="00FE5075" w:rsidP="00153572">
      <w:pPr>
        <w:spacing w:before="120" w:after="120"/>
        <w:ind w:left="709"/>
        <w:jc w:val="both"/>
        <w:rPr>
          <w:rFonts w:ascii="Calibri" w:hAnsi="Calibri" w:cs="Calibri"/>
          <w:snapToGrid w:val="0"/>
          <w:sz w:val="22"/>
          <w:szCs w:val="22"/>
        </w:rPr>
      </w:pPr>
      <w:r w:rsidRPr="003001AE">
        <w:rPr>
          <w:rFonts w:ascii="Calibri" w:hAnsi="Calibri" w:cs="Calibri"/>
          <w:snapToGrid w:val="0"/>
          <w:sz w:val="22"/>
          <w:szCs w:val="22"/>
        </w:rPr>
        <w:t xml:space="preserve">This service is now provided by Cambridge IVF, part of Cambridge University Hospitals NHS Foundation Trust, operating from Ipswich Hospital and their clinic in Cambridge.   </w:t>
      </w:r>
    </w:p>
    <w:p w14:paraId="675B3F99" w14:textId="77777777" w:rsidR="00FE5075" w:rsidRPr="003001AE" w:rsidRDefault="00FE5075" w:rsidP="00153572">
      <w:pPr>
        <w:spacing w:before="120" w:after="120"/>
        <w:ind w:left="709"/>
        <w:jc w:val="both"/>
        <w:rPr>
          <w:rFonts w:ascii="Calibri" w:hAnsi="Calibri" w:cs="Calibri"/>
          <w:snapToGrid w:val="0"/>
          <w:sz w:val="22"/>
          <w:szCs w:val="22"/>
        </w:rPr>
      </w:pPr>
      <w:r w:rsidRPr="003001AE">
        <w:rPr>
          <w:rFonts w:ascii="Calibri" w:hAnsi="Calibri" w:cs="Calibri"/>
          <w:snapToGrid w:val="0"/>
          <w:sz w:val="22"/>
          <w:szCs w:val="22"/>
        </w:rPr>
        <w:t xml:space="preserve">All patients requiring a semen analysis </w:t>
      </w:r>
      <w:r w:rsidRPr="003001AE">
        <w:rPr>
          <w:rFonts w:ascii="Calibri" w:hAnsi="Calibri" w:cs="Calibri"/>
          <w:b/>
          <w:snapToGrid w:val="0"/>
          <w:sz w:val="22"/>
          <w:szCs w:val="22"/>
        </w:rPr>
        <w:t>must</w:t>
      </w:r>
      <w:r w:rsidRPr="003001AE">
        <w:rPr>
          <w:rFonts w:ascii="Calibri" w:hAnsi="Calibri" w:cs="Calibri"/>
          <w:snapToGrid w:val="0"/>
          <w:sz w:val="22"/>
          <w:szCs w:val="22"/>
        </w:rPr>
        <w:t xml:space="preserve"> call Cambridge IVF on 01223 349010 to book an appointment at either Ipswich or Cambridge, or email </w:t>
      </w:r>
      <w:hyperlink r:id="rId19" w:history="1">
        <w:r w:rsidRPr="003001AE">
          <w:rPr>
            <w:rFonts w:ascii="Calibri" w:hAnsi="Calibri" w:cs="Calibri"/>
            <w:snapToGrid w:val="0"/>
            <w:sz w:val="22"/>
            <w:szCs w:val="22"/>
          </w:rPr>
          <w:t>cambridgeivf@addenbrookes.nhs.uk</w:t>
        </w:r>
      </w:hyperlink>
      <w:r w:rsidRPr="003001AE">
        <w:rPr>
          <w:rFonts w:ascii="Calibri" w:hAnsi="Calibri" w:cs="Calibri"/>
          <w:snapToGrid w:val="0"/>
          <w:sz w:val="22"/>
          <w:szCs w:val="22"/>
        </w:rPr>
        <w:t xml:space="preserve"> with their preferred appointment date, location and time.  Patients </w:t>
      </w:r>
      <w:r w:rsidRPr="003001AE">
        <w:rPr>
          <w:rFonts w:ascii="Calibri" w:hAnsi="Calibri" w:cs="Calibri"/>
          <w:b/>
          <w:snapToGrid w:val="0"/>
          <w:sz w:val="22"/>
          <w:szCs w:val="22"/>
        </w:rPr>
        <w:t>will be</w:t>
      </w:r>
      <w:r w:rsidRPr="003001AE">
        <w:rPr>
          <w:rFonts w:ascii="Calibri" w:hAnsi="Calibri" w:cs="Calibri"/>
          <w:snapToGrid w:val="0"/>
          <w:sz w:val="22"/>
          <w:szCs w:val="22"/>
        </w:rPr>
        <w:t xml:space="preserve"> required to produce a sample on site unless the patient requests otherwise and can get the sample to the lab for analysis within 45 minutes of production.  </w:t>
      </w:r>
    </w:p>
    <w:p w14:paraId="4C71E3AD" w14:textId="77777777" w:rsidR="00BB1947" w:rsidRPr="003001AE" w:rsidRDefault="00BB1947" w:rsidP="00153572">
      <w:pPr>
        <w:jc w:val="both"/>
        <w:rPr>
          <w:rFonts w:ascii="Calibri" w:hAnsi="Calibri" w:cs="Calibri"/>
        </w:rPr>
      </w:pPr>
    </w:p>
    <w:p w14:paraId="57D59E43" w14:textId="7FCB033F" w:rsidR="00FE5075" w:rsidRPr="003001AE" w:rsidRDefault="00FE5075" w:rsidP="005B66B8">
      <w:pPr>
        <w:pStyle w:val="Heading2"/>
      </w:pPr>
      <w:bookmarkStart w:id="193" w:name="_Toc215233522"/>
      <w:r w:rsidRPr="003001AE">
        <w:t>Mortuary and Bereavement Services</w:t>
      </w:r>
      <w:bookmarkEnd w:id="193"/>
    </w:p>
    <w:p w14:paraId="38AD3626" w14:textId="4E679B77" w:rsidR="00FE5075" w:rsidRPr="003001AE" w:rsidRDefault="00FE5075" w:rsidP="00153572">
      <w:pPr>
        <w:pStyle w:val="BodyText"/>
        <w:tabs>
          <w:tab w:val="left" w:pos="709"/>
        </w:tabs>
        <w:ind w:left="709"/>
        <w:rPr>
          <w:rFonts w:ascii="Calibri" w:hAnsi="Calibri" w:cs="Calibri"/>
          <w:sz w:val="22"/>
          <w:szCs w:val="22"/>
        </w:rPr>
      </w:pPr>
      <w:r w:rsidRPr="003001AE">
        <w:rPr>
          <w:rFonts w:ascii="Calibri" w:hAnsi="Calibri" w:cs="Calibri"/>
          <w:sz w:val="22"/>
          <w:szCs w:val="22"/>
        </w:rPr>
        <w:t>Mortuary services provided at Hinchingbrooke Hospital are managed by the Pathology service.  For all enquiries, please contact the Mortuary on extension 7433. Normal working hours are Monday – Friday 08:00 – 16:00 (closed Saturday and Sunday).</w:t>
      </w:r>
    </w:p>
    <w:p w14:paraId="68033422" w14:textId="77777777" w:rsidR="00FE5075" w:rsidRPr="003001AE" w:rsidRDefault="00FE5075" w:rsidP="00153572">
      <w:pPr>
        <w:pStyle w:val="BodyText"/>
        <w:tabs>
          <w:tab w:val="left" w:pos="709"/>
        </w:tabs>
        <w:ind w:left="709"/>
        <w:rPr>
          <w:rFonts w:ascii="Calibri" w:hAnsi="Calibri" w:cs="Calibri"/>
          <w:b/>
          <w:sz w:val="22"/>
          <w:szCs w:val="22"/>
        </w:rPr>
      </w:pPr>
      <w:r w:rsidRPr="003001AE">
        <w:rPr>
          <w:rFonts w:ascii="Calibri" w:hAnsi="Calibri" w:cs="Calibri"/>
          <w:b/>
          <w:sz w:val="22"/>
          <w:szCs w:val="22"/>
        </w:rPr>
        <w:t>Viewing of Deceased by Relatives</w:t>
      </w:r>
    </w:p>
    <w:p w14:paraId="5DF3DE82" w14:textId="77777777" w:rsidR="00FE5075" w:rsidRPr="003001AE" w:rsidRDefault="00FE5075" w:rsidP="00153572">
      <w:pPr>
        <w:pStyle w:val="BodyText"/>
        <w:tabs>
          <w:tab w:val="left" w:pos="709"/>
        </w:tabs>
        <w:ind w:left="709"/>
        <w:rPr>
          <w:rFonts w:ascii="Calibri" w:hAnsi="Calibri" w:cs="Calibri"/>
          <w:sz w:val="22"/>
          <w:szCs w:val="22"/>
        </w:rPr>
      </w:pPr>
      <w:r w:rsidRPr="003001AE">
        <w:rPr>
          <w:rFonts w:ascii="Calibri" w:hAnsi="Calibri" w:cs="Calibri"/>
          <w:sz w:val="22"/>
          <w:szCs w:val="22"/>
        </w:rPr>
        <w:t xml:space="preserve"> Appointments can be made by contacting the Bereavement office during working hours and is subject to Coronial consent (where applicable) and appointment availability.   Viewings are restricted to deceased patient’s Next of Kin only whilst they are under the care of the NWANGLIAFT.  </w:t>
      </w:r>
    </w:p>
    <w:p w14:paraId="3380D036" w14:textId="66CE5C71" w:rsidR="00FE5075" w:rsidRPr="00F476DD" w:rsidRDefault="00FE5075" w:rsidP="00F476DD">
      <w:pPr>
        <w:pStyle w:val="BodyText"/>
        <w:tabs>
          <w:tab w:val="left" w:pos="709"/>
        </w:tabs>
        <w:ind w:left="709"/>
        <w:rPr>
          <w:rFonts w:ascii="Calibri" w:hAnsi="Calibri" w:cs="Calibri"/>
          <w:sz w:val="22"/>
          <w:szCs w:val="22"/>
        </w:rPr>
      </w:pPr>
      <w:r w:rsidRPr="003001AE">
        <w:rPr>
          <w:rFonts w:ascii="Calibri" w:hAnsi="Calibri" w:cs="Calibri"/>
          <w:sz w:val="22"/>
          <w:szCs w:val="22"/>
        </w:rPr>
        <w:t xml:space="preserve"> Outside of these hours there is an on-call technician who is available for guidance and advice, in the first instance please go through the Site Manager.  Technical attendance out of hours is at the discretion of the on-call technician.</w:t>
      </w:r>
    </w:p>
    <w:p w14:paraId="6FC07910" w14:textId="77777777" w:rsidR="00FE5075" w:rsidRPr="003001AE" w:rsidRDefault="00FE5075" w:rsidP="00153572">
      <w:pPr>
        <w:pStyle w:val="BodyText"/>
        <w:tabs>
          <w:tab w:val="left" w:pos="709"/>
        </w:tabs>
        <w:ind w:left="709"/>
        <w:rPr>
          <w:rFonts w:ascii="Calibri" w:hAnsi="Calibri" w:cs="Calibri"/>
          <w:b/>
          <w:sz w:val="22"/>
          <w:szCs w:val="22"/>
        </w:rPr>
      </w:pPr>
      <w:r w:rsidRPr="003001AE">
        <w:rPr>
          <w:rFonts w:ascii="Calibri" w:hAnsi="Calibri" w:cs="Calibri"/>
          <w:b/>
          <w:sz w:val="22"/>
          <w:szCs w:val="22"/>
        </w:rPr>
        <w:t>Out of hour’s release</w:t>
      </w:r>
    </w:p>
    <w:p w14:paraId="45F145A9" w14:textId="7F4B8F37" w:rsidR="00FE5075" w:rsidRPr="003001AE" w:rsidRDefault="00FE5075" w:rsidP="00153572">
      <w:pPr>
        <w:pStyle w:val="BodyText"/>
        <w:tabs>
          <w:tab w:val="left" w:pos="709"/>
        </w:tabs>
        <w:ind w:left="709"/>
        <w:rPr>
          <w:rFonts w:ascii="Calibri" w:hAnsi="Calibri" w:cs="Calibri"/>
          <w:sz w:val="22"/>
          <w:szCs w:val="22"/>
        </w:rPr>
      </w:pPr>
      <w:r w:rsidRPr="003001AE">
        <w:rPr>
          <w:rFonts w:ascii="Calibri" w:hAnsi="Calibri" w:cs="Calibri"/>
          <w:sz w:val="22"/>
          <w:szCs w:val="22"/>
        </w:rPr>
        <w:t xml:space="preserve"> Whilst every effort to facilitate religious requirements for swift release from the trust, legal and trust procedures MUST be followed to ensure compliance with all legal national and local guidelines.  The decision to release is at the discretion of the on-call Mortuary technician to ensure safe practice is adhered to.  There are a variety of legal requirements when issuing paperwork in regard to a patient dying, it is important not to assume or promise something that may not be possible as this can lead to unnecessary distress and upset.</w:t>
      </w:r>
    </w:p>
    <w:p w14:paraId="540A3F22" w14:textId="77777777" w:rsidR="00FE5075" w:rsidRPr="003001AE" w:rsidRDefault="00FE5075" w:rsidP="00153572">
      <w:pPr>
        <w:pStyle w:val="BodyText"/>
        <w:tabs>
          <w:tab w:val="left" w:pos="709"/>
        </w:tabs>
        <w:ind w:left="709"/>
        <w:rPr>
          <w:rFonts w:ascii="Calibri" w:hAnsi="Calibri" w:cs="Calibri"/>
          <w:b/>
          <w:sz w:val="22"/>
          <w:szCs w:val="22"/>
        </w:rPr>
      </w:pPr>
      <w:r w:rsidRPr="003001AE">
        <w:rPr>
          <w:rFonts w:ascii="Calibri" w:hAnsi="Calibri" w:cs="Calibri"/>
          <w:b/>
          <w:sz w:val="22"/>
          <w:szCs w:val="22"/>
        </w:rPr>
        <w:t>Post-Mortems</w:t>
      </w:r>
    </w:p>
    <w:p w14:paraId="2824D3EB" w14:textId="77777777" w:rsidR="00FE5075" w:rsidRPr="003001AE" w:rsidRDefault="00FE5075" w:rsidP="00153572">
      <w:pPr>
        <w:pStyle w:val="BodyText"/>
        <w:tabs>
          <w:tab w:val="left" w:pos="709"/>
        </w:tabs>
        <w:ind w:left="709"/>
        <w:rPr>
          <w:rFonts w:ascii="Calibri" w:hAnsi="Calibri" w:cs="Calibri"/>
          <w:sz w:val="22"/>
          <w:szCs w:val="22"/>
        </w:rPr>
      </w:pPr>
      <w:r w:rsidRPr="003001AE">
        <w:rPr>
          <w:rFonts w:ascii="Calibri" w:hAnsi="Calibri" w:cs="Calibri"/>
          <w:sz w:val="22"/>
          <w:szCs w:val="22"/>
        </w:rPr>
        <w:t xml:space="preserve">It is the duty of the attending clinician to promptly issue a death certificate where a cause of death can be given. If the cause of death cannot be given or there is some other indication, </w:t>
      </w:r>
      <w:r w:rsidRPr="003001AE">
        <w:rPr>
          <w:rFonts w:ascii="Calibri" w:hAnsi="Calibri" w:cs="Calibri"/>
          <w:sz w:val="22"/>
          <w:szCs w:val="22"/>
        </w:rPr>
        <w:lastRenderedPageBreak/>
        <w:t>the death must be reported to H. M. Coroner via his officers, Tel 0345 0451364, email coroners@cambridgeshire.gov.uk</w:t>
      </w:r>
    </w:p>
    <w:p w14:paraId="27E2ACAC" w14:textId="77777777" w:rsidR="00FE5075" w:rsidRPr="003001AE" w:rsidRDefault="00FE5075" w:rsidP="00153572">
      <w:pPr>
        <w:pStyle w:val="BodyText"/>
        <w:tabs>
          <w:tab w:val="left" w:pos="709"/>
        </w:tabs>
        <w:ind w:left="709"/>
        <w:rPr>
          <w:rFonts w:ascii="Calibri" w:hAnsi="Calibri" w:cs="Calibri"/>
          <w:sz w:val="22"/>
          <w:szCs w:val="22"/>
        </w:rPr>
      </w:pPr>
      <w:r w:rsidRPr="003001AE">
        <w:rPr>
          <w:rFonts w:ascii="Calibri" w:hAnsi="Calibri" w:cs="Calibri"/>
          <w:sz w:val="22"/>
          <w:szCs w:val="22"/>
        </w:rPr>
        <w:t>Referral form is available via the patient’s medical records on e-Track.</w:t>
      </w:r>
    </w:p>
    <w:p w14:paraId="3E071535" w14:textId="77777777" w:rsidR="00FE5075" w:rsidRPr="003001AE" w:rsidRDefault="00FE5075" w:rsidP="00153572">
      <w:pPr>
        <w:pStyle w:val="BodyText"/>
        <w:tabs>
          <w:tab w:val="left" w:pos="709"/>
        </w:tabs>
        <w:ind w:left="709"/>
        <w:rPr>
          <w:rFonts w:ascii="Calibri" w:hAnsi="Calibri" w:cs="Calibri"/>
          <w:b/>
          <w:sz w:val="22"/>
          <w:szCs w:val="22"/>
        </w:rPr>
      </w:pPr>
      <w:r w:rsidRPr="003001AE">
        <w:rPr>
          <w:rFonts w:ascii="Calibri" w:hAnsi="Calibri" w:cs="Calibri"/>
          <w:b/>
          <w:sz w:val="22"/>
          <w:szCs w:val="22"/>
        </w:rPr>
        <w:t>Guidance on referring deaths to the Coroner</w:t>
      </w:r>
    </w:p>
    <w:p w14:paraId="30C55A1D" w14:textId="77777777" w:rsidR="00FE5075" w:rsidRPr="003001AE" w:rsidRDefault="00FE5075" w:rsidP="00153572">
      <w:pPr>
        <w:pStyle w:val="BodyText"/>
        <w:tabs>
          <w:tab w:val="left" w:pos="709"/>
        </w:tabs>
        <w:ind w:left="709"/>
        <w:rPr>
          <w:rFonts w:ascii="Calibri" w:hAnsi="Calibri" w:cs="Calibri"/>
          <w:sz w:val="22"/>
          <w:szCs w:val="22"/>
        </w:rPr>
      </w:pPr>
      <w:r w:rsidRPr="003001AE">
        <w:rPr>
          <w:rFonts w:ascii="Calibri" w:hAnsi="Calibri" w:cs="Calibri"/>
          <w:sz w:val="22"/>
          <w:szCs w:val="22"/>
        </w:rPr>
        <w:t xml:space="preserve">A death should be referred to HM Coroner if either: </w:t>
      </w:r>
    </w:p>
    <w:p w14:paraId="1E1EC56E" w14:textId="77777777" w:rsidR="00FE5075" w:rsidRPr="003001AE" w:rsidRDefault="00FE5075" w:rsidP="00153572">
      <w:pPr>
        <w:pStyle w:val="BodyText"/>
        <w:tabs>
          <w:tab w:val="left" w:pos="709"/>
        </w:tabs>
        <w:ind w:left="709"/>
        <w:rPr>
          <w:rFonts w:ascii="Calibri" w:hAnsi="Calibri" w:cs="Calibri"/>
          <w:sz w:val="22"/>
          <w:szCs w:val="22"/>
        </w:rPr>
      </w:pPr>
      <w:r w:rsidRPr="003001AE">
        <w:rPr>
          <w:rFonts w:ascii="Calibri" w:hAnsi="Calibri" w:cs="Calibri"/>
          <w:sz w:val="22"/>
          <w:szCs w:val="22"/>
        </w:rPr>
        <w:t>• The death of a child</w:t>
      </w:r>
    </w:p>
    <w:p w14:paraId="1D88DDF6" w14:textId="77777777" w:rsidR="00FE5075" w:rsidRPr="003001AE" w:rsidRDefault="00FE5075" w:rsidP="00153572">
      <w:pPr>
        <w:pStyle w:val="BodyText"/>
        <w:tabs>
          <w:tab w:val="left" w:pos="709"/>
        </w:tabs>
        <w:ind w:left="709"/>
        <w:rPr>
          <w:rFonts w:ascii="Calibri" w:hAnsi="Calibri" w:cs="Calibri"/>
          <w:sz w:val="22"/>
          <w:szCs w:val="22"/>
        </w:rPr>
      </w:pPr>
      <w:r w:rsidRPr="003001AE">
        <w:rPr>
          <w:rFonts w:ascii="Calibri" w:hAnsi="Calibri" w:cs="Calibri"/>
          <w:sz w:val="22"/>
          <w:szCs w:val="22"/>
        </w:rPr>
        <w:t>• Deaths of unidentified persons</w:t>
      </w:r>
    </w:p>
    <w:p w14:paraId="26B7E768" w14:textId="77777777" w:rsidR="00FE5075" w:rsidRPr="003001AE" w:rsidRDefault="00FE5075" w:rsidP="00153572">
      <w:pPr>
        <w:pStyle w:val="BodyText"/>
        <w:tabs>
          <w:tab w:val="left" w:pos="709"/>
        </w:tabs>
        <w:ind w:left="709"/>
        <w:rPr>
          <w:rFonts w:ascii="Calibri" w:hAnsi="Calibri" w:cs="Calibri"/>
          <w:sz w:val="22"/>
          <w:szCs w:val="22"/>
        </w:rPr>
      </w:pPr>
      <w:r w:rsidRPr="003001AE">
        <w:rPr>
          <w:rFonts w:ascii="Calibri" w:hAnsi="Calibri" w:cs="Calibri"/>
          <w:sz w:val="22"/>
          <w:szCs w:val="22"/>
        </w:rPr>
        <w:t>• Deaths of people not under obvious care</w:t>
      </w:r>
    </w:p>
    <w:p w14:paraId="78354DBB" w14:textId="77777777" w:rsidR="00FE5075" w:rsidRPr="003001AE" w:rsidRDefault="00FE5075" w:rsidP="00153572">
      <w:pPr>
        <w:pStyle w:val="BodyText"/>
        <w:tabs>
          <w:tab w:val="left" w:pos="851"/>
        </w:tabs>
        <w:ind w:left="851" w:hanging="142"/>
        <w:rPr>
          <w:rFonts w:ascii="Calibri" w:hAnsi="Calibri" w:cs="Calibri"/>
          <w:sz w:val="22"/>
          <w:szCs w:val="22"/>
        </w:rPr>
      </w:pPr>
      <w:r w:rsidRPr="003001AE">
        <w:rPr>
          <w:rFonts w:ascii="Calibri" w:hAnsi="Calibri" w:cs="Calibri"/>
          <w:sz w:val="22"/>
          <w:szCs w:val="22"/>
        </w:rPr>
        <w:t>• Deaths which occur within 24 hours of onset of illness or where no firm clinical diagnosis has been made</w:t>
      </w:r>
    </w:p>
    <w:p w14:paraId="2FF3EDAE" w14:textId="77777777" w:rsidR="00FE5075" w:rsidRPr="003001AE" w:rsidRDefault="00FE5075" w:rsidP="00153572">
      <w:pPr>
        <w:pStyle w:val="BodyText"/>
        <w:tabs>
          <w:tab w:val="left" w:pos="851"/>
        </w:tabs>
        <w:ind w:left="851" w:hanging="142"/>
        <w:rPr>
          <w:rFonts w:ascii="Calibri" w:hAnsi="Calibri" w:cs="Calibri"/>
          <w:sz w:val="22"/>
          <w:szCs w:val="22"/>
        </w:rPr>
      </w:pPr>
      <w:r w:rsidRPr="003001AE">
        <w:rPr>
          <w:rFonts w:ascii="Calibri" w:hAnsi="Calibri" w:cs="Calibri"/>
          <w:sz w:val="22"/>
          <w:szCs w:val="22"/>
        </w:rPr>
        <w:t>• Deaths following post-operative or post invasive procedures, if directly or indirectly contributing to the cause of death</w:t>
      </w:r>
    </w:p>
    <w:p w14:paraId="3BF1F1AC" w14:textId="77777777" w:rsidR="00FE5075" w:rsidRPr="003001AE" w:rsidRDefault="00FE5075" w:rsidP="00153572">
      <w:pPr>
        <w:pStyle w:val="BodyText"/>
        <w:tabs>
          <w:tab w:val="left" w:pos="709"/>
        </w:tabs>
        <w:ind w:left="709"/>
        <w:rPr>
          <w:rFonts w:ascii="Calibri" w:hAnsi="Calibri" w:cs="Calibri"/>
          <w:sz w:val="22"/>
          <w:szCs w:val="22"/>
        </w:rPr>
      </w:pPr>
      <w:r w:rsidRPr="003001AE">
        <w:rPr>
          <w:rFonts w:ascii="Calibri" w:hAnsi="Calibri" w:cs="Calibri"/>
          <w:sz w:val="22"/>
          <w:szCs w:val="22"/>
        </w:rPr>
        <w:t>• Deaths which follow an untoward incident, fall or drug error</w:t>
      </w:r>
    </w:p>
    <w:p w14:paraId="4BD11592" w14:textId="77777777" w:rsidR="00FE5075" w:rsidRPr="003001AE" w:rsidRDefault="00FE5075" w:rsidP="00153572">
      <w:pPr>
        <w:pStyle w:val="BodyText"/>
        <w:tabs>
          <w:tab w:val="left" w:pos="709"/>
        </w:tabs>
        <w:ind w:left="709"/>
        <w:rPr>
          <w:rFonts w:ascii="Calibri" w:hAnsi="Calibri" w:cs="Calibri"/>
          <w:sz w:val="22"/>
          <w:szCs w:val="22"/>
        </w:rPr>
      </w:pPr>
      <w:r w:rsidRPr="003001AE">
        <w:rPr>
          <w:rFonts w:ascii="Calibri" w:hAnsi="Calibri" w:cs="Calibri"/>
          <w:sz w:val="22"/>
          <w:szCs w:val="22"/>
        </w:rPr>
        <w:t>• A cause of death is unknown</w:t>
      </w:r>
    </w:p>
    <w:p w14:paraId="2F3563D2" w14:textId="77777777" w:rsidR="00FE5075" w:rsidRPr="003001AE" w:rsidRDefault="00FE5075" w:rsidP="00153572">
      <w:pPr>
        <w:pStyle w:val="BodyText"/>
        <w:tabs>
          <w:tab w:val="left" w:pos="709"/>
        </w:tabs>
        <w:ind w:left="709"/>
        <w:rPr>
          <w:rFonts w:ascii="Calibri" w:hAnsi="Calibri" w:cs="Calibri"/>
          <w:sz w:val="22"/>
          <w:szCs w:val="22"/>
        </w:rPr>
      </w:pPr>
      <w:r w:rsidRPr="003001AE">
        <w:rPr>
          <w:rFonts w:ascii="Calibri" w:hAnsi="Calibri" w:cs="Calibri"/>
          <w:sz w:val="22"/>
          <w:szCs w:val="22"/>
        </w:rPr>
        <w:t>• It cannot readily be certified as being due to natural causes</w:t>
      </w:r>
    </w:p>
    <w:p w14:paraId="2E434AB4" w14:textId="77777777" w:rsidR="00FE5075" w:rsidRPr="003001AE" w:rsidRDefault="00FE5075" w:rsidP="00153572">
      <w:pPr>
        <w:pStyle w:val="BodyText"/>
        <w:tabs>
          <w:tab w:val="left" w:pos="851"/>
        </w:tabs>
        <w:ind w:left="851" w:hanging="142"/>
        <w:rPr>
          <w:rFonts w:ascii="Calibri" w:hAnsi="Calibri" w:cs="Calibri"/>
          <w:sz w:val="22"/>
          <w:szCs w:val="22"/>
        </w:rPr>
      </w:pPr>
      <w:r w:rsidRPr="003001AE">
        <w:rPr>
          <w:rFonts w:ascii="Calibri" w:hAnsi="Calibri" w:cs="Calibri"/>
          <w:sz w:val="22"/>
          <w:szCs w:val="22"/>
        </w:rPr>
        <w:t>• The deceased was not attended by the doctor during his last illness or was not seen within the last 14 days or viewed after death</w:t>
      </w:r>
    </w:p>
    <w:p w14:paraId="6695A5F1" w14:textId="77777777" w:rsidR="00FE5075" w:rsidRPr="003001AE" w:rsidRDefault="00FE5075" w:rsidP="00153572">
      <w:pPr>
        <w:pStyle w:val="BodyText"/>
        <w:tabs>
          <w:tab w:val="left" w:pos="709"/>
        </w:tabs>
        <w:ind w:left="709"/>
        <w:rPr>
          <w:rFonts w:ascii="Calibri" w:hAnsi="Calibri" w:cs="Calibri"/>
          <w:sz w:val="22"/>
          <w:szCs w:val="22"/>
        </w:rPr>
      </w:pPr>
      <w:r w:rsidRPr="003001AE">
        <w:rPr>
          <w:rFonts w:ascii="Calibri" w:hAnsi="Calibri" w:cs="Calibri"/>
          <w:sz w:val="22"/>
          <w:szCs w:val="22"/>
        </w:rPr>
        <w:t>• There are any suspicious circumstances or history of violence</w:t>
      </w:r>
    </w:p>
    <w:p w14:paraId="160C047E" w14:textId="77777777" w:rsidR="00FE5075" w:rsidRPr="003001AE" w:rsidRDefault="00FE5075" w:rsidP="00153572">
      <w:pPr>
        <w:pStyle w:val="BodyText"/>
        <w:tabs>
          <w:tab w:val="left" w:pos="709"/>
        </w:tabs>
        <w:ind w:left="709"/>
        <w:rPr>
          <w:rFonts w:ascii="Calibri" w:hAnsi="Calibri" w:cs="Calibri"/>
          <w:sz w:val="22"/>
          <w:szCs w:val="22"/>
        </w:rPr>
      </w:pPr>
      <w:r w:rsidRPr="003001AE">
        <w:rPr>
          <w:rFonts w:ascii="Calibri" w:hAnsi="Calibri" w:cs="Calibri"/>
          <w:sz w:val="22"/>
          <w:szCs w:val="22"/>
        </w:rPr>
        <w:t>• The death may be linked to an accident (whenever it occurred)</w:t>
      </w:r>
    </w:p>
    <w:p w14:paraId="66150580" w14:textId="77777777" w:rsidR="00FE5075" w:rsidRPr="003001AE" w:rsidRDefault="00FE5075" w:rsidP="00153572">
      <w:pPr>
        <w:pStyle w:val="BodyText"/>
        <w:tabs>
          <w:tab w:val="left" w:pos="709"/>
        </w:tabs>
        <w:ind w:left="709"/>
        <w:rPr>
          <w:rFonts w:ascii="Calibri" w:hAnsi="Calibri" w:cs="Calibri"/>
          <w:sz w:val="22"/>
          <w:szCs w:val="22"/>
        </w:rPr>
      </w:pPr>
      <w:r w:rsidRPr="003001AE">
        <w:rPr>
          <w:rFonts w:ascii="Calibri" w:hAnsi="Calibri" w:cs="Calibri"/>
          <w:sz w:val="22"/>
          <w:szCs w:val="22"/>
        </w:rPr>
        <w:t>• There is any question of self-neglect or neglect by others</w:t>
      </w:r>
    </w:p>
    <w:p w14:paraId="4F80F463" w14:textId="77777777" w:rsidR="00FE5075" w:rsidRPr="003001AE" w:rsidRDefault="00FE5075" w:rsidP="00153572">
      <w:pPr>
        <w:pStyle w:val="BodyText"/>
        <w:tabs>
          <w:tab w:val="left" w:pos="851"/>
        </w:tabs>
        <w:ind w:left="851" w:hanging="142"/>
        <w:rPr>
          <w:rFonts w:ascii="Calibri" w:hAnsi="Calibri" w:cs="Calibri"/>
          <w:sz w:val="22"/>
          <w:szCs w:val="22"/>
        </w:rPr>
      </w:pPr>
      <w:r w:rsidRPr="003001AE">
        <w:rPr>
          <w:rFonts w:ascii="Calibri" w:hAnsi="Calibri" w:cs="Calibri"/>
          <w:sz w:val="22"/>
          <w:szCs w:val="22"/>
        </w:rPr>
        <w:t>• The death has occurred or the illness arisen during or shortly after detention in police or prison custody (including voluntary attendance at a police station)</w:t>
      </w:r>
    </w:p>
    <w:p w14:paraId="212C6198" w14:textId="77777777" w:rsidR="00FE5075" w:rsidRPr="003001AE" w:rsidRDefault="00FE5075" w:rsidP="00153572">
      <w:pPr>
        <w:pStyle w:val="BodyText"/>
        <w:tabs>
          <w:tab w:val="left" w:pos="709"/>
        </w:tabs>
        <w:ind w:left="709"/>
        <w:rPr>
          <w:rFonts w:ascii="Calibri" w:hAnsi="Calibri" w:cs="Calibri"/>
          <w:sz w:val="22"/>
          <w:szCs w:val="22"/>
        </w:rPr>
      </w:pPr>
      <w:r w:rsidRPr="003001AE">
        <w:rPr>
          <w:rFonts w:ascii="Calibri" w:hAnsi="Calibri" w:cs="Calibri"/>
          <w:sz w:val="22"/>
          <w:szCs w:val="22"/>
        </w:rPr>
        <w:t>• The deceased was detained under the Mental Health Act</w:t>
      </w:r>
    </w:p>
    <w:p w14:paraId="3EA8BFB6" w14:textId="77777777" w:rsidR="00FE5075" w:rsidRPr="003001AE" w:rsidRDefault="00FE5075" w:rsidP="00153572">
      <w:pPr>
        <w:pStyle w:val="BodyText"/>
        <w:tabs>
          <w:tab w:val="left" w:pos="709"/>
        </w:tabs>
        <w:ind w:left="709"/>
        <w:rPr>
          <w:rFonts w:ascii="Calibri" w:hAnsi="Calibri" w:cs="Calibri"/>
          <w:sz w:val="22"/>
          <w:szCs w:val="22"/>
        </w:rPr>
      </w:pPr>
      <w:r w:rsidRPr="003001AE">
        <w:rPr>
          <w:rFonts w:ascii="Calibri" w:hAnsi="Calibri" w:cs="Calibri"/>
          <w:sz w:val="22"/>
          <w:szCs w:val="22"/>
        </w:rPr>
        <w:t>• The death is linked with an abortion</w:t>
      </w:r>
    </w:p>
    <w:p w14:paraId="6ACF8B7F" w14:textId="77777777" w:rsidR="00FE5075" w:rsidRPr="003001AE" w:rsidRDefault="00FE5075" w:rsidP="00153572">
      <w:pPr>
        <w:pStyle w:val="BodyText"/>
        <w:tabs>
          <w:tab w:val="left" w:pos="851"/>
        </w:tabs>
        <w:ind w:left="851" w:hanging="142"/>
        <w:rPr>
          <w:rFonts w:ascii="Calibri" w:hAnsi="Calibri" w:cs="Calibri"/>
          <w:sz w:val="22"/>
          <w:szCs w:val="22"/>
        </w:rPr>
      </w:pPr>
      <w:r w:rsidRPr="003001AE">
        <w:rPr>
          <w:rFonts w:ascii="Calibri" w:hAnsi="Calibri" w:cs="Calibri"/>
          <w:sz w:val="22"/>
          <w:szCs w:val="22"/>
        </w:rPr>
        <w:t>• The death might have been contributed to by the actions of the deceased himself (such as a history of drug or solvent abuse, self-injury or overdose)</w:t>
      </w:r>
    </w:p>
    <w:p w14:paraId="372773EF" w14:textId="77777777" w:rsidR="00FE5075" w:rsidRPr="003001AE" w:rsidRDefault="00FE5075" w:rsidP="00153572">
      <w:pPr>
        <w:pStyle w:val="BodyText"/>
        <w:tabs>
          <w:tab w:val="left" w:pos="709"/>
        </w:tabs>
        <w:ind w:left="709"/>
        <w:rPr>
          <w:rFonts w:ascii="Calibri" w:hAnsi="Calibri" w:cs="Calibri"/>
          <w:sz w:val="22"/>
          <w:szCs w:val="22"/>
        </w:rPr>
      </w:pPr>
      <w:r w:rsidRPr="003001AE">
        <w:rPr>
          <w:rFonts w:ascii="Calibri" w:hAnsi="Calibri" w:cs="Calibri"/>
          <w:sz w:val="22"/>
          <w:szCs w:val="22"/>
        </w:rPr>
        <w:t>• The death could be due to industrial disease or related in any way to the deceased’s employment</w:t>
      </w:r>
    </w:p>
    <w:p w14:paraId="7F9767C5" w14:textId="77777777" w:rsidR="00FE5075" w:rsidRPr="003001AE" w:rsidRDefault="00FE5075" w:rsidP="00153572">
      <w:pPr>
        <w:pStyle w:val="BodyText"/>
        <w:tabs>
          <w:tab w:val="left" w:pos="851"/>
        </w:tabs>
        <w:ind w:left="851" w:hanging="142"/>
        <w:rPr>
          <w:rFonts w:ascii="Calibri" w:hAnsi="Calibri" w:cs="Calibri"/>
          <w:sz w:val="22"/>
          <w:szCs w:val="22"/>
        </w:rPr>
      </w:pPr>
      <w:r w:rsidRPr="003001AE">
        <w:rPr>
          <w:rFonts w:ascii="Calibri" w:hAnsi="Calibri" w:cs="Calibri"/>
          <w:sz w:val="22"/>
          <w:szCs w:val="22"/>
        </w:rPr>
        <w:t>• The death occurred during an operation or before full recovery from the effects of an anaesthetic or was in any way related to the anaesthetic (in any event a death within 24 hours should be normally referred)</w:t>
      </w:r>
    </w:p>
    <w:p w14:paraId="6E74E980" w14:textId="77777777" w:rsidR="00FE5075" w:rsidRPr="003001AE" w:rsidRDefault="00FE5075" w:rsidP="00153572">
      <w:pPr>
        <w:pStyle w:val="BodyText"/>
        <w:tabs>
          <w:tab w:val="left" w:pos="709"/>
        </w:tabs>
        <w:ind w:left="709"/>
        <w:rPr>
          <w:rFonts w:ascii="Calibri" w:hAnsi="Calibri" w:cs="Calibri"/>
          <w:sz w:val="22"/>
          <w:szCs w:val="22"/>
        </w:rPr>
      </w:pPr>
      <w:r w:rsidRPr="003001AE">
        <w:rPr>
          <w:rFonts w:ascii="Calibri" w:hAnsi="Calibri" w:cs="Calibri"/>
          <w:sz w:val="22"/>
          <w:szCs w:val="22"/>
        </w:rPr>
        <w:t>• The death may be related to a medical procedure or treatment whether invasive or not</w:t>
      </w:r>
    </w:p>
    <w:p w14:paraId="162EB3F0" w14:textId="77777777" w:rsidR="00FE5075" w:rsidRPr="003001AE" w:rsidRDefault="00FE5075" w:rsidP="00153572">
      <w:pPr>
        <w:pStyle w:val="BodyText"/>
        <w:tabs>
          <w:tab w:val="left" w:pos="709"/>
        </w:tabs>
        <w:ind w:left="709"/>
        <w:rPr>
          <w:rFonts w:ascii="Calibri" w:hAnsi="Calibri" w:cs="Calibri"/>
          <w:sz w:val="22"/>
          <w:szCs w:val="22"/>
        </w:rPr>
      </w:pPr>
      <w:r w:rsidRPr="003001AE">
        <w:rPr>
          <w:rFonts w:ascii="Calibri" w:hAnsi="Calibri" w:cs="Calibri"/>
          <w:sz w:val="22"/>
          <w:szCs w:val="22"/>
        </w:rPr>
        <w:t>• The death may be due to lack of medical care</w:t>
      </w:r>
    </w:p>
    <w:p w14:paraId="18B9A8F9" w14:textId="77777777" w:rsidR="00FE5075" w:rsidRPr="003001AE" w:rsidRDefault="00FE5075" w:rsidP="00153572">
      <w:pPr>
        <w:pStyle w:val="BodyText"/>
        <w:tabs>
          <w:tab w:val="left" w:pos="709"/>
        </w:tabs>
        <w:ind w:left="709"/>
        <w:rPr>
          <w:rFonts w:ascii="Calibri" w:hAnsi="Calibri" w:cs="Calibri"/>
          <w:sz w:val="22"/>
          <w:szCs w:val="22"/>
        </w:rPr>
      </w:pPr>
      <w:r w:rsidRPr="003001AE">
        <w:rPr>
          <w:rFonts w:ascii="Calibri" w:hAnsi="Calibri" w:cs="Calibri"/>
          <w:sz w:val="22"/>
          <w:szCs w:val="22"/>
        </w:rPr>
        <w:t>• There are any other unusual or disturbing features to the case</w:t>
      </w:r>
    </w:p>
    <w:p w14:paraId="2594276F" w14:textId="77777777" w:rsidR="00FE5075" w:rsidRPr="003001AE" w:rsidRDefault="00FE5075" w:rsidP="00153572">
      <w:pPr>
        <w:pStyle w:val="BodyText"/>
        <w:tabs>
          <w:tab w:val="left" w:pos="851"/>
        </w:tabs>
        <w:ind w:left="851" w:hanging="142"/>
        <w:rPr>
          <w:rFonts w:ascii="Calibri" w:hAnsi="Calibri" w:cs="Calibri"/>
          <w:sz w:val="22"/>
          <w:szCs w:val="22"/>
        </w:rPr>
      </w:pPr>
      <w:r w:rsidRPr="003001AE">
        <w:rPr>
          <w:rFonts w:ascii="Calibri" w:hAnsi="Calibri" w:cs="Calibri"/>
          <w:sz w:val="22"/>
          <w:szCs w:val="22"/>
        </w:rPr>
        <w:t>• The death occurs within 24 hours of admission to hospital (unless the admission was purely for terminal care)</w:t>
      </w:r>
    </w:p>
    <w:p w14:paraId="3FB99209" w14:textId="77777777" w:rsidR="00FE5075" w:rsidRPr="003001AE" w:rsidRDefault="00FE5075" w:rsidP="00153572">
      <w:pPr>
        <w:pStyle w:val="BodyText"/>
        <w:tabs>
          <w:tab w:val="left" w:pos="709"/>
        </w:tabs>
        <w:ind w:left="709"/>
        <w:rPr>
          <w:rFonts w:ascii="Calibri" w:hAnsi="Calibri" w:cs="Calibri"/>
          <w:sz w:val="22"/>
          <w:szCs w:val="22"/>
        </w:rPr>
      </w:pPr>
      <w:r w:rsidRPr="003001AE">
        <w:rPr>
          <w:rFonts w:ascii="Calibri" w:hAnsi="Calibri" w:cs="Calibri"/>
          <w:sz w:val="22"/>
          <w:szCs w:val="22"/>
        </w:rPr>
        <w:lastRenderedPageBreak/>
        <w:t>• It may be wise to report any death where there is an allegation of medical mismanagement</w:t>
      </w:r>
    </w:p>
    <w:p w14:paraId="4D242C66" w14:textId="77777777" w:rsidR="00FE5075" w:rsidRPr="003001AE" w:rsidRDefault="00FE5075" w:rsidP="00153572">
      <w:pPr>
        <w:pStyle w:val="BodyText"/>
        <w:tabs>
          <w:tab w:val="left" w:pos="709"/>
        </w:tabs>
        <w:ind w:left="709"/>
        <w:rPr>
          <w:rFonts w:ascii="Calibri" w:hAnsi="Calibri" w:cs="Calibri"/>
          <w:sz w:val="22"/>
          <w:szCs w:val="22"/>
        </w:rPr>
      </w:pPr>
      <w:r w:rsidRPr="003001AE">
        <w:rPr>
          <w:rFonts w:ascii="Calibri" w:hAnsi="Calibri" w:cs="Calibri"/>
          <w:sz w:val="22"/>
          <w:szCs w:val="22"/>
        </w:rPr>
        <w:t>This note is for guidance only; it is not exhaustive and in part may represent desired local practice rather than statutory requirements.  If in any doubt contact the coroner’s office for further advice.</w:t>
      </w:r>
    </w:p>
    <w:p w14:paraId="7FC829AE" w14:textId="77777777" w:rsidR="00FE5075" w:rsidRPr="003001AE" w:rsidRDefault="00FE5075" w:rsidP="00153572">
      <w:pPr>
        <w:pStyle w:val="BodyText"/>
        <w:tabs>
          <w:tab w:val="left" w:pos="709"/>
        </w:tabs>
        <w:ind w:left="709"/>
        <w:rPr>
          <w:rFonts w:ascii="Calibri" w:hAnsi="Calibri" w:cs="Calibri"/>
          <w:sz w:val="22"/>
          <w:szCs w:val="22"/>
        </w:rPr>
      </w:pPr>
      <w:r w:rsidRPr="003001AE">
        <w:rPr>
          <w:rFonts w:ascii="Calibri" w:hAnsi="Calibri" w:cs="Calibri"/>
          <w:sz w:val="22"/>
          <w:szCs w:val="22"/>
        </w:rPr>
        <w:t>Coroner’s post-mortems are transferred to the hospital of the coroner’s choice.</w:t>
      </w:r>
    </w:p>
    <w:p w14:paraId="3CF3F63E" w14:textId="77777777" w:rsidR="00FE5075" w:rsidRPr="003001AE" w:rsidRDefault="00FE5075" w:rsidP="00153572">
      <w:pPr>
        <w:pStyle w:val="BodyText"/>
        <w:tabs>
          <w:tab w:val="left" w:pos="709"/>
        </w:tabs>
        <w:ind w:left="709"/>
        <w:rPr>
          <w:rFonts w:ascii="Calibri" w:hAnsi="Calibri" w:cs="Calibri"/>
          <w:b/>
          <w:sz w:val="22"/>
          <w:szCs w:val="22"/>
        </w:rPr>
      </w:pPr>
      <w:r w:rsidRPr="003001AE">
        <w:rPr>
          <w:rFonts w:ascii="Calibri" w:hAnsi="Calibri" w:cs="Calibri"/>
          <w:b/>
          <w:sz w:val="22"/>
          <w:szCs w:val="22"/>
        </w:rPr>
        <w:t>Hospital Post Mortems (i.e. non-coronial PMs)</w:t>
      </w:r>
    </w:p>
    <w:p w14:paraId="763A7014" w14:textId="77777777" w:rsidR="00FE5075" w:rsidRPr="003001AE" w:rsidRDefault="00FE5075" w:rsidP="00153572">
      <w:pPr>
        <w:pStyle w:val="BodyText"/>
        <w:tabs>
          <w:tab w:val="left" w:pos="709"/>
        </w:tabs>
        <w:ind w:left="709"/>
        <w:rPr>
          <w:rFonts w:ascii="Calibri" w:hAnsi="Calibri" w:cs="Calibri"/>
          <w:sz w:val="22"/>
          <w:szCs w:val="22"/>
        </w:rPr>
      </w:pPr>
      <w:r w:rsidRPr="003001AE">
        <w:rPr>
          <w:rFonts w:ascii="Calibri" w:hAnsi="Calibri" w:cs="Calibri"/>
          <w:sz w:val="22"/>
          <w:szCs w:val="22"/>
        </w:rPr>
        <w:t>Permission for a hospital post-mortem must be obtained from the relatives of the deceased.  A doctor from the team dealing with the deceased must contact the Mortuary &amp; Bereavement team to request a hospital post mortem.  Post mortems are not performed on the Hinchingbrooke site and arrangements would be made to transfer the deceased to the chosen site.</w:t>
      </w:r>
    </w:p>
    <w:p w14:paraId="3AEA9B03" w14:textId="77777777" w:rsidR="00FE5075" w:rsidRPr="003001AE" w:rsidRDefault="00FE5075" w:rsidP="00153572">
      <w:pPr>
        <w:pStyle w:val="BodyText"/>
        <w:tabs>
          <w:tab w:val="left" w:pos="709"/>
        </w:tabs>
        <w:ind w:left="709"/>
        <w:rPr>
          <w:rFonts w:ascii="Calibri" w:hAnsi="Calibri" w:cs="Calibri"/>
          <w:sz w:val="22"/>
          <w:szCs w:val="22"/>
        </w:rPr>
      </w:pPr>
      <w:r w:rsidRPr="003001AE">
        <w:rPr>
          <w:rFonts w:ascii="Calibri" w:hAnsi="Calibri" w:cs="Calibri"/>
          <w:sz w:val="22"/>
          <w:szCs w:val="22"/>
        </w:rPr>
        <w:t>In order to comply with the Human Tissue Act (2004) and the Human Tissue Authority (HTA) Codes of Practice fully informed consent must be obtained prior to the examination commencing and the person obtaining the consent must be suitably trained and knowledgeable in the procedures involved.</w:t>
      </w:r>
    </w:p>
    <w:p w14:paraId="5549A3B8" w14:textId="77777777" w:rsidR="00FE5075" w:rsidRPr="003001AE" w:rsidRDefault="00FE5075" w:rsidP="00153572">
      <w:pPr>
        <w:pStyle w:val="BodyText"/>
        <w:tabs>
          <w:tab w:val="left" w:pos="709"/>
        </w:tabs>
        <w:ind w:left="709"/>
        <w:rPr>
          <w:rFonts w:ascii="Calibri" w:hAnsi="Calibri" w:cs="Calibri"/>
          <w:sz w:val="22"/>
          <w:szCs w:val="22"/>
        </w:rPr>
      </w:pPr>
      <w:r w:rsidRPr="003001AE">
        <w:rPr>
          <w:rFonts w:ascii="Calibri" w:hAnsi="Calibri" w:cs="Calibri"/>
          <w:sz w:val="22"/>
          <w:szCs w:val="22"/>
        </w:rPr>
        <w:t xml:space="preserve"> The Bereavement Office will make a suitable appointment for the family go through the consent process with an appropriately trained member of staff.  Only trained personnel who have undertaken the HTA training programme may obtain consent from the Family.  The training for the taking of Post mortem examination consent differs from standard consent training to ensure compliance with HTA guidelines.</w:t>
      </w:r>
    </w:p>
    <w:p w14:paraId="300B2303" w14:textId="77777777" w:rsidR="00FE5075" w:rsidRPr="003001AE" w:rsidRDefault="00FE5075" w:rsidP="00153572">
      <w:pPr>
        <w:pStyle w:val="BodyText"/>
        <w:tabs>
          <w:tab w:val="left" w:pos="709"/>
        </w:tabs>
        <w:ind w:left="709"/>
        <w:rPr>
          <w:rFonts w:ascii="Calibri" w:hAnsi="Calibri" w:cs="Calibri"/>
          <w:sz w:val="22"/>
          <w:szCs w:val="22"/>
        </w:rPr>
      </w:pPr>
    </w:p>
    <w:p w14:paraId="03A6981B" w14:textId="4D1ABEFE" w:rsidR="00FE5075" w:rsidRPr="003001AE" w:rsidRDefault="00FE5075" w:rsidP="005B66B8">
      <w:pPr>
        <w:pStyle w:val="Heading2"/>
      </w:pPr>
      <w:bookmarkStart w:id="194" w:name="_Toc215233523"/>
      <w:r w:rsidRPr="003001AE">
        <w:t>Microbiology Service</w:t>
      </w:r>
      <w:bookmarkEnd w:id="194"/>
    </w:p>
    <w:p w14:paraId="4E3B3ABE" w14:textId="77777777" w:rsidR="00FE5075" w:rsidRPr="00F476DD" w:rsidRDefault="00FE5075" w:rsidP="00153572">
      <w:pPr>
        <w:tabs>
          <w:tab w:val="left" w:pos="709"/>
        </w:tabs>
        <w:spacing w:before="120" w:after="120"/>
        <w:ind w:left="709"/>
        <w:jc w:val="both"/>
        <w:rPr>
          <w:rFonts w:ascii="Calibri" w:hAnsi="Calibri" w:cs="Calibri"/>
          <w:sz w:val="22"/>
          <w:szCs w:val="22"/>
        </w:rPr>
      </w:pPr>
      <w:r w:rsidRPr="00F476DD">
        <w:rPr>
          <w:rFonts w:ascii="Calibri" w:hAnsi="Calibri" w:cs="Calibri"/>
          <w:sz w:val="22"/>
          <w:szCs w:val="22"/>
        </w:rPr>
        <w:t xml:space="preserve">Microbiology services are provided by the NWAngliaFT laboratory based at Peterborough City Hospital (PCH). </w:t>
      </w:r>
    </w:p>
    <w:p w14:paraId="51496CE1" w14:textId="77777777" w:rsidR="00FE5075" w:rsidRPr="00F476DD" w:rsidRDefault="00FE5075" w:rsidP="00153572">
      <w:pPr>
        <w:pStyle w:val="BodyText"/>
        <w:tabs>
          <w:tab w:val="left" w:pos="709"/>
        </w:tabs>
        <w:ind w:left="709"/>
        <w:rPr>
          <w:rFonts w:ascii="Calibri" w:hAnsi="Calibri" w:cs="Calibri"/>
          <w:sz w:val="24"/>
          <w:szCs w:val="24"/>
        </w:rPr>
      </w:pPr>
      <w:r w:rsidRPr="00F476DD">
        <w:rPr>
          <w:rFonts w:ascii="Calibri" w:hAnsi="Calibri" w:cs="Calibri"/>
          <w:b/>
          <w:sz w:val="24"/>
          <w:szCs w:val="24"/>
        </w:rPr>
        <w:t>Enquiries</w:t>
      </w:r>
      <w:r w:rsidRPr="00F476DD">
        <w:rPr>
          <w:rFonts w:ascii="Calibri" w:hAnsi="Calibri" w:cs="Calibri"/>
          <w:sz w:val="24"/>
          <w:szCs w:val="24"/>
        </w:rPr>
        <w:t xml:space="preserve"> </w:t>
      </w:r>
    </w:p>
    <w:p w14:paraId="08E2D61F" w14:textId="77777777" w:rsidR="00FE5075" w:rsidRPr="00F476DD" w:rsidRDefault="00FE5075" w:rsidP="00153572">
      <w:pPr>
        <w:tabs>
          <w:tab w:val="left" w:pos="-720"/>
          <w:tab w:val="left" w:pos="709"/>
        </w:tabs>
        <w:suppressAutoHyphens/>
        <w:spacing w:before="120" w:after="120"/>
        <w:ind w:left="709"/>
        <w:jc w:val="both"/>
        <w:rPr>
          <w:rFonts w:ascii="Calibri" w:hAnsi="Calibri" w:cs="Calibri"/>
          <w:sz w:val="22"/>
          <w:szCs w:val="22"/>
        </w:rPr>
      </w:pPr>
      <w:r w:rsidRPr="00F476DD">
        <w:rPr>
          <w:rFonts w:ascii="Calibri" w:hAnsi="Calibri" w:cs="Calibri"/>
          <w:sz w:val="22"/>
          <w:szCs w:val="22"/>
        </w:rPr>
        <w:t>For general enquires telephone 01733 678437 or 01733 678424</w:t>
      </w:r>
    </w:p>
    <w:p w14:paraId="013D29B3" w14:textId="77777777" w:rsidR="00FE5075" w:rsidRPr="00F476DD" w:rsidRDefault="00FE5075" w:rsidP="00153572">
      <w:pPr>
        <w:tabs>
          <w:tab w:val="left" w:pos="-720"/>
          <w:tab w:val="left" w:pos="709"/>
        </w:tabs>
        <w:suppressAutoHyphens/>
        <w:spacing w:before="120" w:after="120"/>
        <w:ind w:left="709"/>
        <w:jc w:val="both"/>
        <w:rPr>
          <w:rFonts w:ascii="Calibri" w:hAnsi="Calibri" w:cs="Calibri"/>
          <w:sz w:val="22"/>
          <w:szCs w:val="22"/>
        </w:rPr>
      </w:pPr>
      <w:r w:rsidRPr="00F476DD">
        <w:rPr>
          <w:rFonts w:ascii="Calibri" w:hAnsi="Calibri" w:cs="Calibri"/>
          <w:sz w:val="22"/>
          <w:szCs w:val="22"/>
        </w:rPr>
        <w:t>Laboratory opening times:</w:t>
      </w:r>
    </w:p>
    <w:p w14:paraId="2275619D" w14:textId="77777777" w:rsidR="00FE5075" w:rsidRPr="00F476DD" w:rsidRDefault="00FE5075" w:rsidP="00153572">
      <w:pPr>
        <w:tabs>
          <w:tab w:val="left" w:pos="-720"/>
          <w:tab w:val="left" w:pos="709"/>
        </w:tabs>
        <w:suppressAutoHyphens/>
        <w:spacing w:before="120" w:after="120"/>
        <w:ind w:left="709"/>
        <w:jc w:val="both"/>
        <w:rPr>
          <w:rFonts w:ascii="Calibri" w:hAnsi="Calibri" w:cs="Calibri"/>
          <w:sz w:val="22"/>
          <w:szCs w:val="22"/>
        </w:rPr>
      </w:pPr>
      <w:r w:rsidRPr="00F476DD">
        <w:rPr>
          <w:rFonts w:ascii="Calibri" w:hAnsi="Calibri" w:cs="Calibri"/>
          <w:sz w:val="22"/>
          <w:szCs w:val="22"/>
        </w:rPr>
        <w:t xml:space="preserve"> Monday-Friday:                        08:45 to 20:00</w:t>
      </w:r>
    </w:p>
    <w:p w14:paraId="0C2E969C" w14:textId="77777777" w:rsidR="00FE5075" w:rsidRPr="00F476DD" w:rsidRDefault="00FE5075" w:rsidP="00153572">
      <w:pPr>
        <w:tabs>
          <w:tab w:val="left" w:pos="-720"/>
          <w:tab w:val="left" w:pos="709"/>
        </w:tabs>
        <w:suppressAutoHyphens/>
        <w:spacing w:before="120" w:after="120"/>
        <w:ind w:left="709"/>
        <w:jc w:val="both"/>
        <w:rPr>
          <w:rFonts w:ascii="Calibri" w:hAnsi="Calibri" w:cs="Calibri"/>
          <w:sz w:val="22"/>
          <w:szCs w:val="22"/>
        </w:rPr>
      </w:pPr>
      <w:r w:rsidRPr="00F476DD">
        <w:rPr>
          <w:rFonts w:ascii="Calibri" w:hAnsi="Calibri" w:cs="Calibri"/>
          <w:sz w:val="22"/>
          <w:szCs w:val="22"/>
        </w:rPr>
        <w:t xml:space="preserve"> Saturdays:                                08:15 to 17:00</w:t>
      </w:r>
    </w:p>
    <w:p w14:paraId="7254A417" w14:textId="77777777" w:rsidR="00FE5075" w:rsidRPr="00F476DD" w:rsidRDefault="00FE5075" w:rsidP="00153572">
      <w:pPr>
        <w:tabs>
          <w:tab w:val="left" w:pos="-720"/>
          <w:tab w:val="left" w:pos="709"/>
        </w:tabs>
        <w:suppressAutoHyphens/>
        <w:spacing w:before="120" w:after="120"/>
        <w:ind w:left="709"/>
        <w:jc w:val="both"/>
        <w:rPr>
          <w:rFonts w:ascii="Calibri" w:hAnsi="Calibri" w:cs="Calibri"/>
          <w:sz w:val="22"/>
          <w:szCs w:val="22"/>
        </w:rPr>
      </w:pPr>
      <w:r w:rsidRPr="00F476DD">
        <w:rPr>
          <w:rFonts w:ascii="Calibri" w:hAnsi="Calibri" w:cs="Calibri"/>
          <w:sz w:val="22"/>
          <w:szCs w:val="22"/>
        </w:rPr>
        <w:t xml:space="preserve"> Sundays and Bank Holidays:    08:45 to 17:00</w:t>
      </w:r>
    </w:p>
    <w:p w14:paraId="3427FE81" w14:textId="77777777" w:rsidR="00FE5075" w:rsidRPr="00F476DD" w:rsidRDefault="00FE5075" w:rsidP="00153572">
      <w:pPr>
        <w:tabs>
          <w:tab w:val="left" w:pos="-720"/>
          <w:tab w:val="left" w:pos="709"/>
        </w:tabs>
        <w:suppressAutoHyphens/>
        <w:spacing w:before="120" w:after="120"/>
        <w:ind w:left="709"/>
        <w:jc w:val="both"/>
        <w:rPr>
          <w:rFonts w:ascii="Calibri" w:hAnsi="Calibri" w:cs="Calibri"/>
          <w:sz w:val="22"/>
          <w:szCs w:val="22"/>
        </w:rPr>
      </w:pPr>
      <w:r w:rsidRPr="00F476DD">
        <w:rPr>
          <w:rFonts w:ascii="Calibri" w:hAnsi="Calibri" w:cs="Calibri"/>
          <w:sz w:val="22"/>
          <w:szCs w:val="22"/>
        </w:rPr>
        <w:t>An emergency service operates at all other times. The On Call Biomedical Scientist should be contacted through the hospital switchboard (678000).</w:t>
      </w:r>
    </w:p>
    <w:p w14:paraId="7D5B6B8F" w14:textId="77777777" w:rsidR="00FE5075" w:rsidRPr="00F476DD" w:rsidRDefault="00FE5075" w:rsidP="00153572">
      <w:pPr>
        <w:tabs>
          <w:tab w:val="left" w:pos="-720"/>
          <w:tab w:val="left" w:pos="709"/>
        </w:tabs>
        <w:suppressAutoHyphens/>
        <w:spacing w:before="120" w:after="120"/>
        <w:ind w:left="709"/>
        <w:jc w:val="both"/>
        <w:rPr>
          <w:rFonts w:ascii="Calibri" w:hAnsi="Calibri" w:cs="Calibri"/>
          <w:sz w:val="22"/>
          <w:szCs w:val="22"/>
        </w:rPr>
      </w:pPr>
      <w:r w:rsidRPr="00F476DD">
        <w:rPr>
          <w:rFonts w:ascii="Calibri" w:hAnsi="Calibri" w:cs="Calibri"/>
          <w:sz w:val="22"/>
          <w:szCs w:val="22"/>
        </w:rPr>
        <w:t>Medical Advice:  This is available at all times.</w:t>
      </w:r>
    </w:p>
    <w:p w14:paraId="373A3ED7" w14:textId="77777777" w:rsidR="00FE5075" w:rsidRPr="00F476DD" w:rsidRDefault="00FE5075" w:rsidP="00153572">
      <w:pPr>
        <w:tabs>
          <w:tab w:val="left" w:pos="-720"/>
          <w:tab w:val="left" w:pos="709"/>
        </w:tabs>
        <w:suppressAutoHyphens/>
        <w:spacing w:before="120" w:after="120"/>
        <w:ind w:left="709"/>
        <w:jc w:val="both"/>
        <w:rPr>
          <w:rFonts w:ascii="Calibri" w:hAnsi="Calibri" w:cs="Calibri"/>
          <w:sz w:val="22"/>
          <w:szCs w:val="22"/>
        </w:rPr>
      </w:pPr>
      <w:r w:rsidRPr="00F476DD">
        <w:rPr>
          <w:rFonts w:ascii="Calibri" w:hAnsi="Calibri" w:cs="Calibri"/>
          <w:sz w:val="22"/>
          <w:szCs w:val="22"/>
        </w:rPr>
        <w:t>Contact the laboratory between the hours of 08:30 and 17:00 Monday - Friday.</w:t>
      </w:r>
    </w:p>
    <w:p w14:paraId="50899B8A" w14:textId="77777777" w:rsidR="00FE5075" w:rsidRPr="00F476DD" w:rsidRDefault="00FE5075" w:rsidP="00153572">
      <w:pPr>
        <w:tabs>
          <w:tab w:val="left" w:pos="-720"/>
          <w:tab w:val="left" w:pos="709"/>
        </w:tabs>
        <w:suppressAutoHyphens/>
        <w:spacing w:before="120" w:after="120"/>
        <w:ind w:left="709"/>
        <w:jc w:val="both"/>
        <w:rPr>
          <w:rFonts w:ascii="Calibri" w:hAnsi="Calibri" w:cs="Calibri"/>
          <w:sz w:val="22"/>
          <w:szCs w:val="22"/>
        </w:rPr>
      </w:pPr>
      <w:r w:rsidRPr="00F476DD">
        <w:rPr>
          <w:rFonts w:ascii="Calibri" w:hAnsi="Calibri" w:cs="Calibri"/>
          <w:sz w:val="22"/>
          <w:szCs w:val="22"/>
        </w:rPr>
        <w:t>Outside of these hours, please contact the Medical Microbiologist on-call via the hospital switchboard (678000).</w:t>
      </w:r>
      <w:r w:rsidRPr="00F476DD">
        <w:rPr>
          <w:rFonts w:ascii="Calibri" w:hAnsi="Calibri" w:cs="Calibri"/>
          <w:sz w:val="22"/>
          <w:szCs w:val="22"/>
        </w:rPr>
        <w:tab/>
      </w:r>
    </w:p>
    <w:p w14:paraId="4A20EA61" w14:textId="77777777" w:rsidR="00FE5075" w:rsidRPr="00F476DD" w:rsidRDefault="00FE5075" w:rsidP="00153572">
      <w:pPr>
        <w:tabs>
          <w:tab w:val="left" w:pos="-720"/>
          <w:tab w:val="left" w:pos="709"/>
        </w:tabs>
        <w:suppressAutoHyphens/>
        <w:spacing w:before="120" w:after="120"/>
        <w:ind w:left="709"/>
        <w:jc w:val="both"/>
        <w:rPr>
          <w:rFonts w:ascii="Calibri" w:hAnsi="Calibri" w:cs="Calibri"/>
          <w:sz w:val="22"/>
          <w:szCs w:val="22"/>
        </w:rPr>
      </w:pPr>
      <w:r w:rsidRPr="00F476DD">
        <w:rPr>
          <w:rFonts w:ascii="Calibri" w:hAnsi="Calibri" w:cs="Calibri"/>
          <w:sz w:val="22"/>
          <w:szCs w:val="22"/>
        </w:rPr>
        <w:t>The services that the department currently provide in-house include:</w:t>
      </w:r>
    </w:p>
    <w:p w14:paraId="6BCC5EA2" w14:textId="77777777" w:rsidR="00FE5075" w:rsidRPr="00F476DD" w:rsidRDefault="00FE5075" w:rsidP="00153572">
      <w:pPr>
        <w:tabs>
          <w:tab w:val="left" w:pos="-720"/>
          <w:tab w:val="left" w:pos="709"/>
        </w:tabs>
        <w:suppressAutoHyphens/>
        <w:spacing w:before="120" w:after="120"/>
        <w:ind w:left="709"/>
        <w:jc w:val="both"/>
        <w:rPr>
          <w:rFonts w:ascii="Calibri" w:hAnsi="Calibri" w:cs="Calibri"/>
          <w:sz w:val="22"/>
          <w:szCs w:val="22"/>
        </w:rPr>
      </w:pPr>
      <w:r w:rsidRPr="00F476DD">
        <w:rPr>
          <w:rFonts w:ascii="Calibri" w:hAnsi="Calibri" w:cs="Calibri"/>
          <w:sz w:val="22"/>
          <w:szCs w:val="22"/>
        </w:rPr>
        <w:t xml:space="preserve">  </w:t>
      </w:r>
    </w:p>
    <w:p w14:paraId="1A574D10" w14:textId="77777777" w:rsidR="00FE5075" w:rsidRPr="00F476DD" w:rsidRDefault="00FE5075" w:rsidP="00153572">
      <w:pPr>
        <w:tabs>
          <w:tab w:val="left" w:pos="-720"/>
        </w:tabs>
        <w:suppressAutoHyphens/>
        <w:spacing w:before="120" w:after="120"/>
        <w:ind w:left="2127" w:hanging="1418"/>
        <w:jc w:val="both"/>
        <w:rPr>
          <w:rFonts w:ascii="Calibri" w:hAnsi="Calibri" w:cs="Calibri"/>
          <w:sz w:val="22"/>
          <w:szCs w:val="22"/>
        </w:rPr>
      </w:pPr>
      <w:r w:rsidRPr="00F476DD">
        <w:rPr>
          <w:rFonts w:ascii="Calibri" w:hAnsi="Calibri" w:cs="Calibri"/>
          <w:sz w:val="22"/>
          <w:szCs w:val="22"/>
        </w:rPr>
        <w:lastRenderedPageBreak/>
        <w:t xml:space="preserve"> </w:t>
      </w:r>
      <w:r w:rsidRPr="00F476DD">
        <w:rPr>
          <w:rFonts w:ascii="Calibri" w:hAnsi="Calibri" w:cs="Calibri"/>
          <w:b/>
          <w:sz w:val="22"/>
          <w:szCs w:val="22"/>
        </w:rPr>
        <w:t>Bacteriology:</w:t>
      </w:r>
      <w:r w:rsidRPr="00F476DD">
        <w:rPr>
          <w:rFonts w:ascii="Calibri" w:hAnsi="Calibri" w:cs="Calibri"/>
          <w:sz w:val="22"/>
          <w:szCs w:val="22"/>
        </w:rPr>
        <w:t xml:space="preserve">  Microscopy and culture a range of samples, including swabs, sterile fluids, urines, faeces, and tissue samples. Sensitivity testing on significant isolates. </w:t>
      </w:r>
    </w:p>
    <w:p w14:paraId="22341AFB" w14:textId="77777777" w:rsidR="00FE5075" w:rsidRPr="00F476DD" w:rsidRDefault="00FE5075" w:rsidP="00153572">
      <w:pPr>
        <w:tabs>
          <w:tab w:val="left" w:pos="-720"/>
          <w:tab w:val="left" w:pos="709"/>
        </w:tabs>
        <w:suppressAutoHyphens/>
        <w:spacing w:before="120" w:after="120"/>
        <w:ind w:left="709"/>
        <w:jc w:val="both"/>
        <w:rPr>
          <w:rFonts w:ascii="Calibri" w:hAnsi="Calibri" w:cs="Calibri"/>
          <w:sz w:val="22"/>
          <w:szCs w:val="22"/>
        </w:rPr>
      </w:pPr>
      <w:r w:rsidRPr="00F476DD">
        <w:rPr>
          <w:rFonts w:ascii="Calibri" w:hAnsi="Calibri" w:cs="Calibri"/>
          <w:sz w:val="22"/>
          <w:szCs w:val="22"/>
        </w:rPr>
        <w:t xml:space="preserve">                             Mycobacterial culture and microscopy.</w:t>
      </w:r>
    </w:p>
    <w:p w14:paraId="43FBE38E" w14:textId="77777777" w:rsidR="00FE5075" w:rsidRPr="00F476DD" w:rsidRDefault="00FE5075" w:rsidP="00153572">
      <w:pPr>
        <w:tabs>
          <w:tab w:val="left" w:pos="-720"/>
          <w:tab w:val="left" w:pos="709"/>
        </w:tabs>
        <w:suppressAutoHyphens/>
        <w:spacing w:before="120" w:after="120"/>
        <w:ind w:left="709"/>
        <w:jc w:val="both"/>
        <w:rPr>
          <w:rFonts w:ascii="Calibri" w:hAnsi="Calibri" w:cs="Calibri"/>
          <w:sz w:val="22"/>
          <w:szCs w:val="22"/>
        </w:rPr>
      </w:pPr>
      <w:r w:rsidRPr="00F476DD">
        <w:rPr>
          <w:rFonts w:ascii="Calibri" w:hAnsi="Calibri" w:cs="Calibri"/>
          <w:sz w:val="22"/>
          <w:szCs w:val="22"/>
        </w:rPr>
        <w:t xml:space="preserve">                             Helicobacter pylori faecal antigen detection.</w:t>
      </w:r>
    </w:p>
    <w:p w14:paraId="3155864B" w14:textId="77777777" w:rsidR="00FE5075" w:rsidRPr="00F476DD" w:rsidRDefault="00FE5075" w:rsidP="00153572">
      <w:pPr>
        <w:tabs>
          <w:tab w:val="left" w:pos="-720"/>
          <w:tab w:val="left" w:pos="709"/>
        </w:tabs>
        <w:suppressAutoHyphens/>
        <w:spacing w:before="120" w:after="120"/>
        <w:ind w:left="709"/>
        <w:jc w:val="both"/>
        <w:rPr>
          <w:rFonts w:ascii="Calibri" w:hAnsi="Calibri" w:cs="Calibri"/>
          <w:sz w:val="22"/>
          <w:szCs w:val="22"/>
        </w:rPr>
      </w:pPr>
      <w:r w:rsidRPr="00F476DD">
        <w:rPr>
          <w:rFonts w:ascii="Calibri" w:hAnsi="Calibri" w:cs="Calibri"/>
          <w:sz w:val="22"/>
          <w:szCs w:val="22"/>
        </w:rPr>
        <w:t xml:space="preserve">  </w:t>
      </w:r>
    </w:p>
    <w:p w14:paraId="390DBE91" w14:textId="77777777" w:rsidR="00FE5075" w:rsidRPr="00F476DD" w:rsidRDefault="00FE5075" w:rsidP="00153572">
      <w:pPr>
        <w:tabs>
          <w:tab w:val="left" w:pos="-720"/>
          <w:tab w:val="left" w:pos="993"/>
        </w:tabs>
        <w:suppressAutoHyphens/>
        <w:spacing w:before="120" w:after="120"/>
        <w:ind w:left="1985" w:hanging="1276"/>
        <w:jc w:val="both"/>
        <w:rPr>
          <w:rFonts w:ascii="Calibri" w:hAnsi="Calibri" w:cs="Calibri"/>
          <w:sz w:val="22"/>
          <w:szCs w:val="22"/>
        </w:rPr>
      </w:pPr>
      <w:r w:rsidRPr="00F476DD">
        <w:rPr>
          <w:rFonts w:ascii="Calibri" w:hAnsi="Calibri" w:cs="Calibri"/>
          <w:b/>
          <w:sz w:val="22"/>
          <w:szCs w:val="22"/>
        </w:rPr>
        <w:t xml:space="preserve"> Serology:</w:t>
      </w:r>
      <w:r w:rsidRPr="00F476DD">
        <w:rPr>
          <w:rFonts w:ascii="Calibri" w:hAnsi="Calibri" w:cs="Calibri"/>
          <w:sz w:val="22"/>
          <w:szCs w:val="22"/>
        </w:rPr>
        <w:t xml:space="preserve">       A wide range of tests including Antenatal Screening; Blood-borne Virus testing; EBV;    CMV; Hepatitis A; Rubella, VZV, and HBV immunity tests; Measles; Syphilis; anti-streptolysin O testing.</w:t>
      </w:r>
    </w:p>
    <w:p w14:paraId="5F5499EA" w14:textId="77777777" w:rsidR="00FE5075" w:rsidRPr="00F476DD" w:rsidRDefault="00FE5075" w:rsidP="00153572">
      <w:pPr>
        <w:tabs>
          <w:tab w:val="left" w:pos="-720"/>
          <w:tab w:val="left" w:pos="709"/>
        </w:tabs>
        <w:suppressAutoHyphens/>
        <w:spacing w:before="120" w:after="120"/>
        <w:ind w:left="709"/>
        <w:jc w:val="both"/>
        <w:rPr>
          <w:rFonts w:ascii="Calibri" w:hAnsi="Calibri" w:cs="Calibri"/>
          <w:sz w:val="22"/>
          <w:szCs w:val="22"/>
        </w:rPr>
      </w:pPr>
      <w:r w:rsidRPr="00F476DD">
        <w:rPr>
          <w:rFonts w:ascii="Calibri" w:hAnsi="Calibri" w:cs="Calibri"/>
          <w:sz w:val="22"/>
          <w:szCs w:val="22"/>
        </w:rPr>
        <w:t xml:space="preserve">  </w:t>
      </w:r>
    </w:p>
    <w:p w14:paraId="4BA18CA9" w14:textId="77777777" w:rsidR="00FE5075" w:rsidRPr="00F476DD" w:rsidRDefault="00FE5075" w:rsidP="00153572">
      <w:pPr>
        <w:tabs>
          <w:tab w:val="left" w:pos="-720"/>
          <w:tab w:val="left" w:pos="851"/>
        </w:tabs>
        <w:suppressAutoHyphens/>
        <w:spacing w:before="120" w:after="120"/>
        <w:ind w:left="1985" w:hanging="1276"/>
        <w:jc w:val="both"/>
        <w:rPr>
          <w:rFonts w:ascii="Calibri" w:hAnsi="Calibri" w:cs="Calibri"/>
          <w:sz w:val="22"/>
          <w:szCs w:val="22"/>
        </w:rPr>
      </w:pPr>
      <w:r w:rsidRPr="00F476DD">
        <w:rPr>
          <w:rFonts w:ascii="Calibri" w:hAnsi="Calibri" w:cs="Calibri"/>
          <w:sz w:val="22"/>
          <w:szCs w:val="22"/>
        </w:rPr>
        <w:t xml:space="preserve"> </w:t>
      </w:r>
      <w:r w:rsidRPr="00F476DD">
        <w:rPr>
          <w:rFonts w:ascii="Calibri" w:hAnsi="Calibri" w:cs="Calibri"/>
          <w:b/>
          <w:sz w:val="22"/>
          <w:szCs w:val="22"/>
        </w:rPr>
        <w:t>Virology:</w:t>
      </w:r>
      <w:r w:rsidRPr="00F476DD">
        <w:rPr>
          <w:rFonts w:ascii="Calibri" w:hAnsi="Calibri" w:cs="Calibri"/>
          <w:sz w:val="22"/>
          <w:szCs w:val="22"/>
        </w:rPr>
        <w:t xml:space="preserve">   RSV detection; Immunofluorescence for influenza A and B, Adenovirus, Parainfluenza, RSV; Rotavirus and Adenovirus in stool samples.</w:t>
      </w:r>
    </w:p>
    <w:p w14:paraId="0F9E0364" w14:textId="77777777" w:rsidR="00FE5075" w:rsidRPr="00F476DD" w:rsidRDefault="00FE5075" w:rsidP="00153572">
      <w:pPr>
        <w:tabs>
          <w:tab w:val="left" w:pos="-720"/>
          <w:tab w:val="left" w:pos="709"/>
        </w:tabs>
        <w:suppressAutoHyphens/>
        <w:spacing w:before="120" w:after="120"/>
        <w:ind w:left="709"/>
        <w:jc w:val="both"/>
        <w:rPr>
          <w:rFonts w:ascii="Calibri" w:hAnsi="Calibri" w:cs="Calibri"/>
          <w:sz w:val="22"/>
          <w:szCs w:val="22"/>
        </w:rPr>
      </w:pPr>
      <w:r w:rsidRPr="00F476DD">
        <w:rPr>
          <w:rFonts w:ascii="Calibri" w:hAnsi="Calibri" w:cs="Calibri"/>
          <w:sz w:val="22"/>
          <w:szCs w:val="22"/>
        </w:rPr>
        <w:t xml:space="preserve">                                    </w:t>
      </w:r>
    </w:p>
    <w:p w14:paraId="3BF4DE8F" w14:textId="77777777" w:rsidR="00FE5075" w:rsidRPr="00F476DD" w:rsidRDefault="00FE5075" w:rsidP="00153572">
      <w:pPr>
        <w:tabs>
          <w:tab w:val="left" w:pos="-720"/>
          <w:tab w:val="left" w:pos="851"/>
        </w:tabs>
        <w:suppressAutoHyphens/>
        <w:spacing w:before="120" w:after="120"/>
        <w:ind w:left="1985" w:hanging="1276"/>
        <w:jc w:val="both"/>
        <w:rPr>
          <w:rFonts w:ascii="Calibri" w:hAnsi="Calibri" w:cs="Calibri"/>
          <w:sz w:val="22"/>
          <w:szCs w:val="22"/>
        </w:rPr>
      </w:pPr>
      <w:r w:rsidRPr="00F476DD">
        <w:rPr>
          <w:rFonts w:ascii="Calibri" w:hAnsi="Calibri" w:cs="Calibri"/>
          <w:sz w:val="22"/>
          <w:szCs w:val="22"/>
        </w:rPr>
        <w:t xml:space="preserve"> </w:t>
      </w:r>
      <w:r w:rsidRPr="00F476DD">
        <w:rPr>
          <w:rFonts w:ascii="Calibri" w:hAnsi="Calibri" w:cs="Calibri"/>
          <w:b/>
          <w:sz w:val="22"/>
          <w:szCs w:val="22"/>
        </w:rPr>
        <w:t>Molecular:</w:t>
      </w:r>
      <w:r w:rsidRPr="00F476DD">
        <w:rPr>
          <w:rFonts w:ascii="Calibri" w:hAnsi="Calibri" w:cs="Calibri"/>
          <w:sz w:val="22"/>
          <w:szCs w:val="22"/>
        </w:rPr>
        <w:t xml:space="preserve">    MRSA; Flu A and B; SARS 2 (Covid); Mycobacterium tuberculosis (including rifampicin resistance); Chlamydia trachomatis and Neisseria gonorrhoea; Norovirus; Herpes 1 and 2 viruses.</w:t>
      </w:r>
    </w:p>
    <w:p w14:paraId="3C0AD583" w14:textId="77777777" w:rsidR="00FE5075" w:rsidRPr="00F476DD" w:rsidRDefault="00FE5075" w:rsidP="00153572">
      <w:pPr>
        <w:tabs>
          <w:tab w:val="left" w:pos="-720"/>
          <w:tab w:val="left" w:pos="851"/>
        </w:tabs>
        <w:suppressAutoHyphens/>
        <w:spacing w:before="120" w:after="120"/>
        <w:ind w:left="1985" w:hanging="1276"/>
        <w:jc w:val="both"/>
        <w:rPr>
          <w:rFonts w:ascii="Calibri" w:hAnsi="Calibri" w:cs="Calibri"/>
          <w:sz w:val="22"/>
          <w:szCs w:val="22"/>
        </w:rPr>
      </w:pPr>
    </w:p>
    <w:p w14:paraId="06ADD9F6" w14:textId="77777777" w:rsidR="00FE5075" w:rsidRPr="00F476DD" w:rsidRDefault="00FE5075" w:rsidP="00153572">
      <w:pPr>
        <w:tabs>
          <w:tab w:val="left" w:pos="-720"/>
          <w:tab w:val="left" w:pos="709"/>
        </w:tabs>
        <w:suppressAutoHyphens/>
        <w:spacing w:before="120" w:after="120"/>
        <w:ind w:left="709"/>
        <w:jc w:val="both"/>
        <w:rPr>
          <w:rFonts w:ascii="Calibri" w:hAnsi="Calibri" w:cs="Calibri"/>
          <w:sz w:val="22"/>
          <w:szCs w:val="22"/>
        </w:rPr>
      </w:pPr>
      <w:r w:rsidRPr="00F476DD">
        <w:rPr>
          <w:rFonts w:ascii="Calibri" w:hAnsi="Calibri" w:cs="Calibri"/>
          <w:b/>
          <w:sz w:val="22"/>
          <w:szCs w:val="22"/>
        </w:rPr>
        <w:t>Fungal/Parasite:</w:t>
      </w:r>
      <w:r w:rsidRPr="00F476DD">
        <w:rPr>
          <w:rFonts w:ascii="Calibri" w:hAnsi="Calibri" w:cs="Calibri"/>
          <w:sz w:val="22"/>
          <w:szCs w:val="22"/>
        </w:rPr>
        <w:t xml:space="preserve">      Microscopy for faecal and urinary parasites.</w:t>
      </w:r>
    </w:p>
    <w:p w14:paraId="568F5DE6" w14:textId="77777777" w:rsidR="00FE5075" w:rsidRPr="00F476DD" w:rsidRDefault="00FE5075" w:rsidP="00153572">
      <w:pPr>
        <w:tabs>
          <w:tab w:val="left" w:pos="-720"/>
          <w:tab w:val="left" w:pos="709"/>
        </w:tabs>
        <w:suppressAutoHyphens/>
        <w:spacing w:before="120" w:after="120"/>
        <w:ind w:left="709"/>
        <w:jc w:val="both"/>
        <w:rPr>
          <w:rFonts w:ascii="Calibri" w:hAnsi="Calibri" w:cs="Calibri"/>
          <w:sz w:val="22"/>
          <w:szCs w:val="22"/>
        </w:rPr>
      </w:pPr>
      <w:r w:rsidRPr="00F476DD">
        <w:rPr>
          <w:rFonts w:ascii="Calibri" w:hAnsi="Calibri" w:cs="Calibri"/>
          <w:sz w:val="22"/>
          <w:szCs w:val="22"/>
        </w:rPr>
        <w:t xml:space="preserve">                                     Entomological samples.</w:t>
      </w:r>
    </w:p>
    <w:p w14:paraId="55122ED9" w14:textId="77777777" w:rsidR="00FE5075" w:rsidRPr="00F476DD" w:rsidRDefault="00FE5075" w:rsidP="00153572">
      <w:pPr>
        <w:tabs>
          <w:tab w:val="left" w:pos="-720"/>
          <w:tab w:val="left" w:pos="709"/>
        </w:tabs>
        <w:suppressAutoHyphens/>
        <w:spacing w:before="120" w:after="120"/>
        <w:ind w:left="709"/>
        <w:jc w:val="both"/>
        <w:rPr>
          <w:rFonts w:ascii="Calibri" w:hAnsi="Calibri" w:cs="Calibri"/>
          <w:sz w:val="22"/>
          <w:szCs w:val="22"/>
        </w:rPr>
      </w:pPr>
      <w:r w:rsidRPr="00F476DD">
        <w:rPr>
          <w:rFonts w:ascii="Calibri" w:hAnsi="Calibri" w:cs="Calibri"/>
          <w:sz w:val="22"/>
          <w:szCs w:val="22"/>
        </w:rPr>
        <w:t xml:space="preserve">                                     Microscopy and culture for fungal pathogens.</w:t>
      </w:r>
    </w:p>
    <w:p w14:paraId="359C230F" w14:textId="77777777" w:rsidR="00FE5075" w:rsidRPr="00F476DD" w:rsidRDefault="00FE5075" w:rsidP="00153572">
      <w:pPr>
        <w:tabs>
          <w:tab w:val="left" w:pos="-720"/>
          <w:tab w:val="left" w:pos="709"/>
        </w:tabs>
        <w:suppressAutoHyphens/>
        <w:spacing w:before="120" w:after="120"/>
        <w:ind w:left="709"/>
        <w:jc w:val="both"/>
        <w:rPr>
          <w:rFonts w:ascii="Calibri" w:hAnsi="Calibri" w:cs="Calibri"/>
          <w:sz w:val="18"/>
          <w:szCs w:val="18"/>
        </w:rPr>
      </w:pPr>
    </w:p>
    <w:p w14:paraId="41F9C353" w14:textId="77777777" w:rsidR="00FE5075" w:rsidRPr="00F476DD" w:rsidRDefault="00FE5075" w:rsidP="00153572">
      <w:pPr>
        <w:tabs>
          <w:tab w:val="left" w:pos="-720"/>
          <w:tab w:val="left" w:pos="709"/>
        </w:tabs>
        <w:suppressAutoHyphens/>
        <w:spacing w:before="120" w:after="120"/>
        <w:ind w:left="709"/>
        <w:jc w:val="both"/>
        <w:rPr>
          <w:rFonts w:ascii="Calibri" w:hAnsi="Calibri" w:cs="Calibri"/>
          <w:sz w:val="22"/>
          <w:szCs w:val="22"/>
        </w:rPr>
      </w:pPr>
      <w:r w:rsidRPr="00F476DD">
        <w:rPr>
          <w:rFonts w:ascii="Calibri" w:hAnsi="Calibri" w:cs="Calibri"/>
          <w:sz w:val="22"/>
          <w:szCs w:val="22"/>
        </w:rPr>
        <w:t>As a department we continually strive to improve the ranges of tests and services that we supply to our customers/users. The above list is a guide to the types of tests that we provide. If the test you wish is not on the list, please contact the laboratory to check availability and discuss with our diagnostic team.</w:t>
      </w:r>
    </w:p>
    <w:p w14:paraId="25C72EEE" w14:textId="77777777" w:rsidR="00FE5075" w:rsidRPr="00F476DD" w:rsidRDefault="00FE5075" w:rsidP="00153572">
      <w:pPr>
        <w:tabs>
          <w:tab w:val="left" w:pos="-720"/>
          <w:tab w:val="left" w:pos="709"/>
        </w:tabs>
        <w:suppressAutoHyphens/>
        <w:spacing w:before="120" w:after="120"/>
        <w:ind w:left="709"/>
        <w:jc w:val="both"/>
        <w:rPr>
          <w:rFonts w:ascii="Calibri" w:hAnsi="Calibri" w:cs="Calibri"/>
          <w:sz w:val="22"/>
          <w:szCs w:val="22"/>
        </w:rPr>
      </w:pPr>
      <w:r w:rsidRPr="00F476DD">
        <w:rPr>
          <w:rFonts w:ascii="Calibri" w:hAnsi="Calibri" w:cs="Calibri"/>
          <w:sz w:val="22"/>
          <w:szCs w:val="22"/>
        </w:rPr>
        <w:t>Other tests are sent away to specialist, or reference, centres for testing. For a list of these laboratories please click on the link at the bottom of the page.</w:t>
      </w:r>
    </w:p>
    <w:p w14:paraId="656029E4" w14:textId="77777777" w:rsidR="00FE5075" w:rsidRPr="00F476DD" w:rsidRDefault="00FE5075" w:rsidP="00153572">
      <w:pPr>
        <w:tabs>
          <w:tab w:val="left" w:pos="-720"/>
          <w:tab w:val="left" w:pos="709"/>
        </w:tabs>
        <w:suppressAutoHyphens/>
        <w:spacing w:before="120" w:after="120"/>
        <w:ind w:left="709"/>
        <w:jc w:val="both"/>
        <w:rPr>
          <w:rFonts w:ascii="Calibri" w:hAnsi="Calibri" w:cs="Calibri"/>
          <w:sz w:val="22"/>
          <w:szCs w:val="22"/>
        </w:rPr>
      </w:pPr>
      <w:r w:rsidRPr="00F476DD">
        <w:rPr>
          <w:rFonts w:ascii="Calibri" w:hAnsi="Calibri" w:cs="Calibri"/>
          <w:sz w:val="22"/>
          <w:szCs w:val="22"/>
        </w:rPr>
        <w:t xml:space="preserve"> Further details on the laboratories to which tests are referred can be obtained from the Department.</w:t>
      </w:r>
    </w:p>
    <w:p w14:paraId="3533E9F8" w14:textId="77777777" w:rsidR="00FE5075" w:rsidRPr="00F476DD" w:rsidRDefault="00FE5075" w:rsidP="00153572">
      <w:pPr>
        <w:tabs>
          <w:tab w:val="left" w:pos="-720"/>
          <w:tab w:val="left" w:pos="709"/>
        </w:tabs>
        <w:suppressAutoHyphens/>
        <w:spacing w:before="120" w:after="120"/>
        <w:ind w:left="709"/>
        <w:jc w:val="both"/>
        <w:rPr>
          <w:rFonts w:ascii="Calibri" w:hAnsi="Calibri" w:cs="Calibri"/>
          <w:b/>
          <w:sz w:val="22"/>
          <w:szCs w:val="22"/>
        </w:rPr>
      </w:pPr>
      <w:r w:rsidRPr="00F476DD">
        <w:rPr>
          <w:rFonts w:ascii="Calibri" w:hAnsi="Calibri" w:cs="Calibri"/>
          <w:b/>
          <w:sz w:val="22"/>
          <w:szCs w:val="22"/>
        </w:rPr>
        <w:t>General information</w:t>
      </w:r>
    </w:p>
    <w:p w14:paraId="23A39647" w14:textId="77777777" w:rsidR="00FE5075" w:rsidRPr="00F476DD" w:rsidRDefault="00FE5075" w:rsidP="00153572">
      <w:pPr>
        <w:tabs>
          <w:tab w:val="left" w:pos="-720"/>
          <w:tab w:val="left" w:pos="709"/>
        </w:tabs>
        <w:suppressAutoHyphens/>
        <w:spacing w:before="120" w:after="120"/>
        <w:ind w:left="709"/>
        <w:jc w:val="both"/>
        <w:rPr>
          <w:rFonts w:ascii="Calibri" w:hAnsi="Calibri" w:cs="Calibri"/>
          <w:sz w:val="22"/>
          <w:szCs w:val="22"/>
        </w:rPr>
      </w:pPr>
      <w:r w:rsidRPr="00F476DD">
        <w:rPr>
          <w:rFonts w:ascii="Calibri" w:hAnsi="Calibri" w:cs="Calibri"/>
          <w:sz w:val="22"/>
          <w:szCs w:val="22"/>
        </w:rPr>
        <w:t>1.      Safety considerations</w:t>
      </w:r>
      <w:r w:rsidRPr="00F476DD">
        <w:rPr>
          <w:rFonts w:ascii="MS Gothic" w:eastAsia="MS Gothic" w:hAnsi="MS Gothic" w:cs="MS Gothic" w:hint="eastAsia"/>
          <w:sz w:val="22"/>
          <w:szCs w:val="22"/>
        </w:rPr>
        <w:t> </w:t>
      </w:r>
    </w:p>
    <w:p w14:paraId="55C8EAB2" w14:textId="77777777" w:rsidR="00FE5075" w:rsidRPr="00F476DD" w:rsidRDefault="00FE5075" w:rsidP="00153572">
      <w:pPr>
        <w:tabs>
          <w:tab w:val="left" w:pos="-720"/>
          <w:tab w:val="left" w:pos="709"/>
        </w:tabs>
        <w:suppressAutoHyphens/>
        <w:spacing w:before="120" w:after="120"/>
        <w:ind w:left="709"/>
        <w:jc w:val="both"/>
        <w:rPr>
          <w:rFonts w:ascii="Calibri" w:hAnsi="Calibri" w:cs="Calibri"/>
          <w:sz w:val="22"/>
          <w:szCs w:val="22"/>
        </w:rPr>
      </w:pPr>
      <w:r w:rsidRPr="00F476DD">
        <w:rPr>
          <w:rFonts w:ascii="Calibri" w:hAnsi="Calibri" w:cs="Calibri"/>
          <w:sz w:val="22"/>
          <w:szCs w:val="22"/>
        </w:rPr>
        <w:t>Follow universal precaution guidelines by treating all specimens as potentially hazardous. Avoid contamination of the external surfaces of specimen containers and of the accompanying request forms.</w:t>
      </w:r>
      <w:r w:rsidRPr="00F476DD">
        <w:rPr>
          <w:rFonts w:ascii="MS Gothic" w:eastAsia="MS Gothic" w:hAnsi="MS Gothic" w:cs="MS Gothic" w:hint="eastAsia"/>
          <w:sz w:val="22"/>
          <w:szCs w:val="22"/>
        </w:rPr>
        <w:t> </w:t>
      </w:r>
      <w:r w:rsidRPr="00F476DD">
        <w:rPr>
          <w:rFonts w:ascii="Calibri" w:hAnsi="Calibri" w:cs="Calibri"/>
          <w:sz w:val="22"/>
          <w:szCs w:val="22"/>
        </w:rPr>
        <w:t xml:space="preserve"> </w:t>
      </w:r>
    </w:p>
    <w:p w14:paraId="17E0A4C1" w14:textId="77777777" w:rsidR="00FE5075" w:rsidRPr="00F476DD" w:rsidRDefault="00FE5075" w:rsidP="00153572">
      <w:pPr>
        <w:tabs>
          <w:tab w:val="left" w:pos="-720"/>
          <w:tab w:val="left" w:pos="709"/>
        </w:tabs>
        <w:suppressAutoHyphens/>
        <w:spacing w:before="120" w:after="120"/>
        <w:ind w:left="709"/>
        <w:jc w:val="both"/>
        <w:rPr>
          <w:rFonts w:ascii="Calibri" w:hAnsi="Calibri" w:cs="Calibri"/>
          <w:sz w:val="22"/>
          <w:szCs w:val="22"/>
        </w:rPr>
      </w:pPr>
      <w:r w:rsidRPr="00F476DD">
        <w:rPr>
          <w:rFonts w:ascii="Calibri" w:hAnsi="Calibri" w:cs="Calibri"/>
          <w:sz w:val="22"/>
          <w:szCs w:val="22"/>
        </w:rPr>
        <w:t>2.     General guidelines for specimen collection</w:t>
      </w:r>
      <w:r w:rsidRPr="00F476DD">
        <w:rPr>
          <w:rFonts w:ascii="MS Gothic" w:eastAsia="MS Gothic" w:hAnsi="MS Gothic" w:cs="MS Gothic" w:hint="eastAsia"/>
          <w:sz w:val="22"/>
          <w:szCs w:val="22"/>
        </w:rPr>
        <w:t> </w:t>
      </w:r>
      <w:r w:rsidRPr="00F476DD">
        <w:rPr>
          <w:rFonts w:ascii="Calibri" w:hAnsi="Calibri" w:cs="Calibri"/>
          <w:sz w:val="22"/>
          <w:szCs w:val="22"/>
        </w:rPr>
        <w:t xml:space="preserve">       </w:t>
      </w:r>
    </w:p>
    <w:p w14:paraId="201D3DC8" w14:textId="77777777" w:rsidR="00FE5075" w:rsidRPr="00F476DD" w:rsidRDefault="00FE5075" w:rsidP="00153572">
      <w:pPr>
        <w:tabs>
          <w:tab w:val="left" w:pos="-720"/>
          <w:tab w:val="left" w:pos="426"/>
        </w:tabs>
        <w:suppressAutoHyphens/>
        <w:spacing w:before="120" w:after="120"/>
        <w:ind w:left="1134"/>
        <w:jc w:val="both"/>
        <w:rPr>
          <w:rFonts w:ascii="Calibri" w:hAnsi="Calibri" w:cs="Calibri"/>
          <w:sz w:val="22"/>
          <w:szCs w:val="22"/>
        </w:rPr>
      </w:pPr>
      <w:r w:rsidRPr="00F476DD">
        <w:rPr>
          <w:rFonts w:ascii="Calibri" w:hAnsi="Calibri" w:cs="Calibri"/>
          <w:sz w:val="22"/>
          <w:szCs w:val="22"/>
        </w:rPr>
        <w:t>•If possible, specimen should be collected prior to administering antibiotics.</w:t>
      </w:r>
      <w:r w:rsidRPr="00F476DD">
        <w:rPr>
          <w:rFonts w:ascii="MS Gothic" w:eastAsia="MS Gothic" w:hAnsi="MS Gothic" w:cs="MS Gothic" w:hint="eastAsia"/>
          <w:sz w:val="22"/>
          <w:szCs w:val="22"/>
        </w:rPr>
        <w:t> </w:t>
      </w:r>
      <w:r w:rsidRPr="00F476DD">
        <w:rPr>
          <w:rFonts w:ascii="Calibri" w:hAnsi="Calibri" w:cs="Calibri"/>
          <w:sz w:val="22"/>
          <w:szCs w:val="22"/>
        </w:rPr>
        <w:t xml:space="preserve">       </w:t>
      </w:r>
    </w:p>
    <w:p w14:paraId="1CD7E7F1" w14:textId="77777777" w:rsidR="00FE5075" w:rsidRPr="00F476DD" w:rsidRDefault="00FE5075" w:rsidP="00153572">
      <w:pPr>
        <w:tabs>
          <w:tab w:val="left" w:pos="-720"/>
          <w:tab w:val="left" w:pos="426"/>
        </w:tabs>
        <w:suppressAutoHyphens/>
        <w:spacing w:before="120" w:after="120"/>
        <w:ind w:left="1134"/>
        <w:jc w:val="both"/>
        <w:rPr>
          <w:rFonts w:ascii="Calibri" w:hAnsi="Calibri" w:cs="Calibri"/>
          <w:sz w:val="22"/>
          <w:szCs w:val="22"/>
        </w:rPr>
      </w:pPr>
      <w:r w:rsidRPr="00F476DD">
        <w:rPr>
          <w:rFonts w:ascii="Calibri" w:hAnsi="Calibri" w:cs="Calibri"/>
          <w:sz w:val="22"/>
          <w:szCs w:val="22"/>
        </w:rPr>
        <w:t>•Avoid contamination with resident physiologic flora.</w:t>
      </w:r>
      <w:r w:rsidRPr="00F476DD">
        <w:rPr>
          <w:rFonts w:ascii="MS Gothic" w:eastAsia="MS Gothic" w:hAnsi="MS Gothic" w:cs="MS Gothic" w:hint="eastAsia"/>
          <w:sz w:val="22"/>
          <w:szCs w:val="22"/>
        </w:rPr>
        <w:t> </w:t>
      </w:r>
      <w:r w:rsidRPr="00F476DD">
        <w:rPr>
          <w:rFonts w:ascii="Calibri" w:hAnsi="Calibri" w:cs="Calibri"/>
          <w:sz w:val="22"/>
          <w:szCs w:val="22"/>
        </w:rPr>
        <w:t xml:space="preserve">   </w:t>
      </w:r>
    </w:p>
    <w:p w14:paraId="21E9CA91" w14:textId="77777777" w:rsidR="00FE5075" w:rsidRPr="00F476DD" w:rsidRDefault="00FE5075" w:rsidP="00153572">
      <w:pPr>
        <w:tabs>
          <w:tab w:val="left" w:pos="-720"/>
          <w:tab w:val="left" w:pos="426"/>
        </w:tabs>
        <w:suppressAutoHyphens/>
        <w:spacing w:before="120" w:after="120"/>
        <w:ind w:left="1134"/>
        <w:jc w:val="both"/>
        <w:rPr>
          <w:rFonts w:ascii="Calibri" w:hAnsi="Calibri" w:cs="Calibri"/>
          <w:sz w:val="22"/>
          <w:szCs w:val="22"/>
        </w:rPr>
      </w:pPr>
      <w:r w:rsidRPr="00F476DD">
        <w:rPr>
          <w:rFonts w:ascii="Calibri" w:hAnsi="Calibri" w:cs="Calibri"/>
          <w:sz w:val="22"/>
          <w:szCs w:val="22"/>
        </w:rPr>
        <w:lastRenderedPageBreak/>
        <w:t>•Use an aseptic technique to avoid introduction of microbes during invasive procedures.</w:t>
      </w:r>
      <w:r w:rsidRPr="00F476DD">
        <w:rPr>
          <w:rFonts w:ascii="MS Gothic" w:eastAsia="MS Gothic" w:hAnsi="MS Gothic" w:cs="MS Gothic" w:hint="eastAsia"/>
          <w:sz w:val="22"/>
          <w:szCs w:val="22"/>
        </w:rPr>
        <w:t> </w:t>
      </w:r>
      <w:r w:rsidRPr="00F476DD">
        <w:rPr>
          <w:rFonts w:ascii="Calibri" w:hAnsi="Calibri" w:cs="Calibri"/>
          <w:sz w:val="22"/>
          <w:szCs w:val="22"/>
        </w:rPr>
        <w:t xml:space="preserve">       </w:t>
      </w:r>
    </w:p>
    <w:p w14:paraId="210CD121" w14:textId="77777777" w:rsidR="00FE5075" w:rsidRPr="00F476DD" w:rsidRDefault="00FE5075" w:rsidP="00153572">
      <w:pPr>
        <w:tabs>
          <w:tab w:val="left" w:pos="-720"/>
          <w:tab w:val="left" w:pos="426"/>
        </w:tabs>
        <w:suppressAutoHyphens/>
        <w:spacing w:before="120" w:after="120"/>
        <w:ind w:left="1134"/>
        <w:jc w:val="both"/>
        <w:rPr>
          <w:rFonts w:ascii="Calibri" w:hAnsi="Calibri" w:cs="Calibri"/>
          <w:sz w:val="22"/>
          <w:szCs w:val="22"/>
        </w:rPr>
      </w:pPr>
      <w:r w:rsidRPr="00F476DD">
        <w:rPr>
          <w:rFonts w:ascii="Calibri" w:hAnsi="Calibri" w:cs="Calibri"/>
          <w:sz w:val="22"/>
          <w:szCs w:val="22"/>
        </w:rPr>
        <w:t>•Collect an adequate amount of specimen as inadequate amounts may yield false- negative results</w:t>
      </w:r>
      <w:r w:rsidRPr="00F476DD">
        <w:rPr>
          <w:rFonts w:ascii="MS Gothic" w:eastAsia="MS Gothic" w:hAnsi="MS Gothic" w:cs="MS Gothic" w:hint="eastAsia"/>
          <w:sz w:val="22"/>
          <w:szCs w:val="22"/>
        </w:rPr>
        <w:t> </w:t>
      </w:r>
      <w:r w:rsidRPr="00F476DD">
        <w:rPr>
          <w:rFonts w:ascii="Calibri" w:hAnsi="Calibri" w:cs="Calibri"/>
          <w:sz w:val="22"/>
          <w:szCs w:val="22"/>
        </w:rPr>
        <w:t xml:space="preserve">       </w:t>
      </w:r>
    </w:p>
    <w:p w14:paraId="03BF982A" w14:textId="77777777" w:rsidR="00FE5075" w:rsidRPr="00F476DD" w:rsidRDefault="00FE5075" w:rsidP="00153572">
      <w:pPr>
        <w:tabs>
          <w:tab w:val="left" w:pos="-720"/>
          <w:tab w:val="left" w:pos="426"/>
        </w:tabs>
        <w:suppressAutoHyphens/>
        <w:spacing w:before="120" w:after="120"/>
        <w:ind w:left="1134"/>
        <w:jc w:val="both"/>
        <w:rPr>
          <w:rFonts w:ascii="Calibri" w:hAnsi="Calibri" w:cs="Calibri"/>
          <w:sz w:val="22"/>
          <w:szCs w:val="22"/>
        </w:rPr>
      </w:pPr>
      <w:r w:rsidRPr="00F476DD">
        <w:rPr>
          <w:rFonts w:ascii="Calibri" w:hAnsi="Calibri" w:cs="Calibri"/>
          <w:sz w:val="22"/>
          <w:szCs w:val="22"/>
        </w:rPr>
        <w:t>•Identify the specimen source and /or specific site correctly so that proper culture media will be selected during processing in the laboratory.</w:t>
      </w:r>
      <w:r w:rsidRPr="00F476DD">
        <w:rPr>
          <w:rFonts w:ascii="MS Gothic" w:eastAsia="MS Gothic" w:hAnsi="MS Gothic" w:cs="MS Gothic" w:hint="eastAsia"/>
          <w:sz w:val="22"/>
          <w:szCs w:val="22"/>
        </w:rPr>
        <w:t> </w:t>
      </w:r>
      <w:r w:rsidRPr="00F476DD">
        <w:rPr>
          <w:rFonts w:ascii="Calibri" w:hAnsi="Calibri" w:cs="Calibri"/>
          <w:sz w:val="22"/>
          <w:szCs w:val="22"/>
        </w:rPr>
        <w:t xml:space="preserve">       </w:t>
      </w:r>
    </w:p>
    <w:p w14:paraId="683D2712" w14:textId="77777777" w:rsidR="00FE5075" w:rsidRPr="00F476DD" w:rsidRDefault="00FE5075" w:rsidP="00153572">
      <w:pPr>
        <w:tabs>
          <w:tab w:val="left" w:pos="-720"/>
          <w:tab w:val="left" w:pos="426"/>
        </w:tabs>
        <w:suppressAutoHyphens/>
        <w:spacing w:before="120" w:after="120"/>
        <w:ind w:left="1134"/>
        <w:jc w:val="both"/>
        <w:rPr>
          <w:rFonts w:ascii="Calibri" w:hAnsi="Calibri" w:cs="Calibri"/>
          <w:sz w:val="22"/>
          <w:szCs w:val="22"/>
        </w:rPr>
      </w:pPr>
      <w:r w:rsidRPr="00F476DD">
        <w:rPr>
          <w:rFonts w:ascii="Calibri" w:hAnsi="Calibri" w:cs="Calibri"/>
          <w:sz w:val="22"/>
          <w:szCs w:val="22"/>
        </w:rPr>
        <w:t>•Collect specimens in sterile containers with tightly fitted lids (i.e. screw cap)</w:t>
      </w:r>
      <w:r w:rsidRPr="00F476DD">
        <w:rPr>
          <w:rFonts w:ascii="MS Gothic" w:eastAsia="MS Gothic" w:hAnsi="MS Gothic" w:cs="MS Gothic" w:hint="eastAsia"/>
          <w:sz w:val="22"/>
          <w:szCs w:val="22"/>
        </w:rPr>
        <w:t> </w:t>
      </w:r>
      <w:r w:rsidRPr="00F476DD">
        <w:rPr>
          <w:rFonts w:ascii="Calibri" w:hAnsi="Calibri" w:cs="Calibri"/>
          <w:sz w:val="22"/>
          <w:szCs w:val="22"/>
        </w:rPr>
        <w:t xml:space="preserve">       </w:t>
      </w:r>
    </w:p>
    <w:p w14:paraId="0D10D700" w14:textId="77777777" w:rsidR="00FE5075" w:rsidRPr="00F476DD" w:rsidRDefault="00FE5075" w:rsidP="00153572">
      <w:pPr>
        <w:tabs>
          <w:tab w:val="left" w:pos="-720"/>
          <w:tab w:val="left" w:pos="426"/>
        </w:tabs>
        <w:suppressAutoHyphens/>
        <w:spacing w:before="120" w:after="120"/>
        <w:ind w:left="1134"/>
        <w:jc w:val="both"/>
        <w:rPr>
          <w:rFonts w:ascii="Calibri" w:hAnsi="Calibri" w:cs="Calibri"/>
          <w:sz w:val="22"/>
          <w:szCs w:val="22"/>
        </w:rPr>
      </w:pPr>
      <w:r w:rsidRPr="00F476DD">
        <w:rPr>
          <w:rFonts w:ascii="Calibri" w:hAnsi="Calibri" w:cs="Calibri"/>
          <w:sz w:val="22"/>
          <w:szCs w:val="22"/>
        </w:rPr>
        <w:t xml:space="preserve">•All samples must be labelled with a minimum of three patient identifiers (Forename, Surname, DOB, Address) </w:t>
      </w:r>
      <w:r w:rsidRPr="00F476DD">
        <w:rPr>
          <w:rFonts w:ascii="MS Gothic" w:eastAsia="MS Gothic" w:hAnsi="MS Gothic" w:cs="MS Gothic" w:hint="eastAsia"/>
          <w:sz w:val="22"/>
          <w:szCs w:val="22"/>
        </w:rPr>
        <w:t> </w:t>
      </w:r>
      <w:r w:rsidRPr="00F476DD">
        <w:rPr>
          <w:rFonts w:ascii="Calibri" w:hAnsi="Calibri" w:cs="Calibri"/>
          <w:sz w:val="22"/>
          <w:szCs w:val="22"/>
        </w:rPr>
        <w:t>and NHS number wherever possible.</w:t>
      </w:r>
      <w:r w:rsidRPr="00F476DD">
        <w:rPr>
          <w:rFonts w:ascii="MS Gothic" w:eastAsia="MS Gothic" w:hAnsi="MS Gothic" w:cs="MS Gothic" w:hint="eastAsia"/>
          <w:sz w:val="22"/>
          <w:szCs w:val="22"/>
        </w:rPr>
        <w:t> </w:t>
      </w:r>
      <w:r w:rsidRPr="00F476DD">
        <w:rPr>
          <w:rFonts w:ascii="Calibri" w:hAnsi="Calibri" w:cs="Calibri"/>
          <w:sz w:val="22"/>
          <w:szCs w:val="22"/>
        </w:rPr>
        <w:t xml:space="preserve">  </w:t>
      </w:r>
    </w:p>
    <w:p w14:paraId="5A14DF55" w14:textId="77777777" w:rsidR="00FE5075" w:rsidRPr="00F476DD" w:rsidRDefault="00FE5075" w:rsidP="00153572">
      <w:pPr>
        <w:tabs>
          <w:tab w:val="left" w:pos="-720"/>
          <w:tab w:val="left" w:pos="709"/>
        </w:tabs>
        <w:suppressAutoHyphens/>
        <w:spacing w:before="120" w:after="120"/>
        <w:ind w:left="709"/>
        <w:jc w:val="both"/>
        <w:rPr>
          <w:rFonts w:ascii="Calibri" w:hAnsi="Calibri" w:cs="Calibri"/>
          <w:sz w:val="22"/>
          <w:szCs w:val="22"/>
        </w:rPr>
      </w:pPr>
      <w:r w:rsidRPr="00F476DD">
        <w:rPr>
          <w:rFonts w:ascii="Calibri" w:hAnsi="Calibri" w:cs="Calibri"/>
          <w:sz w:val="22"/>
          <w:szCs w:val="22"/>
        </w:rPr>
        <w:t>3.     Transport all specimens to the laboratory promptly</w:t>
      </w:r>
      <w:r w:rsidRPr="00F476DD">
        <w:rPr>
          <w:rFonts w:ascii="Calibri" w:eastAsia="MS Gothic" w:hAnsi="Calibri" w:cs="Calibri"/>
          <w:sz w:val="22"/>
          <w:szCs w:val="22"/>
        </w:rPr>
        <w:t>.</w:t>
      </w:r>
      <w:r w:rsidRPr="00F476DD">
        <w:rPr>
          <w:rFonts w:ascii="Calibri" w:hAnsi="Calibri" w:cs="Calibri"/>
          <w:sz w:val="22"/>
          <w:szCs w:val="22"/>
        </w:rPr>
        <w:t xml:space="preserve">       </w:t>
      </w:r>
    </w:p>
    <w:p w14:paraId="6DC8B2E4" w14:textId="77777777" w:rsidR="00FE5075" w:rsidRPr="00F476DD" w:rsidRDefault="00FE5075" w:rsidP="00153572">
      <w:pPr>
        <w:tabs>
          <w:tab w:val="left" w:pos="-720"/>
          <w:tab w:val="left" w:pos="709"/>
        </w:tabs>
        <w:suppressAutoHyphens/>
        <w:spacing w:before="120" w:after="120"/>
        <w:ind w:left="709"/>
        <w:jc w:val="both"/>
        <w:rPr>
          <w:rFonts w:ascii="Calibri" w:hAnsi="Calibri" w:cs="Calibri"/>
          <w:sz w:val="22"/>
          <w:szCs w:val="22"/>
        </w:rPr>
      </w:pPr>
      <w:r w:rsidRPr="00F476DD">
        <w:rPr>
          <w:rFonts w:ascii="Calibri" w:hAnsi="Calibri" w:cs="Calibri"/>
          <w:sz w:val="22"/>
          <w:szCs w:val="22"/>
        </w:rPr>
        <w:t xml:space="preserve">        Alternatives to prompt delivery:</w:t>
      </w:r>
      <w:r w:rsidRPr="00F476DD">
        <w:rPr>
          <w:rFonts w:ascii="MS Gothic" w:eastAsia="MS Gothic" w:hAnsi="MS Gothic" w:cs="MS Gothic" w:hint="eastAsia"/>
          <w:sz w:val="22"/>
          <w:szCs w:val="22"/>
        </w:rPr>
        <w:t> </w:t>
      </w:r>
      <w:r w:rsidRPr="00F476DD">
        <w:rPr>
          <w:rFonts w:ascii="Calibri" w:hAnsi="Calibri" w:cs="Calibri"/>
          <w:sz w:val="22"/>
          <w:szCs w:val="22"/>
        </w:rPr>
        <w:t xml:space="preserve">       </w:t>
      </w:r>
    </w:p>
    <w:p w14:paraId="4783CE10" w14:textId="77777777" w:rsidR="00FE5075" w:rsidRPr="00F476DD" w:rsidRDefault="00FE5075" w:rsidP="00153572">
      <w:pPr>
        <w:tabs>
          <w:tab w:val="left" w:pos="-720"/>
          <w:tab w:val="left" w:pos="709"/>
        </w:tabs>
        <w:suppressAutoHyphens/>
        <w:spacing w:before="120" w:after="120"/>
        <w:ind w:left="709"/>
        <w:jc w:val="both"/>
        <w:rPr>
          <w:rFonts w:ascii="Calibri" w:hAnsi="Calibri" w:cs="Calibri"/>
          <w:sz w:val="22"/>
          <w:szCs w:val="22"/>
        </w:rPr>
      </w:pPr>
      <w:r w:rsidRPr="00F476DD">
        <w:rPr>
          <w:rFonts w:ascii="Calibri" w:hAnsi="Calibri" w:cs="Calibri"/>
          <w:sz w:val="22"/>
          <w:szCs w:val="22"/>
        </w:rPr>
        <w:t xml:space="preserve">         Refrigerate most specimens at 2 - 8</w:t>
      </w:r>
      <w:r w:rsidRPr="00F476DD">
        <w:rPr>
          <w:rFonts w:ascii="Calibri" w:hAnsi="Calibri" w:cs="Calibri"/>
          <w:sz w:val="22"/>
          <w:szCs w:val="22"/>
          <w:vertAlign w:val="superscript"/>
        </w:rPr>
        <w:t>o</w:t>
      </w:r>
      <w:r w:rsidRPr="00F476DD">
        <w:rPr>
          <w:rFonts w:ascii="Calibri" w:hAnsi="Calibri" w:cs="Calibri"/>
          <w:sz w:val="22"/>
          <w:szCs w:val="22"/>
        </w:rPr>
        <w:t>C but please be aware of the following exceptions:</w:t>
      </w:r>
    </w:p>
    <w:p w14:paraId="268511C2" w14:textId="5BEA2ABA" w:rsidR="00FE5075" w:rsidRPr="00F476DD" w:rsidRDefault="00FE5075" w:rsidP="00153572">
      <w:pPr>
        <w:tabs>
          <w:tab w:val="left" w:pos="-720"/>
          <w:tab w:val="left" w:pos="284"/>
        </w:tabs>
        <w:suppressAutoHyphens/>
        <w:spacing w:before="120" w:after="120"/>
        <w:ind w:left="1418" w:hanging="284"/>
        <w:jc w:val="both"/>
        <w:rPr>
          <w:rFonts w:ascii="Calibri" w:hAnsi="Calibri" w:cs="Calibri"/>
          <w:sz w:val="22"/>
          <w:szCs w:val="22"/>
        </w:rPr>
      </w:pPr>
      <w:r w:rsidRPr="00F476DD">
        <w:rPr>
          <w:rFonts w:ascii="Calibri" w:hAnsi="Calibri" w:cs="Calibri"/>
          <w:sz w:val="22"/>
          <w:szCs w:val="22"/>
        </w:rPr>
        <w:t xml:space="preserve"> a.) If blood is cultured in broth ( BacT/ALERT bottles), incubate at room temperature (15-25</w:t>
      </w:r>
      <w:r w:rsidRPr="00F476DD">
        <w:rPr>
          <w:rFonts w:ascii="Calibri" w:hAnsi="Calibri" w:cs="Calibri"/>
          <w:sz w:val="22"/>
          <w:szCs w:val="22"/>
          <w:vertAlign w:val="superscript"/>
        </w:rPr>
        <w:t>o</w:t>
      </w:r>
      <w:r w:rsidRPr="00F476DD">
        <w:rPr>
          <w:rFonts w:ascii="Calibri" w:hAnsi="Calibri" w:cs="Calibri"/>
          <w:sz w:val="22"/>
          <w:szCs w:val="22"/>
        </w:rPr>
        <w:t>C). On public holidays and out of hours this can be achieved by sending the blood culture bottles by air tube to the Haematology Department. Otherwise, the blood cultures should be left at room temperature.</w:t>
      </w:r>
    </w:p>
    <w:p w14:paraId="5A070010" w14:textId="77777777" w:rsidR="00FE5075" w:rsidRPr="00F476DD" w:rsidRDefault="00FE5075" w:rsidP="00153572">
      <w:pPr>
        <w:tabs>
          <w:tab w:val="left" w:pos="-720"/>
          <w:tab w:val="left" w:pos="284"/>
        </w:tabs>
        <w:suppressAutoHyphens/>
        <w:spacing w:before="120" w:after="120"/>
        <w:ind w:left="1418" w:hanging="284"/>
        <w:jc w:val="both"/>
        <w:rPr>
          <w:rFonts w:ascii="Calibri" w:hAnsi="Calibri" w:cs="Calibri"/>
          <w:sz w:val="22"/>
          <w:szCs w:val="22"/>
        </w:rPr>
      </w:pPr>
      <w:r w:rsidRPr="00F476DD">
        <w:rPr>
          <w:rFonts w:ascii="Calibri" w:hAnsi="Calibri" w:cs="Calibri"/>
          <w:sz w:val="22"/>
          <w:szCs w:val="22"/>
        </w:rPr>
        <w:t xml:space="preserve"> b.)Stool specimens for amoebic dysentery:  stool should be sent to the laboratory immediately after being passed (“hot stool”).</w:t>
      </w:r>
    </w:p>
    <w:p w14:paraId="599A55AE" w14:textId="77777777" w:rsidR="00FE5075" w:rsidRPr="00F476DD" w:rsidRDefault="00FE5075" w:rsidP="00153572">
      <w:pPr>
        <w:tabs>
          <w:tab w:val="left" w:pos="-720"/>
          <w:tab w:val="left" w:pos="709"/>
        </w:tabs>
        <w:suppressAutoHyphens/>
        <w:spacing w:before="120" w:after="120"/>
        <w:ind w:left="709"/>
        <w:jc w:val="both"/>
        <w:rPr>
          <w:rFonts w:ascii="Calibri" w:hAnsi="Calibri" w:cs="Calibri"/>
          <w:sz w:val="22"/>
          <w:szCs w:val="22"/>
        </w:rPr>
      </w:pPr>
      <w:r w:rsidRPr="00F476DD">
        <w:rPr>
          <w:rFonts w:ascii="Calibri" w:hAnsi="Calibri" w:cs="Calibri"/>
          <w:sz w:val="22"/>
          <w:szCs w:val="22"/>
        </w:rPr>
        <w:t xml:space="preserve">  </w:t>
      </w:r>
    </w:p>
    <w:p w14:paraId="10D5D552" w14:textId="77777777" w:rsidR="00FE5075" w:rsidRPr="00F476DD" w:rsidRDefault="00FE5075" w:rsidP="00153572">
      <w:pPr>
        <w:tabs>
          <w:tab w:val="left" w:pos="-720"/>
          <w:tab w:val="left" w:pos="567"/>
        </w:tabs>
        <w:suppressAutoHyphens/>
        <w:spacing w:before="120" w:after="120"/>
        <w:ind w:left="1134" w:hanging="425"/>
        <w:jc w:val="both"/>
        <w:rPr>
          <w:rFonts w:ascii="Calibri" w:hAnsi="Calibri" w:cs="Calibri"/>
          <w:sz w:val="22"/>
          <w:szCs w:val="22"/>
        </w:rPr>
      </w:pPr>
      <w:r w:rsidRPr="00F476DD">
        <w:rPr>
          <w:rFonts w:ascii="Calibri" w:hAnsi="Calibri" w:cs="Calibri"/>
          <w:sz w:val="22"/>
          <w:szCs w:val="22"/>
        </w:rPr>
        <w:t>4.    All samples submitted to the laboratory for examination must be accompanied by a request</w:t>
      </w:r>
      <w:r w:rsidRPr="00F476DD">
        <w:rPr>
          <w:rFonts w:ascii="MS Gothic" w:eastAsia="MS Gothic" w:hAnsi="MS Gothic" w:cs="MS Gothic" w:hint="eastAsia"/>
          <w:sz w:val="22"/>
          <w:szCs w:val="22"/>
        </w:rPr>
        <w:t> </w:t>
      </w:r>
      <w:r w:rsidRPr="00F476DD">
        <w:rPr>
          <w:rFonts w:ascii="Calibri" w:hAnsi="Calibri" w:cs="Calibri"/>
          <w:sz w:val="22"/>
          <w:szCs w:val="22"/>
        </w:rPr>
        <w:t xml:space="preserve">  form signed by a Healthcare Professional and containing:</w:t>
      </w:r>
    </w:p>
    <w:p w14:paraId="76656DD9" w14:textId="77777777" w:rsidR="00FE5075" w:rsidRPr="00F476DD" w:rsidRDefault="00FE5075" w:rsidP="00A3569D">
      <w:pPr>
        <w:pStyle w:val="ListParagraph"/>
        <w:numPr>
          <w:ilvl w:val="0"/>
          <w:numId w:val="21"/>
        </w:numPr>
        <w:tabs>
          <w:tab w:val="left" w:pos="-720"/>
          <w:tab w:val="left" w:pos="709"/>
        </w:tabs>
        <w:suppressAutoHyphens/>
        <w:spacing w:before="120" w:after="120"/>
        <w:contextualSpacing/>
        <w:jc w:val="both"/>
        <w:rPr>
          <w:rFonts w:ascii="Calibri" w:hAnsi="Calibri" w:cs="Calibri"/>
          <w:b/>
          <w:sz w:val="24"/>
          <w:szCs w:val="24"/>
        </w:rPr>
      </w:pPr>
      <w:r w:rsidRPr="00F476DD">
        <w:rPr>
          <w:rFonts w:ascii="Calibri" w:hAnsi="Calibri" w:cs="Calibri"/>
          <w:sz w:val="24"/>
          <w:szCs w:val="24"/>
        </w:rPr>
        <w:t>patient identifying data – Forename, Surname, DOB, Address</w:t>
      </w:r>
    </w:p>
    <w:p w14:paraId="2C340D7A" w14:textId="77777777" w:rsidR="00FE5075" w:rsidRPr="00F476DD" w:rsidRDefault="00FE5075" w:rsidP="00A3569D">
      <w:pPr>
        <w:pStyle w:val="ListParagraph"/>
        <w:numPr>
          <w:ilvl w:val="0"/>
          <w:numId w:val="21"/>
        </w:numPr>
        <w:tabs>
          <w:tab w:val="left" w:pos="-720"/>
          <w:tab w:val="left" w:pos="709"/>
        </w:tabs>
        <w:suppressAutoHyphens/>
        <w:spacing w:before="120" w:after="120"/>
        <w:contextualSpacing/>
        <w:jc w:val="both"/>
        <w:rPr>
          <w:rFonts w:ascii="Calibri" w:hAnsi="Calibri" w:cs="Calibri"/>
          <w:b/>
          <w:sz w:val="24"/>
          <w:szCs w:val="24"/>
        </w:rPr>
      </w:pPr>
      <w:r w:rsidRPr="00F476DD">
        <w:rPr>
          <w:rFonts w:ascii="Calibri" w:hAnsi="Calibri" w:cs="Calibri"/>
          <w:sz w:val="24"/>
          <w:szCs w:val="24"/>
        </w:rPr>
        <w:t>Specimen type and site if applicable</w:t>
      </w:r>
    </w:p>
    <w:p w14:paraId="63F5CDAC" w14:textId="77777777" w:rsidR="00FE5075" w:rsidRPr="00F476DD" w:rsidRDefault="00FE5075" w:rsidP="00A3569D">
      <w:pPr>
        <w:pStyle w:val="ListParagraph"/>
        <w:numPr>
          <w:ilvl w:val="0"/>
          <w:numId w:val="21"/>
        </w:numPr>
        <w:tabs>
          <w:tab w:val="left" w:pos="-720"/>
          <w:tab w:val="left" w:pos="709"/>
        </w:tabs>
        <w:suppressAutoHyphens/>
        <w:spacing w:before="120" w:after="120"/>
        <w:contextualSpacing/>
        <w:jc w:val="both"/>
        <w:rPr>
          <w:rFonts w:ascii="Calibri" w:hAnsi="Calibri" w:cs="Calibri"/>
          <w:b/>
          <w:sz w:val="24"/>
          <w:szCs w:val="24"/>
        </w:rPr>
      </w:pPr>
      <w:r w:rsidRPr="00F476DD">
        <w:rPr>
          <w:rFonts w:ascii="Calibri" w:hAnsi="Calibri" w:cs="Calibri"/>
          <w:sz w:val="24"/>
          <w:szCs w:val="24"/>
        </w:rPr>
        <w:t>date and time of collection</w:t>
      </w:r>
    </w:p>
    <w:p w14:paraId="67E01CD8" w14:textId="77777777" w:rsidR="00FE5075" w:rsidRPr="00F476DD" w:rsidRDefault="00FE5075" w:rsidP="00A3569D">
      <w:pPr>
        <w:pStyle w:val="ListParagraph"/>
        <w:numPr>
          <w:ilvl w:val="0"/>
          <w:numId w:val="21"/>
        </w:numPr>
        <w:tabs>
          <w:tab w:val="left" w:pos="-720"/>
          <w:tab w:val="left" w:pos="709"/>
        </w:tabs>
        <w:suppressAutoHyphens/>
        <w:spacing w:before="120" w:after="120"/>
        <w:contextualSpacing/>
        <w:jc w:val="both"/>
        <w:rPr>
          <w:rFonts w:ascii="Calibri" w:hAnsi="Calibri" w:cs="Calibri"/>
          <w:b/>
          <w:sz w:val="24"/>
          <w:szCs w:val="24"/>
        </w:rPr>
      </w:pPr>
      <w:r w:rsidRPr="00F476DD">
        <w:rPr>
          <w:rFonts w:ascii="Calibri" w:hAnsi="Calibri" w:cs="Calibri"/>
          <w:sz w:val="24"/>
          <w:szCs w:val="24"/>
        </w:rPr>
        <w:t>relevant clinical details – Antibiotic therapy, etc. where appropriate</w:t>
      </w:r>
    </w:p>
    <w:p w14:paraId="1BBF70C0" w14:textId="77777777" w:rsidR="00FE5075" w:rsidRPr="00F476DD" w:rsidRDefault="00FE5075" w:rsidP="00A3569D">
      <w:pPr>
        <w:pStyle w:val="ListParagraph"/>
        <w:numPr>
          <w:ilvl w:val="0"/>
          <w:numId w:val="21"/>
        </w:numPr>
        <w:tabs>
          <w:tab w:val="left" w:pos="-720"/>
          <w:tab w:val="left" w:pos="709"/>
        </w:tabs>
        <w:suppressAutoHyphens/>
        <w:spacing w:before="120" w:after="120"/>
        <w:contextualSpacing/>
        <w:jc w:val="both"/>
        <w:rPr>
          <w:rFonts w:ascii="Calibri" w:hAnsi="Calibri" w:cs="Calibri"/>
          <w:b/>
          <w:sz w:val="24"/>
          <w:szCs w:val="24"/>
        </w:rPr>
      </w:pPr>
      <w:r w:rsidRPr="00F476DD">
        <w:rPr>
          <w:rFonts w:ascii="Calibri" w:hAnsi="Calibri" w:cs="Calibri"/>
          <w:sz w:val="24"/>
          <w:szCs w:val="24"/>
        </w:rPr>
        <w:t>examination required</w:t>
      </w:r>
    </w:p>
    <w:p w14:paraId="1A5526E8" w14:textId="77777777" w:rsidR="00FE5075" w:rsidRPr="00F476DD" w:rsidRDefault="00FE5075" w:rsidP="00A3569D">
      <w:pPr>
        <w:pStyle w:val="ListParagraph"/>
        <w:numPr>
          <w:ilvl w:val="0"/>
          <w:numId w:val="21"/>
        </w:numPr>
        <w:tabs>
          <w:tab w:val="left" w:pos="-720"/>
          <w:tab w:val="left" w:pos="709"/>
        </w:tabs>
        <w:suppressAutoHyphens/>
        <w:spacing w:before="120" w:after="120"/>
        <w:contextualSpacing/>
        <w:jc w:val="both"/>
        <w:rPr>
          <w:rFonts w:ascii="Calibri" w:hAnsi="Calibri" w:cs="Calibri"/>
          <w:b/>
          <w:sz w:val="24"/>
          <w:szCs w:val="24"/>
        </w:rPr>
      </w:pPr>
      <w:r w:rsidRPr="00F476DD">
        <w:rPr>
          <w:rFonts w:ascii="Calibri" w:hAnsi="Calibri" w:cs="Calibri"/>
          <w:sz w:val="24"/>
          <w:szCs w:val="24"/>
        </w:rPr>
        <w:t>GP name and address OR Consultant name and ward/location</w:t>
      </w:r>
    </w:p>
    <w:p w14:paraId="4FC24BC0" w14:textId="77777777" w:rsidR="00FE5075" w:rsidRPr="00F476DD" w:rsidRDefault="00FE5075" w:rsidP="00A3569D">
      <w:pPr>
        <w:pStyle w:val="ListParagraph"/>
        <w:numPr>
          <w:ilvl w:val="0"/>
          <w:numId w:val="21"/>
        </w:numPr>
        <w:tabs>
          <w:tab w:val="left" w:pos="-720"/>
          <w:tab w:val="left" w:pos="709"/>
        </w:tabs>
        <w:suppressAutoHyphens/>
        <w:spacing w:before="120" w:after="120"/>
        <w:contextualSpacing/>
        <w:jc w:val="both"/>
        <w:rPr>
          <w:rFonts w:ascii="Calibri" w:hAnsi="Calibri" w:cs="Calibri"/>
          <w:b/>
          <w:sz w:val="24"/>
          <w:szCs w:val="24"/>
        </w:rPr>
      </w:pPr>
      <w:r w:rsidRPr="00F476DD">
        <w:rPr>
          <w:rFonts w:ascii="Calibri" w:hAnsi="Calibri" w:cs="Calibri"/>
          <w:sz w:val="24"/>
          <w:szCs w:val="24"/>
        </w:rPr>
        <w:t>The patient's NHS number should be included whenever possible</w:t>
      </w:r>
    </w:p>
    <w:p w14:paraId="6BE0EACD" w14:textId="77777777" w:rsidR="00FE5075" w:rsidRPr="00F476DD" w:rsidRDefault="00FE5075" w:rsidP="00153572">
      <w:pPr>
        <w:tabs>
          <w:tab w:val="left" w:pos="-720"/>
          <w:tab w:val="left" w:pos="709"/>
        </w:tabs>
        <w:suppressAutoHyphens/>
        <w:spacing w:before="120" w:after="120"/>
        <w:ind w:left="709"/>
        <w:jc w:val="both"/>
        <w:rPr>
          <w:rFonts w:ascii="Calibri" w:hAnsi="Calibri" w:cs="Calibri"/>
          <w:sz w:val="22"/>
          <w:szCs w:val="22"/>
        </w:rPr>
      </w:pPr>
      <w:r w:rsidRPr="00F476DD">
        <w:rPr>
          <w:rFonts w:ascii="Calibri" w:hAnsi="Calibri" w:cs="Calibri"/>
          <w:sz w:val="22"/>
          <w:szCs w:val="22"/>
        </w:rPr>
        <w:t xml:space="preserve"> All samples are normally retained within the laboratory until 48 hours after an authorised report has been issued.</w:t>
      </w:r>
    </w:p>
    <w:p w14:paraId="2E731471" w14:textId="77777777" w:rsidR="00FE5075" w:rsidRPr="003001AE" w:rsidRDefault="00FE5075" w:rsidP="00153572">
      <w:pPr>
        <w:spacing w:before="100" w:beforeAutospacing="1" w:after="300" w:line="300" w:lineRule="auto"/>
        <w:jc w:val="both"/>
        <w:outlineLvl w:val="0"/>
        <w:rPr>
          <w:rFonts w:ascii="Calibri" w:hAnsi="Calibri" w:cs="Calibri"/>
          <w:b/>
          <w:color w:val="222222"/>
          <w:kern w:val="36"/>
          <w:lang w:eastAsia="en-GB"/>
        </w:rPr>
      </w:pPr>
      <w:bookmarkStart w:id="195" w:name="_Toc215233524"/>
      <w:r w:rsidRPr="003001AE">
        <w:rPr>
          <w:rFonts w:ascii="Calibri" w:hAnsi="Calibri" w:cs="Calibri"/>
          <w:b/>
          <w:color w:val="222222"/>
          <w:kern w:val="36"/>
          <w:lang w:eastAsia="en-GB"/>
        </w:rPr>
        <w:t>Recommended Samples</w:t>
      </w:r>
      <w:bookmarkEnd w:id="195"/>
    </w:p>
    <w:p w14:paraId="0FE40B05" w14:textId="77777777" w:rsidR="00FE5075" w:rsidRPr="003001AE" w:rsidRDefault="00FE5075" w:rsidP="00153572">
      <w:pPr>
        <w:spacing w:before="100" w:beforeAutospacing="1" w:after="300" w:line="300" w:lineRule="auto"/>
        <w:jc w:val="both"/>
        <w:outlineLvl w:val="0"/>
        <w:rPr>
          <w:rFonts w:ascii="Calibri" w:hAnsi="Calibri" w:cs="Calibri"/>
          <w:color w:val="222222"/>
          <w:kern w:val="36"/>
          <w:lang w:eastAsia="en-GB"/>
        </w:rPr>
      </w:pPr>
      <w:bookmarkStart w:id="196" w:name="_Toc215233525"/>
      <w:r w:rsidRPr="003001AE">
        <w:rPr>
          <w:rFonts w:ascii="Calibri" w:hAnsi="Calibri" w:cs="Calibri"/>
          <w:b/>
          <w:bCs/>
          <w:color w:val="444444"/>
          <w:bdr w:val="none" w:sz="0" w:space="0" w:color="auto" w:frame="1"/>
          <w:lang w:eastAsia="en-GB"/>
        </w:rPr>
        <w:t>Samples from the Urinary Tract</w:t>
      </w:r>
      <w:bookmarkEnd w:id="196"/>
    </w:p>
    <w:tbl>
      <w:tblPr>
        <w:tblW w:w="5000" w:type="pct"/>
        <w:tblBorders>
          <w:top w:val="single" w:sz="4" w:space="0" w:color="auto"/>
          <w:left w:val="single" w:sz="4" w:space="0" w:color="auto"/>
          <w:bottom w:val="single" w:sz="4" w:space="0" w:color="auto"/>
          <w:right w:val="single" w:sz="4" w:space="0" w:color="auto"/>
        </w:tblBorders>
        <w:shd w:val="clear" w:color="auto" w:fill="ECECEC"/>
        <w:tblLook w:val="04A0" w:firstRow="1" w:lastRow="0" w:firstColumn="1" w:lastColumn="0" w:noHBand="0" w:noVBand="1"/>
      </w:tblPr>
      <w:tblGrid>
        <w:gridCol w:w="3094"/>
        <w:gridCol w:w="2996"/>
        <w:gridCol w:w="2926"/>
      </w:tblGrid>
      <w:tr w:rsidR="00FE5075" w:rsidRPr="003001AE" w14:paraId="237D88B1" w14:textId="77777777" w:rsidTr="00525168">
        <w:tc>
          <w:tcPr>
            <w:tcW w:w="3900" w:type="dxa"/>
            <w:tcBorders>
              <w:top w:val="single" w:sz="4" w:space="0" w:color="auto"/>
              <w:left w:val="single" w:sz="4" w:space="0" w:color="auto"/>
              <w:bottom w:val="single" w:sz="4" w:space="0" w:color="auto"/>
              <w:right w:val="single" w:sz="4" w:space="0" w:color="auto"/>
            </w:tcBorders>
            <w:vAlign w:val="center"/>
            <w:hideMark/>
          </w:tcPr>
          <w:p w14:paraId="3A877BBC"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Investigation</w:t>
            </w:r>
          </w:p>
        </w:tc>
        <w:tc>
          <w:tcPr>
            <w:tcW w:w="3735" w:type="dxa"/>
            <w:tcBorders>
              <w:top w:val="single" w:sz="4" w:space="0" w:color="auto"/>
              <w:left w:val="single" w:sz="4" w:space="0" w:color="auto"/>
              <w:bottom w:val="single" w:sz="4" w:space="0" w:color="auto"/>
              <w:right w:val="single" w:sz="4" w:space="0" w:color="auto"/>
            </w:tcBorders>
            <w:vAlign w:val="center"/>
            <w:hideMark/>
          </w:tcPr>
          <w:p w14:paraId="7AA2A89F"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Specimen</w:t>
            </w:r>
          </w:p>
        </w:tc>
        <w:tc>
          <w:tcPr>
            <w:tcW w:w="3795" w:type="dxa"/>
            <w:tcBorders>
              <w:top w:val="single" w:sz="4" w:space="0" w:color="auto"/>
              <w:left w:val="single" w:sz="4" w:space="0" w:color="auto"/>
              <w:bottom w:val="single" w:sz="4" w:space="0" w:color="auto"/>
              <w:right w:val="single" w:sz="4" w:space="0" w:color="auto"/>
            </w:tcBorders>
            <w:vAlign w:val="center"/>
            <w:hideMark/>
          </w:tcPr>
          <w:p w14:paraId="4D2BC6FC"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Container</w:t>
            </w:r>
          </w:p>
        </w:tc>
      </w:tr>
      <w:tr w:rsidR="00FE5075" w:rsidRPr="003001AE" w14:paraId="1429A63E" w14:textId="77777777" w:rsidTr="00525168">
        <w:tc>
          <w:tcPr>
            <w:tcW w:w="3900" w:type="dxa"/>
            <w:tcBorders>
              <w:top w:val="single" w:sz="4" w:space="0" w:color="auto"/>
              <w:left w:val="single" w:sz="4" w:space="0" w:color="auto"/>
              <w:bottom w:val="single" w:sz="4" w:space="0" w:color="auto"/>
              <w:right w:val="single" w:sz="4" w:space="0" w:color="auto"/>
            </w:tcBorders>
            <w:vAlign w:val="center"/>
            <w:hideMark/>
          </w:tcPr>
          <w:p w14:paraId="21F1AB4B"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Bacterial M,C &amp;S</w:t>
            </w:r>
          </w:p>
        </w:tc>
        <w:tc>
          <w:tcPr>
            <w:tcW w:w="3735" w:type="dxa"/>
            <w:tcBorders>
              <w:top w:val="single" w:sz="4" w:space="0" w:color="auto"/>
              <w:left w:val="single" w:sz="4" w:space="0" w:color="auto"/>
              <w:bottom w:val="single" w:sz="4" w:space="0" w:color="auto"/>
              <w:right w:val="single" w:sz="4" w:space="0" w:color="auto"/>
            </w:tcBorders>
            <w:vAlign w:val="center"/>
            <w:hideMark/>
          </w:tcPr>
          <w:p w14:paraId="4F45308A"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MSU, CSU</w:t>
            </w:r>
          </w:p>
        </w:tc>
        <w:tc>
          <w:tcPr>
            <w:tcW w:w="3795" w:type="dxa"/>
            <w:tcBorders>
              <w:top w:val="single" w:sz="4" w:space="0" w:color="auto"/>
              <w:left w:val="single" w:sz="4" w:space="0" w:color="auto"/>
              <w:bottom w:val="single" w:sz="4" w:space="0" w:color="auto"/>
              <w:right w:val="single" w:sz="4" w:space="0" w:color="auto"/>
            </w:tcBorders>
            <w:vAlign w:val="center"/>
            <w:hideMark/>
          </w:tcPr>
          <w:p w14:paraId="2C64053C"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Urine Monovette</w:t>
            </w:r>
          </w:p>
        </w:tc>
      </w:tr>
      <w:tr w:rsidR="00FE5075" w:rsidRPr="003001AE" w14:paraId="32F5A4F7" w14:textId="77777777" w:rsidTr="00525168">
        <w:tc>
          <w:tcPr>
            <w:tcW w:w="3900" w:type="dxa"/>
            <w:tcBorders>
              <w:top w:val="single" w:sz="4" w:space="0" w:color="auto"/>
              <w:left w:val="single" w:sz="4" w:space="0" w:color="auto"/>
              <w:bottom w:val="single" w:sz="4" w:space="0" w:color="auto"/>
              <w:right w:val="single" w:sz="4" w:space="0" w:color="auto"/>
            </w:tcBorders>
            <w:vAlign w:val="center"/>
            <w:hideMark/>
          </w:tcPr>
          <w:p w14:paraId="1CDB4B07"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Mycobacterial culture</w:t>
            </w:r>
          </w:p>
        </w:tc>
        <w:tc>
          <w:tcPr>
            <w:tcW w:w="3735" w:type="dxa"/>
            <w:tcBorders>
              <w:top w:val="single" w:sz="4" w:space="0" w:color="auto"/>
              <w:left w:val="single" w:sz="4" w:space="0" w:color="auto"/>
              <w:bottom w:val="single" w:sz="4" w:space="0" w:color="auto"/>
              <w:right w:val="single" w:sz="4" w:space="0" w:color="auto"/>
            </w:tcBorders>
            <w:vAlign w:val="center"/>
            <w:hideMark/>
          </w:tcPr>
          <w:p w14:paraId="23DA0F5B"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Complete EMU x 3</w:t>
            </w:r>
          </w:p>
        </w:tc>
        <w:tc>
          <w:tcPr>
            <w:tcW w:w="3795" w:type="dxa"/>
            <w:tcBorders>
              <w:top w:val="single" w:sz="4" w:space="0" w:color="auto"/>
              <w:left w:val="single" w:sz="4" w:space="0" w:color="auto"/>
              <w:bottom w:val="single" w:sz="4" w:space="0" w:color="auto"/>
              <w:right w:val="single" w:sz="4" w:space="0" w:color="auto"/>
            </w:tcBorders>
            <w:vAlign w:val="center"/>
            <w:hideMark/>
          </w:tcPr>
          <w:p w14:paraId="7F8BD84B"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500ml Sterile Container</w:t>
            </w:r>
          </w:p>
        </w:tc>
      </w:tr>
      <w:tr w:rsidR="00FE5075" w:rsidRPr="003001AE" w14:paraId="51FEBC6C" w14:textId="77777777" w:rsidTr="00525168">
        <w:tc>
          <w:tcPr>
            <w:tcW w:w="3900" w:type="dxa"/>
            <w:tcBorders>
              <w:top w:val="single" w:sz="4" w:space="0" w:color="auto"/>
              <w:left w:val="single" w:sz="4" w:space="0" w:color="auto"/>
              <w:bottom w:val="single" w:sz="4" w:space="0" w:color="auto"/>
              <w:right w:val="single" w:sz="4" w:space="0" w:color="auto"/>
            </w:tcBorders>
            <w:vAlign w:val="center"/>
            <w:hideMark/>
          </w:tcPr>
          <w:p w14:paraId="14C66AFB"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Prostatitis diagnosis</w:t>
            </w:r>
          </w:p>
        </w:tc>
        <w:tc>
          <w:tcPr>
            <w:tcW w:w="3735" w:type="dxa"/>
            <w:tcBorders>
              <w:top w:val="single" w:sz="4" w:space="0" w:color="auto"/>
              <w:left w:val="single" w:sz="4" w:space="0" w:color="auto"/>
              <w:bottom w:val="single" w:sz="4" w:space="0" w:color="auto"/>
              <w:right w:val="single" w:sz="4" w:space="0" w:color="auto"/>
            </w:tcBorders>
            <w:vAlign w:val="center"/>
            <w:hideMark/>
          </w:tcPr>
          <w:p w14:paraId="1B02CB18"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Void Bladder 1,2 &amp; 3</w:t>
            </w:r>
          </w:p>
          <w:p w14:paraId="55361C21"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lastRenderedPageBreak/>
              <w:t> +/- EPS</w:t>
            </w:r>
          </w:p>
        </w:tc>
        <w:tc>
          <w:tcPr>
            <w:tcW w:w="3795" w:type="dxa"/>
            <w:tcBorders>
              <w:top w:val="single" w:sz="4" w:space="0" w:color="auto"/>
              <w:left w:val="single" w:sz="4" w:space="0" w:color="auto"/>
              <w:bottom w:val="single" w:sz="4" w:space="0" w:color="auto"/>
              <w:right w:val="single" w:sz="4" w:space="0" w:color="auto"/>
            </w:tcBorders>
            <w:vAlign w:val="center"/>
            <w:hideMark/>
          </w:tcPr>
          <w:p w14:paraId="17E1F19C"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lastRenderedPageBreak/>
              <w:t> Sterile Universal</w:t>
            </w:r>
          </w:p>
        </w:tc>
      </w:tr>
      <w:tr w:rsidR="00FE5075" w:rsidRPr="003001AE" w14:paraId="387E6309" w14:textId="77777777" w:rsidTr="00525168">
        <w:tc>
          <w:tcPr>
            <w:tcW w:w="3900" w:type="dxa"/>
            <w:tcBorders>
              <w:top w:val="single" w:sz="4" w:space="0" w:color="auto"/>
              <w:left w:val="single" w:sz="4" w:space="0" w:color="auto"/>
              <w:bottom w:val="single" w:sz="4" w:space="0" w:color="auto"/>
              <w:right w:val="single" w:sz="4" w:space="0" w:color="auto"/>
            </w:tcBorders>
            <w:vAlign w:val="center"/>
            <w:hideMark/>
          </w:tcPr>
          <w:p w14:paraId="348F5167"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Schistosome microscopy</w:t>
            </w:r>
          </w:p>
        </w:tc>
        <w:tc>
          <w:tcPr>
            <w:tcW w:w="3735" w:type="dxa"/>
            <w:tcBorders>
              <w:top w:val="single" w:sz="4" w:space="0" w:color="auto"/>
              <w:left w:val="single" w:sz="4" w:space="0" w:color="auto"/>
              <w:bottom w:val="single" w:sz="4" w:space="0" w:color="auto"/>
              <w:right w:val="single" w:sz="4" w:space="0" w:color="auto"/>
            </w:tcBorders>
            <w:vAlign w:val="center"/>
            <w:hideMark/>
          </w:tcPr>
          <w:p w14:paraId="7932B1E8"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Terminal urine specimen</w:t>
            </w:r>
          </w:p>
        </w:tc>
        <w:tc>
          <w:tcPr>
            <w:tcW w:w="3795" w:type="dxa"/>
            <w:tcBorders>
              <w:top w:val="single" w:sz="4" w:space="0" w:color="auto"/>
              <w:left w:val="single" w:sz="4" w:space="0" w:color="auto"/>
              <w:bottom w:val="single" w:sz="4" w:space="0" w:color="auto"/>
              <w:right w:val="single" w:sz="4" w:space="0" w:color="auto"/>
            </w:tcBorders>
            <w:vAlign w:val="center"/>
            <w:hideMark/>
          </w:tcPr>
          <w:p w14:paraId="28E01B27"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Sterile Universal</w:t>
            </w:r>
          </w:p>
        </w:tc>
      </w:tr>
      <w:tr w:rsidR="00FE5075" w:rsidRPr="003001AE" w14:paraId="1B72EBBC" w14:textId="77777777" w:rsidTr="00525168">
        <w:tc>
          <w:tcPr>
            <w:tcW w:w="3900" w:type="dxa"/>
            <w:tcBorders>
              <w:top w:val="single" w:sz="4" w:space="0" w:color="auto"/>
              <w:left w:val="single" w:sz="4" w:space="0" w:color="auto"/>
              <w:bottom w:val="single" w:sz="4" w:space="0" w:color="auto"/>
              <w:right w:val="single" w:sz="4" w:space="0" w:color="auto"/>
            </w:tcBorders>
            <w:vAlign w:val="center"/>
            <w:hideMark/>
          </w:tcPr>
          <w:p w14:paraId="63AA2F20"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Viral culture</w:t>
            </w:r>
          </w:p>
        </w:tc>
        <w:tc>
          <w:tcPr>
            <w:tcW w:w="3735" w:type="dxa"/>
            <w:tcBorders>
              <w:top w:val="single" w:sz="4" w:space="0" w:color="auto"/>
              <w:left w:val="single" w:sz="4" w:space="0" w:color="auto"/>
              <w:bottom w:val="single" w:sz="4" w:space="0" w:color="auto"/>
              <w:right w:val="single" w:sz="4" w:space="0" w:color="auto"/>
            </w:tcBorders>
            <w:vAlign w:val="center"/>
            <w:hideMark/>
          </w:tcPr>
          <w:p w14:paraId="12DEDD2F"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MSU</w:t>
            </w:r>
          </w:p>
        </w:tc>
        <w:tc>
          <w:tcPr>
            <w:tcW w:w="3795" w:type="dxa"/>
            <w:tcBorders>
              <w:top w:val="single" w:sz="4" w:space="0" w:color="auto"/>
              <w:left w:val="single" w:sz="4" w:space="0" w:color="auto"/>
              <w:bottom w:val="single" w:sz="4" w:space="0" w:color="auto"/>
              <w:right w:val="single" w:sz="4" w:space="0" w:color="auto"/>
            </w:tcBorders>
            <w:vAlign w:val="center"/>
            <w:hideMark/>
          </w:tcPr>
          <w:p w14:paraId="0AD7FF89"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Sterile Universal</w:t>
            </w:r>
          </w:p>
        </w:tc>
      </w:tr>
    </w:tbl>
    <w:p w14:paraId="22CA5148" w14:textId="77777777" w:rsidR="00FE5075" w:rsidRPr="003001AE" w:rsidRDefault="00FE5075" w:rsidP="00153572">
      <w:pPr>
        <w:shd w:val="clear" w:color="auto" w:fill="FFFFFF"/>
        <w:spacing w:before="120" w:after="120" w:line="345" w:lineRule="atLeast"/>
        <w:jc w:val="both"/>
        <w:textAlignment w:val="baseline"/>
        <w:rPr>
          <w:rFonts w:ascii="Calibri" w:hAnsi="Calibri" w:cs="Calibri"/>
          <w:color w:val="666666"/>
          <w:sz w:val="16"/>
          <w:szCs w:val="16"/>
          <w:lang w:eastAsia="en-GB"/>
        </w:rPr>
      </w:pPr>
      <w:r w:rsidRPr="003001AE">
        <w:rPr>
          <w:rFonts w:ascii="Calibri" w:hAnsi="Calibri" w:cs="Calibri"/>
          <w:color w:val="444444"/>
          <w:sz w:val="27"/>
          <w:szCs w:val="27"/>
          <w:lang w:eastAsia="en-GB"/>
        </w:rPr>
        <w:t> </w:t>
      </w:r>
      <w:r w:rsidRPr="003001AE">
        <w:rPr>
          <w:rFonts w:ascii="Calibri" w:hAnsi="Calibri" w:cs="Calibri"/>
          <w:b/>
          <w:bCs/>
          <w:color w:val="444444"/>
          <w:bdr w:val="none" w:sz="0" w:space="0" w:color="auto" w:frame="1"/>
          <w:lang w:eastAsia="en-GB"/>
        </w:rPr>
        <w:t>Samples from the Lower Respiratory Tract</w:t>
      </w:r>
    </w:p>
    <w:tbl>
      <w:tblPr>
        <w:tblW w:w="5000" w:type="pct"/>
        <w:tblBorders>
          <w:top w:val="single" w:sz="4" w:space="0" w:color="auto"/>
          <w:left w:val="single" w:sz="4" w:space="0" w:color="auto"/>
          <w:bottom w:val="single" w:sz="4" w:space="0" w:color="auto"/>
          <w:right w:val="single" w:sz="4" w:space="0" w:color="auto"/>
        </w:tblBorders>
        <w:shd w:val="clear" w:color="auto" w:fill="ECECEC"/>
        <w:tblLook w:val="04A0" w:firstRow="1" w:lastRow="0" w:firstColumn="1" w:lastColumn="0" w:noHBand="0" w:noVBand="1"/>
      </w:tblPr>
      <w:tblGrid>
        <w:gridCol w:w="3080"/>
        <w:gridCol w:w="3001"/>
        <w:gridCol w:w="2935"/>
      </w:tblGrid>
      <w:tr w:rsidR="00FE5075" w:rsidRPr="003001AE" w14:paraId="17A3047E" w14:textId="77777777" w:rsidTr="00525168">
        <w:tc>
          <w:tcPr>
            <w:tcW w:w="3855" w:type="dxa"/>
            <w:tcBorders>
              <w:top w:val="single" w:sz="4" w:space="0" w:color="auto"/>
              <w:left w:val="single" w:sz="4" w:space="0" w:color="auto"/>
              <w:bottom w:val="single" w:sz="4" w:space="0" w:color="auto"/>
              <w:right w:val="single" w:sz="4" w:space="0" w:color="auto"/>
            </w:tcBorders>
            <w:vAlign w:val="center"/>
            <w:hideMark/>
          </w:tcPr>
          <w:p w14:paraId="469D03A8"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Investigation</w:t>
            </w:r>
          </w:p>
        </w:tc>
        <w:tc>
          <w:tcPr>
            <w:tcW w:w="3795" w:type="dxa"/>
            <w:tcBorders>
              <w:top w:val="single" w:sz="4" w:space="0" w:color="auto"/>
              <w:left w:val="single" w:sz="4" w:space="0" w:color="auto"/>
              <w:bottom w:val="single" w:sz="4" w:space="0" w:color="auto"/>
              <w:right w:val="single" w:sz="4" w:space="0" w:color="auto"/>
            </w:tcBorders>
            <w:vAlign w:val="center"/>
            <w:hideMark/>
          </w:tcPr>
          <w:p w14:paraId="10A22F55"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Specimen</w:t>
            </w:r>
          </w:p>
        </w:tc>
        <w:tc>
          <w:tcPr>
            <w:tcW w:w="3780" w:type="dxa"/>
            <w:tcBorders>
              <w:top w:val="single" w:sz="4" w:space="0" w:color="auto"/>
              <w:left w:val="single" w:sz="4" w:space="0" w:color="auto"/>
              <w:bottom w:val="single" w:sz="4" w:space="0" w:color="auto"/>
              <w:right w:val="single" w:sz="4" w:space="0" w:color="auto"/>
            </w:tcBorders>
            <w:vAlign w:val="center"/>
            <w:hideMark/>
          </w:tcPr>
          <w:p w14:paraId="38FE878D"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Container</w:t>
            </w:r>
          </w:p>
        </w:tc>
      </w:tr>
      <w:tr w:rsidR="00FE5075" w:rsidRPr="003001AE" w14:paraId="42AB0703" w14:textId="77777777" w:rsidTr="00525168">
        <w:tc>
          <w:tcPr>
            <w:tcW w:w="3855" w:type="dxa"/>
            <w:tcBorders>
              <w:top w:val="single" w:sz="4" w:space="0" w:color="auto"/>
              <w:left w:val="single" w:sz="4" w:space="0" w:color="auto"/>
              <w:bottom w:val="single" w:sz="4" w:space="0" w:color="auto"/>
              <w:right w:val="single" w:sz="4" w:space="0" w:color="auto"/>
            </w:tcBorders>
            <w:vAlign w:val="center"/>
            <w:hideMark/>
          </w:tcPr>
          <w:p w14:paraId="63F00833"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Bacterial M,C &amp;S</w:t>
            </w:r>
          </w:p>
        </w:tc>
        <w:tc>
          <w:tcPr>
            <w:tcW w:w="3795" w:type="dxa"/>
            <w:tcBorders>
              <w:top w:val="single" w:sz="4" w:space="0" w:color="auto"/>
              <w:left w:val="single" w:sz="4" w:space="0" w:color="auto"/>
              <w:bottom w:val="single" w:sz="4" w:space="0" w:color="auto"/>
              <w:right w:val="single" w:sz="4" w:space="0" w:color="auto"/>
            </w:tcBorders>
            <w:vAlign w:val="center"/>
            <w:hideMark/>
          </w:tcPr>
          <w:p w14:paraId="0A776FBC"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Sputum or BAL</w:t>
            </w:r>
          </w:p>
        </w:tc>
        <w:tc>
          <w:tcPr>
            <w:tcW w:w="3780" w:type="dxa"/>
            <w:tcBorders>
              <w:top w:val="single" w:sz="4" w:space="0" w:color="auto"/>
              <w:left w:val="single" w:sz="4" w:space="0" w:color="auto"/>
              <w:bottom w:val="single" w:sz="4" w:space="0" w:color="auto"/>
              <w:right w:val="single" w:sz="4" w:space="0" w:color="auto"/>
            </w:tcBorders>
            <w:vAlign w:val="center"/>
            <w:hideMark/>
          </w:tcPr>
          <w:p w14:paraId="230645A8"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Sterile Universal</w:t>
            </w:r>
          </w:p>
        </w:tc>
      </w:tr>
      <w:tr w:rsidR="00FE5075" w:rsidRPr="003001AE" w14:paraId="71FA0481" w14:textId="77777777" w:rsidTr="00525168">
        <w:tc>
          <w:tcPr>
            <w:tcW w:w="3855" w:type="dxa"/>
            <w:tcBorders>
              <w:top w:val="single" w:sz="4" w:space="0" w:color="auto"/>
              <w:left w:val="single" w:sz="4" w:space="0" w:color="auto"/>
              <w:bottom w:val="single" w:sz="4" w:space="0" w:color="auto"/>
              <w:right w:val="single" w:sz="4" w:space="0" w:color="auto"/>
            </w:tcBorders>
            <w:vAlign w:val="center"/>
            <w:hideMark/>
          </w:tcPr>
          <w:p w14:paraId="3638D4C8"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Antigen detection or culture</w:t>
            </w:r>
          </w:p>
          <w:p w14:paraId="3D47DC91"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for </w:t>
            </w:r>
            <w:r w:rsidRPr="003001AE">
              <w:rPr>
                <w:rFonts w:ascii="Calibri" w:hAnsi="Calibri" w:cs="Calibri"/>
                <w:i/>
                <w:iCs/>
                <w:color w:val="444444"/>
                <w:bdr w:val="none" w:sz="0" w:space="0" w:color="auto" w:frame="1"/>
                <w:lang w:eastAsia="en-GB"/>
              </w:rPr>
              <w:t>Legionella sp</w:t>
            </w:r>
          </w:p>
        </w:tc>
        <w:tc>
          <w:tcPr>
            <w:tcW w:w="3795" w:type="dxa"/>
            <w:tcBorders>
              <w:top w:val="single" w:sz="4" w:space="0" w:color="auto"/>
              <w:left w:val="single" w:sz="4" w:space="0" w:color="auto"/>
              <w:bottom w:val="single" w:sz="4" w:space="0" w:color="auto"/>
              <w:right w:val="single" w:sz="4" w:space="0" w:color="auto"/>
            </w:tcBorders>
            <w:vAlign w:val="center"/>
            <w:hideMark/>
          </w:tcPr>
          <w:p w14:paraId="08E56D56"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Sputum</w:t>
            </w:r>
          </w:p>
        </w:tc>
        <w:tc>
          <w:tcPr>
            <w:tcW w:w="3780" w:type="dxa"/>
            <w:tcBorders>
              <w:top w:val="single" w:sz="4" w:space="0" w:color="auto"/>
              <w:left w:val="single" w:sz="4" w:space="0" w:color="auto"/>
              <w:bottom w:val="single" w:sz="4" w:space="0" w:color="auto"/>
              <w:right w:val="single" w:sz="4" w:space="0" w:color="auto"/>
            </w:tcBorders>
            <w:vAlign w:val="center"/>
            <w:hideMark/>
          </w:tcPr>
          <w:p w14:paraId="64A03ABB"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Sterile Universal</w:t>
            </w:r>
          </w:p>
        </w:tc>
      </w:tr>
      <w:tr w:rsidR="00FE5075" w:rsidRPr="003001AE" w14:paraId="627BAD98" w14:textId="77777777" w:rsidTr="00525168">
        <w:tc>
          <w:tcPr>
            <w:tcW w:w="3855" w:type="dxa"/>
            <w:tcBorders>
              <w:top w:val="single" w:sz="4" w:space="0" w:color="auto"/>
              <w:left w:val="single" w:sz="4" w:space="0" w:color="auto"/>
              <w:bottom w:val="single" w:sz="4" w:space="0" w:color="auto"/>
              <w:right w:val="single" w:sz="4" w:space="0" w:color="auto"/>
            </w:tcBorders>
            <w:vAlign w:val="center"/>
            <w:hideMark/>
          </w:tcPr>
          <w:p w14:paraId="1F8BAA46"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Mycobacterial culture</w:t>
            </w:r>
          </w:p>
        </w:tc>
        <w:tc>
          <w:tcPr>
            <w:tcW w:w="3795" w:type="dxa"/>
            <w:tcBorders>
              <w:top w:val="single" w:sz="4" w:space="0" w:color="auto"/>
              <w:left w:val="single" w:sz="4" w:space="0" w:color="auto"/>
              <w:bottom w:val="single" w:sz="4" w:space="0" w:color="auto"/>
              <w:right w:val="single" w:sz="4" w:space="0" w:color="auto"/>
            </w:tcBorders>
            <w:vAlign w:val="center"/>
            <w:hideMark/>
          </w:tcPr>
          <w:p w14:paraId="4C0FF800"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Sputum x 3</w:t>
            </w:r>
          </w:p>
        </w:tc>
        <w:tc>
          <w:tcPr>
            <w:tcW w:w="3780" w:type="dxa"/>
            <w:tcBorders>
              <w:top w:val="single" w:sz="4" w:space="0" w:color="auto"/>
              <w:left w:val="single" w:sz="4" w:space="0" w:color="auto"/>
              <w:bottom w:val="single" w:sz="4" w:space="0" w:color="auto"/>
              <w:right w:val="single" w:sz="4" w:space="0" w:color="auto"/>
            </w:tcBorders>
            <w:vAlign w:val="center"/>
            <w:hideMark/>
          </w:tcPr>
          <w:p w14:paraId="1BA9F729"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Sterile Universal</w:t>
            </w:r>
          </w:p>
        </w:tc>
      </w:tr>
      <w:tr w:rsidR="00FE5075" w:rsidRPr="003001AE" w14:paraId="3B657726" w14:textId="77777777" w:rsidTr="00525168">
        <w:tc>
          <w:tcPr>
            <w:tcW w:w="3855" w:type="dxa"/>
            <w:tcBorders>
              <w:top w:val="single" w:sz="4" w:space="0" w:color="auto"/>
              <w:left w:val="single" w:sz="4" w:space="0" w:color="auto"/>
              <w:bottom w:val="single" w:sz="4" w:space="0" w:color="auto"/>
              <w:right w:val="single" w:sz="4" w:space="0" w:color="auto"/>
            </w:tcBorders>
            <w:vAlign w:val="center"/>
            <w:hideMark/>
          </w:tcPr>
          <w:p w14:paraId="3DBF87EC"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Serology for respiratory</w:t>
            </w:r>
          </w:p>
          <w:p w14:paraId="77CE2B31"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pathogens</w:t>
            </w:r>
          </w:p>
        </w:tc>
        <w:tc>
          <w:tcPr>
            <w:tcW w:w="3795" w:type="dxa"/>
            <w:tcBorders>
              <w:top w:val="single" w:sz="4" w:space="0" w:color="auto"/>
              <w:left w:val="single" w:sz="4" w:space="0" w:color="auto"/>
              <w:bottom w:val="single" w:sz="4" w:space="0" w:color="auto"/>
              <w:right w:val="single" w:sz="4" w:space="0" w:color="auto"/>
            </w:tcBorders>
            <w:vAlign w:val="center"/>
            <w:hideMark/>
          </w:tcPr>
          <w:p w14:paraId="3B5BFB6D"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Serum samples x 2</w:t>
            </w:r>
          </w:p>
          <w:p w14:paraId="52C94B8E"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collected at presentation and</w:t>
            </w:r>
          </w:p>
          <w:p w14:paraId="0F6460F4"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10-14 days subsequently</w:t>
            </w:r>
          </w:p>
        </w:tc>
        <w:tc>
          <w:tcPr>
            <w:tcW w:w="3780" w:type="dxa"/>
            <w:tcBorders>
              <w:top w:val="single" w:sz="4" w:space="0" w:color="auto"/>
              <w:left w:val="single" w:sz="4" w:space="0" w:color="auto"/>
              <w:bottom w:val="single" w:sz="4" w:space="0" w:color="auto"/>
              <w:right w:val="single" w:sz="4" w:space="0" w:color="auto"/>
            </w:tcBorders>
            <w:vAlign w:val="center"/>
            <w:hideMark/>
          </w:tcPr>
          <w:p w14:paraId="18E8265E"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Serum Gel Monovette</w:t>
            </w:r>
          </w:p>
          <w:p w14:paraId="1D14A0B1"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(brown top)</w:t>
            </w:r>
          </w:p>
        </w:tc>
      </w:tr>
    </w:tbl>
    <w:p w14:paraId="3E98C645" w14:textId="77777777" w:rsidR="00FE5075" w:rsidRPr="003001AE" w:rsidRDefault="00FE5075" w:rsidP="00153572">
      <w:pPr>
        <w:shd w:val="clear" w:color="auto" w:fill="FFFFFF"/>
        <w:spacing w:before="100" w:beforeAutospacing="1" w:after="120" w:line="345" w:lineRule="atLeast"/>
        <w:jc w:val="both"/>
        <w:textAlignment w:val="baseline"/>
        <w:rPr>
          <w:rFonts w:ascii="Calibri" w:hAnsi="Calibri" w:cs="Calibri"/>
          <w:color w:val="666666"/>
          <w:sz w:val="16"/>
          <w:szCs w:val="16"/>
          <w:lang w:eastAsia="en-GB"/>
        </w:rPr>
      </w:pPr>
      <w:r w:rsidRPr="003001AE">
        <w:rPr>
          <w:rFonts w:ascii="Calibri" w:hAnsi="Calibri" w:cs="Calibri"/>
          <w:color w:val="444444"/>
          <w:sz w:val="27"/>
          <w:szCs w:val="27"/>
          <w:lang w:eastAsia="en-GB"/>
        </w:rPr>
        <w:t> </w:t>
      </w:r>
      <w:r w:rsidRPr="003001AE">
        <w:rPr>
          <w:rFonts w:ascii="Calibri" w:hAnsi="Calibri" w:cs="Calibri"/>
          <w:bCs/>
          <w:color w:val="444444"/>
          <w:sz w:val="24"/>
          <w:szCs w:val="24"/>
          <w:bdr w:val="none" w:sz="0" w:space="0" w:color="auto" w:frame="1"/>
          <w:lang w:eastAsia="en-GB"/>
        </w:rPr>
        <w:t xml:space="preserve">Samples from the Upper Respiratory Tract </w:t>
      </w:r>
    </w:p>
    <w:tbl>
      <w:tblPr>
        <w:tblW w:w="5000" w:type="pct"/>
        <w:tblBorders>
          <w:top w:val="single" w:sz="4" w:space="0" w:color="auto"/>
          <w:left w:val="single" w:sz="4" w:space="0" w:color="auto"/>
          <w:bottom w:val="single" w:sz="4" w:space="0" w:color="auto"/>
          <w:right w:val="single" w:sz="4" w:space="0" w:color="auto"/>
        </w:tblBorders>
        <w:shd w:val="clear" w:color="auto" w:fill="ECECEC"/>
        <w:tblLook w:val="04A0" w:firstRow="1" w:lastRow="0" w:firstColumn="1" w:lastColumn="0" w:noHBand="0" w:noVBand="1"/>
      </w:tblPr>
      <w:tblGrid>
        <w:gridCol w:w="3155"/>
        <w:gridCol w:w="2935"/>
        <w:gridCol w:w="2926"/>
      </w:tblGrid>
      <w:tr w:rsidR="00FE5075" w:rsidRPr="003001AE" w14:paraId="30F6A990" w14:textId="77777777" w:rsidTr="00525168">
        <w:tc>
          <w:tcPr>
            <w:tcW w:w="3855" w:type="dxa"/>
            <w:tcBorders>
              <w:top w:val="single" w:sz="4" w:space="0" w:color="auto"/>
              <w:left w:val="single" w:sz="4" w:space="0" w:color="auto"/>
              <w:bottom w:val="single" w:sz="4" w:space="0" w:color="auto"/>
              <w:right w:val="single" w:sz="4" w:space="0" w:color="auto"/>
            </w:tcBorders>
            <w:vAlign w:val="center"/>
            <w:hideMark/>
          </w:tcPr>
          <w:p w14:paraId="05FB1A44"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Investigation</w:t>
            </w:r>
          </w:p>
        </w:tc>
        <w:tc>
          <w:tcPr>
            <w:tcW w:w="3795" w:type="dxa"/>
            <w:tcBorders>
              <w:top w:val="single" w:sz="4" w:space="0" w:color="auto"/>
              <w:left w:val="single" w:sz="4" w:space="0" w:color="auto"/>
              <w:bottom w:val="single" w:sz="4" w:space="0" w:color="auto"/>
              <w:right w:val="single" w:sz="4" w:space="0" w:color="auto"/>
            </w:tcBorders>
            <w:vAlign w:val="center"/>
            <w:hideMark/>
          </w:tcPr>
          <w:p w14:paraId="0D2B43FA"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Specimen</w:t>
            </w:r>
          </w:p>
        </w:tc>
        <w:tc>
          <w:tcPr>
            <w:tcW w:w="3780" w:type="dxa"/>
            <w:tcBorders>
              <w:top w:val="single" w:sz="4" w:space="0" w:color="auto"/>
              <w:left w:val="single" w:sz="4" w:space="0" w:color="auto"/>
              <w:bottom w:val="single" w:sz="4" w:space="0" w:color="auto"/>
              <w:right w:val="single" w:sz="4" w:space="0" w:color="auto"/>
            </w:tcBorders>
            <w:vAlign w:val="center"/>
            <w:hideMark/>
          </w:tcPr>
          <w:p w14:paraId="4FDB73CF"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Container</w:t>
            </w:r>
          </w:p>
        </w:tc>
      </w:tr>
      <w:tr w:rsidR="00FE5075" w:rsidRPr="003001AE" w14:paraId="44478435" w14:textId="77777777" w:rsidTr="00525168">
        <w:tc>
          <w:tcPr>
            <w:tcW w:w="3855" w:type="dxa"/>
            <w:tcBorders>
              <w:top w:val="single" w:sz="4" w:space="0" w:color="auto"/>
              <w:left w:val="single" w:sz="4" w:space="0" w:color="auto"/>
              <w:bottom w:val="single" w:sz="4" w:space="0" w:color="auto"/>
              <w:right w:val="single" w:sz="4" w:space="0" w:color="auto"/>
            </w:tcBorders>
            <w:vAlign w:val="center"/>
            <w:hideMark/>
          </w:tcPr>
          <w:p w14:paraId="01D3B93B"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Bacterial C&amp;S</w:t>
            </w:r>
          </w:p>
        </w:tc>
        <w:tc>
          <w:tcPr>
            <w:tcW w:w="3795" w:type="dxa"/>
            <w:tcBorders>
              <w:top w:val="single" w:sz="4" w:space="0" w:color="auto"/>
              <w:left w:val="single" w:sz="4" w:space="0" w:color="auto"/>
              <w:bottom w:val="single" w:sz="4" w:space="0" w:color="auto"/>
              <w:right w:val="single" w:sz="4" w:space="0" w:color="auto"/>
            </w:tcBorders>
            <w:vAlign w:val="center"/>
            <w:hideMark/>
          </w:tcPr>
          <w:p w14:paraId="3275BD96"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Throat Swab</w:t>
            </w:r>
          </w:p>
        </w:tc>
        <w:tc>
          <w:tcPr>
            <w:tcW w:w="3780" w:type="dxa"/>
            <w:tcBorders>
              <w:top w:val="single" w:sz="4" w:space="0" w:color="auto"/>
              <w:left w:val="single" w:sz="4" w:space="0" w:color="auto"/>
              <w:bottom w:val="single" w:sz="4" w:space="0" w:color="auto"/>
              <w:right w:val="single" w:sz="4" w:space="0" w:color="auto"/>
            </w:tcBorders>
            <w:vAlign w:val="center"/>
            <w:hideMark/>
          </w:tcPr>
          <w:p w14:paraId="69F70353"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Swab in Bacterial Transport Medium (BTM)</w:t>
            </w:r>
          </w:p>
        </w:tc>
      </w:tr>
      <w:tr w:rsidR="00FE5075" w:rsidRPr="003001AE" w14:paraId="30AC17A5" w14:textId="77777777" w:rsidTr="00525168">
        <w:tc>
          <w:tcPr>
            <w:tcW w:w="3855" w:type="dxa"/>
            <w:tcBorders>
              <w:top w:val="single" w:sz="4" w:space="0" w:color="auto"/>
              <w:left w:val="single" w:sz="4" w:space="0" w:color="auto"/>
              <w:bottom w:val="single" w:sz="4" w:space="0" w:color="auto"/>
              <w:right w:val="single" w:sz="4" w:space="0" w:color="auto"/>
            </w:tcBorders>
            <w:vAlign w:val="center"/>
            <w:hideMark/>
          </w:tcPr>
          <w:p w14:paraId="06A7C52A"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Viral PCR Testing</w:t>
            </w:r>
          </w:p>
        </w:tc>
        <w:tc>
          <w:tcPr>
            <w:tcW w:w="3795" w:type="dxa"/>
            <w:tcBorders>
              <w:top w:val="single" w:sz="4" w:space="0" w:color="auto"/>
              <w:left w:val="single" w:sz="4" w:space="0" w:color="auto"/>
              <w:bottom w:val="single" w:sz="4" w:space="0" w:color="auto"/>
              <w:right w:val="single" w:sz="4" w:space="0" w:color="auto"/>
            </w:tcBorders>
            <w:vAlign w:val="center"/>
            <w:hideMark/>
          </w:tcPr>
          <w:p w14:paraId="6D43A2EA"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Throat swab, Nose and Throat (Covid)</w:t>
            </w:r>
          </w:p>
        </w:tc>
        <w:tc>
          <w:tcPr>
            <w:tcW w:w="3780" w:type="dxa"/>
            <w:tcBorders>
              <w:top w:val="single" w:sz="4" w:space="0" w:color="auto"/>
              <w:left w:val="single" w:sz="4" w:space="0" w:color="auto"/>
              <w:bottom w:val="single" w:sz="4" w:space="0" w:color="auto"/>
              <w:right w:val="single" w:sz="4" w:space="0" w:color="auto"/>
            </w:tcBorders>
            <w:vAlign w:val="center"/>
            <w:hideMark/>
          </w:tcPr>
          <w:p w14:paraId="56CDCFDC"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Swab in Virus Transport Medium (VTM)</w:t>
            </w:r>
          </w:p>
        </w:tc>
      </w:tr>
      <w:tr w:rsidR="00FE5075" w:rsidRPr="003001AE" w14:paraId="5AE2A7E2" w14:textId="77777777" w:rsidTr="00525168">
        <w:tc>
          <w:tcPr>
            <w:tcW w:w="3855" w:type="dxa"/>
            <w:tcBorders>
              <w:top w:val="single" w:sz="4" w:space="0" w:color="auto"/>
              <w:left w:val="single" w:sz="4" w:space="0" w:color="auto"/>
              <w:bottom w:val="single" w:sz="4" w:space="0" w:color="auto"/>
              <w:right w:val="single" w:sz="4" w:space="0" w:color="auto"/>
            </w:tcBorders>
            <w:vAlign w:val="center"/>
            <w:hideMark/>
          </w:tcPr>
          <w:p w14:paraId="5513DDEC"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Bacterial M,C&amp;S</w:t>
            </w:r>
          </w:p>
        </w:tc>
        <w:tc>
          <w:tcPr>
            <w:tcW w:w="3795" w:type="dxa"/>
            <w:tcBorders>
              <w:top w:val="single" w:sz="4" w:space="0" w:color="auto"/>
              <w:left w:val="single" w:sz="4" w:space="0" w:color="auto"/>
              <w:bottom w:val="single" w:sz="4" w:space="0" w:color="auto"/>
              <w:right w:val="single" w:sz="4" w:space="0" w:color="auto"/>
            </w:tcBorders>
            <w:vAlign w:val="center"/>
            <w:hideMark/>
          </w:tcPr>
          <w:p w14:paraId="76357D6C"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Epiglottis swab ONLY if airway secure</w:t>
            </w:r>
          </w:p>
        </w:tc>
        <w:tc>
          <w:tcPr>
            <w:tcW w:w="3780" w:type="dxa"/>
            <w:tcBorders>
              <w:top w:val="single" w:sz="4" w:space="0" w:color="auto"/>
              <w:left w:val="single" w:sz="4" w:space="0" w:color="auto"/>
              <w:bottom w:val="single" w:sz="4" w:space="0" w:color="auto"/>
              <w:right w:val="single" w:sz="4" w:space="0" w:color="auto"/>
            </w:tcBorders>
            <w:vAlign w:val="center"/>
            <w:hideMark/>
          </w:tcPr>
          <w:p w14:paraId="7D199E81"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Swab in BTM</w:t>
            </w:r>
          </w:p>
        </w:tc>
      </w:tr>
      <w:tr w:rsidR="00FE5075" w:rsidRPr="003001AE" w14:paraId="71C7D050" w14:textId="77777777" w:rsidTr="00525168">
        <w:tc>
          <w:tcPr>
            <w:tcW w:w="3855" w:type="dxa"/>
            <w:tcBorders>
              <w:top w:val="single" w:sz="4" w:space="0" w:color="auto"/>
              <w:left w:val="single" w:sz="4" w:space="0" w:color="auto"/>
              <w:bottom w:val="single" w:sz="4" w:space="0" w:color="auto"/>
              <w:right w:val="single" w:sz="4" w:space="0" w:color="auto"/>
            </w:tcBorders>
            <w:vAlign w:val="center"/>
            <w:hideMark/>
          </w:tcPr>
          <w:p w14:paraId="444F6E08"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Bacterial/Fungal culture</w:t>
            </w:r>
          </w:p>
        </w:tc>
        <w:tc>
          <w:tcPr>
            <w:tcW w:w="3795" w:type="dxa"/>
            <w:tcBorders>
              <w:top w:val="single" w:sz="4" w:space="0" w:color="auto"/>
              <w:left w:val="single" w:sz="4" w:space="0" w:color="auto"/>
              <w:bottom w:val="single" w:sz="4" w:space="0" w:color="auto"/>
              <w:right w:val="single" w:sz="4" w:space="0" w:color="auto"/>
            </w:tcBorders>
            <w:vAlign w:val="center"/>
            <w:hideMark/>
          </w:tcPr>
          <w:p w14:paraId="363CF615"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Mouth swab</w:t>
            </w:r>
          </w:p>
        </w:tc>
        <w:tc>
          <w:tcPr>
            <w:tcW w:w="3780" w:type="dxa"/>
            <w:tcBorders>
              <w:top w:val="single" w:sz="4" w:space="0" w:color="auto"/>
              <w:left w:val="single" w:sz="4" w:space="0" w:color="auto"/>
              <w:bottom w:val="single" w:sz="4" w:space="0" w:color="auto"/>
              <w:right w:val="single" w:sz="4" w:space="0" w:color="auto"/>
            </w:tcBorders>
            <w:vAlign w:val="center"/>
            <w:hideMark/>
          </w:tcPr>
          <w:p w14:paraId="5BB960EA"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Swab in BTM</w:t>
            </w:r>
          </w:p>
        </w:tc>
      </w:tr>
      <w:tr w:rsidR="00FE5075" w:rsidRPr="003001AE" w14:paraId="58D20CAF" w14:textId="77777777" w:rsidTr="00525168">
        <w:tc>
          <w:tcPr>
            <w:tcW w:w="3855" w:type="dxa"/>
            <w:tcBorders>
              <w:top w:val="single" w:sz="4" w:space="0" w:color="auto"/>
              <w:left w:val="single" w:sz="4" w:space="0" w:color="auto"/>
              <w:bottom w:val="single" w:sz="4" w:space="0" w:color="auto"/>
              <w:right w:val="single" w:sz="4" w:space="0" w:color="auto"/>
            </w:tcBorders>
            <w:vAlign w:val="center"/>
          </w:tcPr>
          <w:p w14:paraId="198F8F11" w14:textId="77777777" w:rsidR="00FE5075" w:rsidRPr="003001AE" w:rsidRDefault="00FE5075" w:rsidP="00153572">
            <w:pPr>
              <w:spacing w:line="312" w:lineRule="atLeast"/>
              <w:jc w:val="both"/>
              <w:textAlignment w:val="baseline"/>
              <w:rPr>
                <w:rFonts w:ascii="Calibri" w:hAnsi="Calibri" w:cs="Calibri"/>
                <w:color w:val="444444"/>
                <w:lang w:eastAsia="en-GB"/>
              </w:rPr>
            </w:pPr>
            <w:r w:rsidRPr="003001AE">
              <w:rPr>
                <w:rFonts w:ascii="Calibri" w:hAnsi="Calibri" w:cs="Calibri"/>
                <w:color w:val="444444"/>
                <w:lang w:eastAsia="en-GB"/>
              </w:rPr>
              <w:t>Bacterial C&amp;S</w:t>
            </w:r>
          </w:p>
        </w:tc>
        <w:tc>
          <w:tcPr>
            <w:tcW w:w="3795" w:type="dxa"/>
            <w:tcBorders>
              <w:top w:val="single" w:sz="4" w:space="0" w:color="auto"/>
              <w:left w:val="single" w:sz="4" w:space="0" w:color="auto"/>
              <w:bottom w:val="single" w:sz="4" w:space="0" w:color="auto"/>
              <w:right w:val="single" w:sz="4" w:space="0" w:color="auto"/>
            </w:tcBorders>
            <w:vAlign w:val="center"/>
          </w:tcPr>
          <w:p w14:paraId="33703859" w14:textId="77777777" w:rsidR="00FE5075" w:rsidRPr="003001AE" w:rsidRDefault="00FE5075" w:rsidP="00153572">
            <w:pPr>
              <w:spacing w:line="312" w:lineRule="atLeast"/>
              <w:jc w:val="both"/>
              <w:textAlignment w:val="baseline"/>
              <w:rPr>
                <w:rFonts w:ascii="Calibri" w:hAnsi="Calibri" w:cs="Calibri"/>
                <w:color w:val="444444"/>
                <w:lang w:eastAsia="en-GB"/>
              </w:rPr>
            </w:pPr>
            <w:r w:rsidRPr="003001AE">
              <w:rPr>
                <w:rFonts w:ascii="Calibri" w:hAnsi="Calibri" w:cs="Calibri"/>
                <w:color w:val="444444"/>
                <w:lang w:eastAsia="en-GB"/>
              </w:rPr>
              <w:t>Nose swab</w:t>
            </w:r>
          </w:p>
        </w:tc>
        <w:tc>
          <w:tcPr>
            <w:tcW w:w="3780" w:type="dxa"/>
            <w:tcBorders>
              <w:top w:val="single" w:sz="4" w:space="0" w:color="auto"/>
              <w:left w:val="single" w:sz="4" w:space="0" w:color="auto"/>
              <w:bottom w:val="single" w:sz="4" w:space="0" w:color="auto"/>
              <w:right w:val="single" w:sz="4" w:space="0" w:color="auto"/>
            </w:tcBorders>
            <w:vAlign w:val="center"/>
          </w:tcPr>
          <w:p w14:paraId="732E7882" w14:textId="77777777" w:rsidR="00FE5075" w:rsidRPr="003001AE" w:rsidRDefault="00FE5075" w:rsidP="00153572">
            <w:pPr>
              <w:spacing w:line="312" w:lineRule="atLeast"/>
              <w:jc w:val="both"/>
              <w:textAlignment w:val="baseline"/>
              <w:rPr>
                <w:rFonts w:ascii="Calibri" w:hAnsi="Calibri" w:cs="Calibri"/>
                <w:color w:val="444444"/>
                <w:lang w:eastAsia="en-GB"/>
              </w:rPr>
            </w:pPr>
            <w:r w:rsidRPr="003001AE">
              <w:rPr>
                <w:rFonts w:ascii="Calibri" w:hAnsi="Calibri" w:cs="Calibri"/>
                <w:color w:val="444444"/>
                <w:lang w:eastAsia="en-GB"/>
              </w:rPr>
              <w:t>Swab in BTM</w:t>
            </w:r>
          </w:p>
        </w:tc>
      </w:tr>
      <w:tr w:rsidR="00FE5075" w:rsidRPr="003001AE" w14:paraId="4D28067F" w14:textId="77777777" w:rsidTr="00525168">
        <w:tc>
          <w:tcPr>
            <w:tcW w:w="3855" w:type="dxa"/>
            <w:tcBorders>
              <w:top w:val="single" w:sz="4" w:space="0" w:color="auto"/>
              <w:left w:val="single" w:sz="4" w:space="0" w:color="auto"/>
              <w:bottom w:val="single" w:sz="4" w:space="0" w:color="auto"/>
              <w:right w:val="single" w:sz="4" w:space="0" w:color="auto"/>
            </w:tcBorders>
            <w:vAlign w:val="center"/>
          </w:tcPr>
          <w:p w14:paraId="0D3D805A" w14:textId="77777777" w:rsidR="00FE5075" w:rsidRPr="003001AE" w:rsidRDefault="00FE5075" w:rsidP="00153572">
            <w:pPr>
              <w:spacing w:line="312" w:lineRule="atLeast"/>
              <w:jc w:val="both"/>
              <w:textAlignment w:val="baseline"/>
              <w:rPr>
                <w:rFonts w:ascii="Calibri" w:hAnsi="Calibri" w:cs="Calibri"/>
                <w:color w:val="444444"/>
                <w:lang w:eastAsia="en-GB"/>
              </w:rPr>
            </w:pPr>
            <w:r w:rsidRPr="003001AE">
              <w:rPr>
                <w:rFonts w:ascii="Calibri" w:hAnsi="Calibri" w:cs="Calibri"/>
                <w:color w:val="444444"/>
                <w:lang w:eastAsia="en-GB"/>
              </w:rPr>
              <w:t>Bacterial/ Fungal culture</w:t>
            </w:r>
          </w:p>
        </w:tc>
        <w:tc>
          <w:tcPr>
            <w:tcW w:w="3795" w:type="dxa"/>
            <w:tcBorders>
              <w:top w:val="single" w:sz="4" w:space="0" w:color="auto"/>
              <w:left w:val="single" w:sz="4" w:space="0" w:color="auto"/>
              <w:bottom w:val="single" w:sz="4" w:space="0" w:color="auto"/>
              <w:right w:val="single" w:sz="4" w:space="0" w:color="auto"/>
            </w:tcBorders>
            <w:vAlign w:val="center"/>
          </w:tcPr>
          <w:p w14:paraId="0B71A9F5" w14:textId="77777777" w:rsidR="00FE5075" w:rsidRPr="003001AE" w:rsidRDefault="00FE5075" w:rsidP="00153572">
            <w:pPr>
              <w:spacing w:line="312" w:lineRule="atLeast"/>
              <w:jc w:val="both"/>
              <w:textAlignment w:val="baseline"/>
              <w:rPr>
                <w:rFonts w:ascii="Calibri" w:hAnsi="Calibri" w:cs="Calibri"/>
                <w:color w:val="444444"/>
                <w:lang w:eastAsia="en-GB"/>
              </w:rPr>
            </w:pPr>
            <w:r w:rsidRPr="003001AE">
              <w:rPr>
                <w:rFonts w:ascii="Calibri" w:hAnsi="Calibri" w:cs="Calibri"/>
                <w:color w:val="444444"/>
                <w:lang w:eastAsia="en-GB"/>
              </w:rPr>
              <w:t>Ear Swab</w:t>
            </w:r>
          </w:p>
        </w:tc>
        <w:tc>
          <w:tcPr>
            <w:tcW w:w="3780" w:type="dxa"/>
            <w:tcBorders>
              <w:top w:val="single" w:sz="4" w:space="0" w:color="auto"/>
              <w:left w:val="single" w:sz="4" w:space="0" w:color="auto"/>
              <w:bottom w:val="single" w:sz="4" w:space="0" w:color="auto"/>
              <w:right w:val="single" w:sz="4" w:space="0" w:color="auto"/>
            </w:tcBorders>
            <w:vAlign w:val="center"/>
          </w:tcPr>
          <w:p w14:paraId="2291C464" w14:textId="77777777" w:rsidR="00FE5075" w:rsidRPr="003001AE" w:rsidRDefault="00FE5075" w:rsidP="00153572">
            <w:pPr>
              <w:spacing w:line="312" w:lineRule="atLeast"/>
              <w:jc w:val="both"/>
              <w:textAlignment w:val="baseline"/>
              <w:rPr>
                <w:rFonts w:ascii="Calibri" w:hAnsi="Calibri" w:cs="Calibri"/>
                <w:color w:val="444444"/>
                <w:lang w:eastAsia="en-GB"/>
              </w:rPr>
            </w:pPr>
            <w:r w:rsidRPr="003001AE">
              <w:rPr>
                <w:rFonts w:ascii="Calibri" w:hAnsi="Calibri" w:cs="Calibri"/>
                <w:color w:val="444444"/>
                <w:lang w:eastAsia="en-GB"/>
              </w:rPr>
              <w:t>Swab in BTM</w:t>
            </w:r>
          </w:p>
        </w:tc>
      </w:tr>
    </w:tbl>
    <w:p w14:paraId="63BCAC81" w14:textId="77777777" w:rsidR="00FE5075" w:rsidRPr="003001AE" w:rsidRDefault="00FE5075" w:rsidP="00153572">
      <w:pPr>
        <w:shd w:val="clear" w:color="auto" w:fill="FFFFFF"/>
        <w:spacing w:after="150" w:line="300" w:lineRule="auto"/>
        <w:jc w:val="both"/>
        <w:textAlignment w:val="baseline"/>
        <w:outlineLvl w:val="2"/>
        <w:rPr>
          <w:rFonts w:ascii="Calibri" w:hAnsi="Calibri" w:cs="Calibri"/>
          <w:color w:val="666666"/>
          <w:sz w:val="16"/>
          <w:szCs w:val="16"/>
          <w:lang w:eastAsia="en-GB"/>
        </w:rPr>
      </w:pPr>
    </w:p>
    <w:p w14:paraId="5832AFB9" w14:textId="77777777" w:rsidR="00FE5075" w:rsidRPr="003001AE" w:rsidRDefault="00FE5075" w:rsidP="00153572">
      <w:pPr>
        <w:shd w:val="clear" w:color="auto" w:fill="FFFFFF"/>
        <w:spacing w:after="150" w:line="300" w:lineRule="auto"/>
        <w:jc w:val="both"/>
        <w:textAlignment w:val="baseline"/>
        <w:outlineLvl w:val="2"/>
        <w:rPr>
          <w:rFonts w:ascii="Calibri" w:hAnsi="Calibri" w:cs="Calibri"/>
          <w:color w:val="222222"/>
          <w:sz w:val="21"/>
          <w:szCs w:val="21"/>
          <w:lang w:eastAsia="en-GB"/>
        </w:rPr>
      </w:pPr>
      <w:bookmarkStart w:id="197" w:name="_Toc215233526"/>
      <w:r w:rsidRPr="003001AE">
        <w:rPr>
          <w:rFonts w:ascii="Calibri" w:hAnsi="Calibri" w:cs="Calibri"/>
          <w:b/>
          <w:bCs/>
          <w:color w:val="444444"/>
          <w:sz w:val="24"/>
          <w:szCs w:val="24"/>
          <w:bdr w:val="none" w:sz="0" w:space="0" w:color="auto" w:frame="1"/>
          <w:lang w:eastAsia="en-GB"/>
        </w:rPr>
        <w:t>Ophthalmological Samples</w:t>
      </w:r>
      <w:bookmarkEnd w:id="197"/>
    </w:p>
    <w:tbl>
      <w:tblPr>
        <w:tblW w:w="5000" w:type="pct"/>
        <w:tblBorders>
          <w:top w:val="single" w:sz="4" w:space="0" w:color="auto"/>
          <w:left w:val="single" w:sz="4" w:space="0" w:color="auto"/>
          <w:bottom w:val="single" w:sz="4" w:space="0" w:color="auto"/>
          <w:right w:val="single" w:sz="4" w:space="0" w:color="auto"/>
        </w:tblBorders>
        <w:shd w:val="clear" w:color="auto" w:fill="ECECEC"/>
        <w:tblLook w:val="04A0" w:firstRow="1" w:lastRow="0" w:firstColumn="1" w:lastColumn="0" w:noHBand="0" w:noVBand="1"/>
      </w:tblPr>
      <w:tblGrid>
        <w:gridCol w:w="3056"/>
        <w:gridCol w:w="2955"/>
        <w:gridCol w:w="3005"/>
      </w:tblGrid>
      <w:tr w:rsidR="00FE5075" w:rsidRPr="003001AE" w14:paraId="50F8755F" w14:textId="77777777" w:rsidTr="00525168">
        <w:tc>
          <w:tcPr>
            <w:tcW w:w="3855" w:type="dxa"/>
            <w:tcBorders>
              <w:top w:val="single" w:sz="4" w:space="0" w:color="auto"/>
              <w:left w:val="single" w:sz="4" w:space="0" w:color="auto"/>
              <w:bottom w:val="single" w:sz="4" w:space="0" w:color="auto"/>
              <w:right w:val="single" w:sz="4" w:space="0" w:color="auto"/>
            </w:tcBorders>
            <w:vAlign w:val="center"/>
            <w:hideMark/>
          </w:tcPr>
          <w:p w14:paraId="2B8C2466"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Investigation</w:t>
            </w:r>
          </w:p>
        </w:tc>
        <w:tc>
          <w:tcPr>
            <w:tcW w:w="3795" w:type="dxa"/>
            <w:tcBorders>
              <w:top w:val="single" w:sz="4" w:space="0" w:color="auto"/>
              <w:left w:val="single" w:sz="4" w:space="0" w:color="auto"/>
              <w:bottom w:val="single" w:sz="4" w:space="0" w:color="auto"/>
              <w:right w:val="single" w:sz="4" w:space="0" w:color="auto"/>
            </w:tcBorders>
            <w:vAlign w:val="center"/>
            <w:hideMark/>
          </w:tcPr>
          <w:p w14:paraId="3A5D2EE1"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Specimen</w:t>
            </w:r>
          </w:p>
        </w:tc>
        <w:tc>
          <w:tcPr>
            <w:tcW w:w="3780" w:type="dxa"/>
            <w:tcBorders>
              <w:top w:val="single" w:sz="4" w:space="0" w:color="auto"/>
              <w:left w:val="single" w:sz="4" w:space="0" w:color="auto"/>
              <w:bottom w:val="single" w:sz="4" w:space="0" w:color="auto"/>
              <w:right w:val="single" w:sz="4" w:space="0" w:color="auto"/>
            </w:tcBorders>
            <w:vAlign w:val="center"/>
            <w:hideMark/>
          </w:tcPr>
          <w:p w14:paraId="23DC2EB4"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Container</w:t>
            </w:r>
          </w:p>
        </w:tc>
      </w:tr>
      <w:tr w:rsidR="00FE5075" w:rsidRPr="003001AE" w14:paraId="2AD42415" w14:textId="77777777" w:rsidTr="00525168">
        <w:tc>
          <w:tcPr>
            <w:tcW w:w="3855" w:type="dxa"/>
            <w:tcBorders>
              <w:top w:val="single" w:sz="4" w:space="0" w:color="auto"/>
              <w:left w:val="single" w:sz="4" w:space="0" w:color="auto"/>
              <w:bottom w:val="single" w:sz="4" w:space="0" w:color="auto"/>
              <w:right w:val="single" w:sz="4" w:space="0" w:color="auto"/>
            </w:tcBorders>
            <w:vAlign w:val="center"/>
            <w:hideMark/>
          </w:tcPr>
          <w:p w14:paraId="66BBB060"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M,C&amp;S (Adult patient)</w:t>
            </w:r>
          </w:p>
        </w:tc>
        <w:tc>
          <w:tcPr>
            <w:tcW w:w="3795" w:type="dxa"/>
            <w:tcBorders>
              <w:top w:val="single" w:sz="4" w:space="0" w:color="auto"/>
              <w:left w:val="single" w:sz="4" w:space="0" w:color="auto"/>
              <w:bottom w:val="single" w:sz="4" w:space="0" w:color="auto"/>
              <w:right w:val="single" w:sz="4" w:space="0" w:color="auto"/>
            </w:tcBorders>
            <w:vAlign w:val="center"/>
            <w:hideMark/>
          </w:tcPr>
          <w:p w14:paraId="496A3E2C"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Conjunctival swab</w:t>
            </w:r>
          </w:p>
        </w:tc>
        <w:tc>
          <w:tcPr>
            <w:tcW w:w="3780" w:type="dxa"/>
            <w:tcBorders>
              <w:top w:val="single" w:sz="4" w:space="0" w:color="auto"/>
              <w:left w:val="single" w:sz="4" w:space="0" w:color="auto"/>
              <w:bottom w:val="single" w:sz="4" w:space="0" w:color="auto"/>
              <w:right w:val="single" w:sz="4" w:space="0" w:color="auto"/>
            </w:tcBorders>
            <w:vAlign w:val="center"/>
            <w:hideMark/>
          </w:tcPr>
          <w:p w14:paraId="0BDFFC06"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Swab in Bacterial Transport Medium (BTM)</w:t>
            </w:r>
          </w:p>
        </w:tc>
      </w:tr>
      <w:tr w:rsidR="00FE5075" w:rsidRPr="003001AE" w14:paraId="307BFA2E" w14:textId="77777777" w:rsidTr="00525168">
        <w:tc>
          <w:tcPr>
            <w:tcW w:w="3855" w:type="dxa"/>
            <w:tcBorders>
              <w:top w:val="single" w:sz="4" w:space="0" w:color="auto"/>
              <w:left w:val="single" w:sz="4" w:space="0" w:color="auto"/>
              <w:bottom w:val="single" w:sz="4" w:space="0" w:color="auto"/>
              <w:right w:val="single" w:sz="4" w:space="0" w:color="auto"/>
            </w:tcBorders>
            <w:vAlign w:val="center"/>
            <w:hideMark/>
          </w:tcPr>
          <w:p w14:paraId="2779126C"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M,C&amp;S (Neonate)</w:t>
            </w:r>
          </w:p>
        </w:tc>
        <w:tc>
          <w:tcPr>
            <w:tcW w:w="3795" w:type="dxa"/>
            <w:tcBorders>
              <w:top w:val="single" w:sz="4" w:space="0" w:color="auto"/>
              <w:left w:val="single" w:sz="4" w:space="0" w:color="auto"/>
              <w:bottom w:val="single" w:sz="4" w:space="0" w:color="auto"/>
              <w:right w:val="single" w:sz="4" w:space="0" w:color="auto"/>
            </w:tcBorders>
            <w:vAlign w:val="center"/>
            <w:hideMark/>
          </w:tcPr>
          <w:p w14:paraId="6AC47613"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Conjunctival swab</w:t>
            </w:r>
          </w:p>
        </w:tc>
        <w:tc>
          <w:tcPr>
            <w:tcW w:w="3780" w:type="dxa"/>
            <w:tcBorders>
              <w:top w:val="single" w:sz="4" w:space="0" w:color="auto"/>
              <w:left w:val="single" w:sz="4" w:space="0" w:color="auto"/>
              <w:bottom w:val="single" w:sz="4" w:space="0" w:color="auto"/>
              <w:right w:val="single" w:sz="4" w:space="0" w:color="auto"/>
            </w:tcBorders>
            <w:vAlign w:val="center"/>
            <w:hideMark/>
          </w:tcPr>
          <w:p w14:paraId="0DF2A3A0"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Swab in BTM</w:t>
            </w:r>
          </w:p>
        </w:tc>
      </w:tr>
      <w:tr w:rsidR="00FE5075" w:rsidRPr="003001AE" w14:paraId="53A630B2" w14:textId="77777777" w:rsidTr="00525168">
        <w:tc>
          <w:tcPr>
            <w:tcW w:w="3855" w:type="dxa"/>
            <w:tcBorders>
              <w:top w:val="single" w:sz="4" w:space="0" w:color="auto"/>
              <w:left w:val="single" w:sz="4" w:space="0" w:color="auto"/>
              <w:bottom w:val="single" w:sz="4" w:space="0" w:color="auto"/>
              <w:right w:val="single" w:sz="4" w:space="0" w:color="auto"/>
            </w:tcBorders>
            <w:vAlign w:val="center"/>
            <w:hideMark/>
          </w:tcPr>
          <w:p w14:paraId="1F399460"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Virus detection</w:t>
            </w:r>
          </w:p>
        </w:tc>
        <w:tc>
          <w:tcPr>
            <w:tcW w:w="3795" w:type="dxa"/>
            <w:tcBorders>
              <w:top w:val="single" w:sz="4" w:space="0" w:color="auto"/>
              <w:left w:val="single" w:sz="4" w:space="0" w:color="auto"/>
              <w:bottom w:val="single" w:sz="4" w:space="0" w:color="auto"/>
              <w:right w:val="single" w:sz="4" w:space="0" w:color="auto"/>
            </w:tcBorders>
            <w:vAlign w:val="center"/>
            <w:hideMark/>
          </w:tcPr>
          <w:p w14:paraId="7EFDDC4C"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Conjunctival swab</w:t>
            </w:r>
          </w:p>
        </w:tc>
        <w:tc>
          <w:tcPr>
            <w:tcW w:w="3780" w:type="dxa"/>
            <w:tcBorders>
              <w:top w:val="single" w:sz="4" w:space="0" w:color="auto"/>
              <w:left w:val="single" w:sz="4" w:space="0" w:color="auto"/>
              <w:bottom w:val="single" w:sz="4" w:space="0" w:color="auto"/>
              <w:right w:val="single" w:sz="4" w:space="0" w:color="auto"/>
            </w:tcBorders>
            <w:vAlign w:val="center"/>
            <w:hideMark/>
          </w:tcPr>
          <w:p w14:paraId="6BF93D01"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Swab in Virus Transport Medium (VTM)</w:t>
            </w:r>
          </w:p>
        </w:tc>
      </w:tr>
      <w:tr w:rsidR="00FE5075" w:rsidRPr="003001AE" w14:paraId="00304F42" w14:textId="77777777" w:rsidTr="00525168">
        <w:tc>
          <w:tcPr>
            <w:tcW w:w="3855" w:type="dxa"/>
            <w:tcBorders>
              <w:top w:val="single" w:sz="4" w:space="0" w:color="auto"/>
              <w:left w:val="single" w:sz="4" w:space="0" w:color="auto"/>
              <w:bottom w:val="single" w:sz="4" w:space="0" w:color="auto"/>
              <w:right w:val="single" w:sz="4" w:space="0" w:color="auto"/>
            </w:tcBorders>
            <w:vAlign w:val="center"/>
            <w:hideMark/>
          </w:tcPr>
          <w:p w14:paraId="29A6F4B5"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Chlamydia investigation</w:t>
            </w:r>
          </w:p>
        </w:tc>
        <w:tc>
          <w:tcPr>
            <w:tcW w:w="3795" w:type="dxa"/>
            <w:tcBorders>
              <w:top w:val="single" w:sz="4" w:space="0" w:color="auto"/>
              <w:left w:val="single" w:sz="4" w:space="0" w:color="auto"/>
              <w:bottom w:val="single" w:sz="4" w:space="0" w:color="auto"/>
              <w:right w:val="single" w:sz="4" w:space="0" w:color="auto"/>
            </w:tcBorders>
            <w:vAlign w:val="center"/>
            <w:hideMark/>
          </w:tcPr>
          <w:p w14:paraId="050687A5"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Conjunctival scrapings</w:t>
            </w:r>
          </w:p>
        </w:tc>
        <w:tc>
          <w:tcPr>
            <w:tcW w:w="3780" w:type="dxa"/>
            <w:tcBorders>
              <w:top w:val="single" w:sz="4" w:space="0" w:color="auto"/>
              <w:left w:val="single" w:sz="4" w:space="0" w:color="auto"/>
              <w:bottom w:val="single" w:sz="4" w:space="0" w:color="auto"/>
              <w:right w:val="single" w:sz="4" w:space="0" w:color="auto"/>
            </w:tcBorders>
            <w:vAlign w:val="center"/>
            <w:hideMark/>
          </w:tcPr>
          <w:p w14:paraId="668E67C8"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Swab in Abbott Multicollect Kit for Chlamydia</w:t>
            </w:r>
          </w:p>
        </w:tc>
      </w:tr>
      <w:tr w:rsidR="00FE5075" w:rsidRPr="003001AE" w14:paraId="2CE3E601" w14:textId="77777777" w:rsidTr="00525168">
        <w:tc>
          <w:tcPr>
            <w:tcW w:w="3855" w:type="dxa"/>
            <w:tcBorders>
              <w:top w:val="single" w:sz="4" w:space="0" w:color="auto"/>
              <w:left w:val="single" w:sz="4" w:space="0" w:color="auto"/>
              <w:bottom w:val="single" w:sz="4" w:space="0" w:color="auto"/>
              <w:right w:val="single" w:sz="4" w:space="0" w:color="auto"/>
            </w:tcBorders>
            <w:vAlign w:val="center"/>
            <w:hideMark/>
          </w:tcPr>
          <w:p w14:paraId="585D4428"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M,C&amp;S</w:t>
            </w:r>
          </w:p>
        </w:tc>
        <w:tc>
          <w:tcPr>
            <w:tcW w:w="3795" w:type="dxa"/>
            <w:tcBorders>
              <w:top w:val="single" w:sz="4" w:space="0" w:color="auto"/>
              <w:left w:val="single" w:sz="4" w:space="0" w:color="auto"/>
              <w:bottom w:val="single" w:sz="4" w:space="0" w:color="auto"/>
              <w:right w:val="single" w:sz="4" w:space="0" w:color="auto"/>
            </w:tcBorders>
            <w:vAlign w:val="center"/>
            <w:hideMark/>
          </w:tcPr>
          <w:p w14:paraId="0D0CA0AE"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Chamber fluids and lenses</w:t>
            </w:r>
          </w:p>
        </w:tc>
        <w:tc>
          <w:tcPr>
            <w:tcW w:w="3780" w:type="dxa"/>
            <w:tcBorders>
              <w:top w:val="single" w:sz="4" w:space="0" w:color="auto"/>
              <w:left w:val="single" w:sz="4" w:space="0" w:color="auto"/>
              <w:bottom w:val="single" w:sz="4" w:space="0" w:color="auto"/>
              <w:right w:val="single" w:sz="4" w:space="0" w:color="auto"/>
            </w:tcBorders>
            <w:vAlign w:val="center"/>
            <w:hideMark/>
          </w:tcPr>
          <w:p w14:paraId="387CF586"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Sterile Universal</w:t>
            </w:r>
          </w:p>
        </w:tc>
      </w:tr>
      <w:tr w:rsidR="00FE5075" w:rsidRPr="003001AE" w14:paraId="0BC59283" w14:textId="77777777" w:rsidTr="00525168">
        <w:tc>
          <w:tcPr>
            <w:tcW w:w="3855" w:type="dxa"/>
            <w:tcBorders>
              <w:top w:val="single" w:sz="4" w:space="0" w:color="auto"/>
              <w:left w:val="single" w:sz="4" w:space="0" w:color="auto"/>
              <w:bottom w:val="single" w:sz="4" w:space="0" w:color="auto"/>
              <w:right w:val="single" w:sz="4" w:space="0" w:color="auto"/>
            </w:tcBorders>
            <w:vAlign w:val="center"/>
            <w:hideMark/>
          </w:tcPr>
          <w:p w14:paraId="3DFB836A"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Culture for Acanthamoeba</w:t>
            </w:r>
          </w:p>
        </w:tc>
        <w:tc>
          <w:tcPr>
            <w:tcW w:w="3795" w:type="dxa"/>
            <w:tcBorders>
              <w:top w:val="single" w:sz="4" w:space="0" w:color="auto"/>
              <w:left w:val="single" w:sz="4" w:space="0" w:color="auto"/>
              <w:bottom w:val="single" w:sz="4" w:space="0" w:color="auto"/>
              <w:right w:val="single" w:sz="4" w:space="0" w:color="auto"/>
            </w:tcBorders>
            <w:vAlign w:val="center"/>
            <w:hideMark/>
          </w:tcPr>
          <w:p w14:paraId="74ED452F"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Corneal scrapings,</w:t>
            </w:r>
          </w:p>
          <w:p w14:paraId="4D840772"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contact lenses/fluid</w:t>
            </w:r>
          </w:p>
        </w:tc>
        <w:tc>
          <w:tcPr>
            <w:tcW w:w="3780" w:type="dxa"/>
            <w:tcBorders>
              <w:top w:val="single" w:sz="4" w:space="0" w:color="auto"/>
              <w:left w:val="single" w:sz="4" w:space="0" w:color="auto"/>
              <w:bottom w:val="single" w:sz="4" w:space="0" w:color="auto"/>
              <w:right w:val="single" w:sz="4" w:space="0" w:color="auto"/>
            </w:tcBorders>
            <w:vAlign w:val="center"/>
            <w:hideMark/>
          </w:tcPr>
          <w:p w14:paraId="5D1E857E"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Sterile Universal in</w:t>
            </w:r>
          </w:p>
          <w:p w14:paraId="76F40DE2"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sterile saline</w:t>
            </w:r>
          </w:p>
        </w:tc>
      </w:tr>
    </w:tbl>
    <w:p w14:paraId="7FDE9E1E" w14:textId="77777777" w:rsidR="00F476DD" w:rsidRDefault="00FE5075" w:rsidP="00153572">
      <w:pPr>
        <w:shd w:val="clear" w:color="auto" w:fill="FFFFFF"/>
        <w:spacing w:before="120" w:after="120" w:line="345" w:lineRule="atLeast"/>
        <w:jc w:val="both"/>
        <w:textAlignment w:val="baseline"/>
        <w:rPr>
          <w:rFonts w:ascii="Calibri" w:hAnsi="Calibri" w:cs="Calibri"/>
          <w:color w:val="444444"/>
          <w:sz w:val="27"/>
          <w:szCs w:val="27"/>
          <w:lang w:eastAsia="en-GB"/>
        </w:rPr>
      </w:pPr>
      <w:r w:rsidRPr="003001AE">
        <w:rPr>
          <w:rFonts w:ascii="Calibri" w:hAnsi="Calibri" w:cs="Calibri"/>
          <w:color w:val="444444"/>
          <w:sz w:val="27"/>
          <w:szCs w:val="27"/>
          <w:lang w:eastAsia="en-GB"/>
        </w:rPr>
        <w:t> </w:t>
      </w:r>
    </w:p>
    <w:p w14:paraId="3592655C" w14:textId="42BA4B11" w:rsidR="00FE5075" w:rsidRPr="003001AE" w:rsidRDefault="00FE5075" w:rsidP="00153572">
      <w:pPr>
        <w:shd w:val="clear" w:color="auto" w:fill="FFFFFF"/>
        <w:spacing w:before="120" w:after="120" w:line="345" w:lineRule="atLeast"/>
        <w:jc w:val="both"/>
        <w:textAlignment w:val="baseline"/>
        <w:rPr>
          <w:rFonts w:ascii="Calibri" w:hAnsi="Calibri" w:cs="Calibri"/>
          <w:color w:val="666666"/>
          <w:sz w:val="16"/>
          <w:szCs w:val="16"/>
          <w:lang w:eastAsia="en-GB"/>
        </w:rPr>
      </w:pPr>
      <w:r w:rsidRPr="003001AE">
        <w:rPr>
          <w:rFonts w:ascii="Calibri" w:hAnsi="Calibri" w:cs="Calibri"/>
          <w:b/>
          <w:bCs/>
          <w:color w:val="444444"/>
          <w:sz w:val="24"/>
          <w:szCs w:val="24"/>
          <w:bdr w:val="none" w:sz="0" w:space="0" w:color="auto" w:frame="1"/>
          <w:lang w:eastAsia="en-GB"/>
        </w:rPr>
        <w:lastRenderedPageBreak/>
        <w:t>Samples from the Gastro-Intestinal Tract</w:t>
      </w:r>
    </w:p>
    <w:tbl>
      <w:tblPr>
        <w:tblW w:w="5000" w:type="pct"/>
        <w:tblBorders>
          <w:top w:val="single" w:sz="4" w:space="0" w:color="auto"/>
          <w:left w:val="single" w:sz="4" w:space="0" w:color="auto"/>
          <w:bottom w:val="single" w:sz="4" w:space="0" w:color="auto"/>
          <w:right w:val="single" w:sz="4" w:space="0" w:color="auto"/>
        </w:tblBorders>
        <w:shd w:val="clear" w:color="auto" w:fill="ECECEC"/>
        <w:tblLook w:val="04A0" w:firstRow="1" w:lastRow="0" w:firstColumn="1" w:lastColumn="0" w:noHBand="0" w:noVBand="1"/>
      </w:tblPr>
      <w:tblGrid>
        <w:gridCol w:w="3344"/>
        <w:gridCol w:w="2807"/>
        <w:gridCol w:w="2865"/>
      </w:tblGrid>
      <w:tr w:rsidR="00FE5075" w:rsidRPr="003001AE" w14:paraId="707A6D92" w14:textId="77777777" w:rsidTr="00525168">
        <w:tc>
          <w:tcPr>
            <w:tcW w:w="3900" w:type="dxa"/>
            <w:tcBorders>
              <w:top w:val="single" w:sz="4" w:space="0" w:color="auto"/>
              <w:left w:val="single" w:sz="4" w:space="0" w:color="auto"/>
              <w:bottom w:val="single" w:sz="4" w:space="0" w:color="auto"/>
              <w:right w:val="single" w:sz="4" w:space="0" w:color="auto"/>
            </w:tcBorders>
            <w:vAlign w:val="center"/>
            <w:hideMark/>
          </w:tcPr>
          <w:p w14:paraId="4C4755FC"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Investigation</w:t>
            </w:r>
          </w:p>
        </w:tc>
        <w:tc>
          <w:tcPr>
            <w:tcW w:w="3720" w:type="dxa"/>
            <w:tcBorders>
              <w:top w:val="single" w:sz="4" w:space="0" w:color="auto"/>
              <w:left w:val="single" w:sz="4" w:space="0" w:color="auto"/>
              <w:bottom w:val="single" w:sz="4" w:space="0" w:color="auto"/>
              <w:right w:val="single" w:sz="4" w:space="0" w:color="auto"/>
            </w:tcBorders>
            <w:vAlign w:val="center"/>
            <w:hideMark/>
          </w:tcPr>
          <w:p w14:paraId="67BA7D09"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Specimen</w:t>
            </w:r>
          </w:p>
        </w:tc>
        <w:tc>
          <w:tcPr>
            <w:tcW w:w="3810" w:type="dxa"/>
            <w:tcBorders>
              <w:top w:val="single" w:sz="4" w:space="0" w:color="auto"/>
              <w:left w:val="single" w:sz="4" w:space="0" w:color="auto"/>
              <w:bottom w:val="single" w:sz="4" w:space="0" w:color="auto"/>
              <w:right w:val="single" w:sz="4" w:space="0" w:color="auto"/>
            </w:tcBorders>
            <w:vAlign w:val="center"/>
            <w:hideMark/>
          </w:tcPr>
          <w:p w14:paraId="785BAFF6"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Container</w:t>
            </w:r>
          </w:p>
        </w:tc>
      </w:tr>
      <w:tr w:rsidR="00FE5075" w:rsidRPr="003001AE" w14:paraId="0AE1BA9B" w14:textId="77777777" w:rsidTr="00525168">
        <w:tc>
          <w:tcPr>
            <w:tcW w:w="3900" w:type="dxa"/>
            <w:tcBorders>
              <w:top w:val="single" w:sz="4" w:space="0" w:color="auto"/>
              <w:left w:val="single" w:sz="4" w:space="0" w:color="auto"/>
              <w:bottom w:val="single" w:sz="4" w:space="0" w:color="auto"/>
              <w:right w:val="single" w:sz="4" w:space="0" w:color="auto"/>
            </w:tcBorders>
            <w:vAlign w:val="center"/>
            <w:hideMark/>
          </w:tcPr>
          <w:p w14:paraId="23CA67F6"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Culture for Salmonellae,</w:t>
            </w:r>
          </w:p>
          <w:p w14:paraId="27030DD4"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Shigellae, </w:t>
            </w:r>
            <w:r w:rsidRPr="003001AE">
              <w:rPr>
                <w:rFonts w:ascii="Calibri" w:hAnsi="Calibri" w:cs="Calibri"/>
                <w:i/>
                <w:iCs/>
                <w:color w:val="444444"/>
                <w:bdr w:val="none" w:sz="0" w:space="0" w:color="auto" w:frame="1"/>
                <w:lang w:eastAsia="en-GB"/>
              </w:rPr>
              <w:t>Campylobacter sp.</w:t>
            </w:r>
          </w:p>
          <w:p w14:paraId="3B36401A"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and </w:t>
            </w:r>
            <w:r w:rsidRPr="003001AE">
              <w:rPr>
                <w:rFonts w:ascii="Calibri" w:hAnsi="Calibri" w:cs="Calibri"/>
                <w:i/>
                <w:iCs/>
                <w:color w:val="444444"/>
                <w:bdr w:val="none" w:sz="0" w:space="0" w:color="auto" w:frame="1"/>
                <w:lang w:eastAsia="en-GB"/>
              </w:rPr>
              <w:t>E.coli </w:t>
            </w:r>
            <w:r w:rsidRPr="003001AE">
              <w:rPr>
                <w:rFonts w:ascii="Calibri" w:hAnsi="Calibri" w:cs="Calibri"/>
                <w:color w:val="444444"/>
                <w:lang w:eastAsia="en-GB"/>
              </w:rPr>
              <w:t>O157</w:t>
            </w:r>
          </w:p>
        </w:tc>
        <w:tc>
          <w:tcPr>
            <w:tcW w:w="3720" w:type="dxa"/>
            <w:tcBorders>
              <w:top w:val="single" w:sz="4" w:space="0" w:color="auto"/>
              <w:left w:val="single" w:sz="4" w:space="0" w:color="auto"/>
              <w:bottom w:val="single" w:sz="4" w:space="0" w:color="auto"/>
              <w:right w:val="single" w:sz="4" w:space="0" w:color="auto"/>
            </w:tcBorders>
            <w:vAlign w:val="center"/>
            <w:hideMark/>
          </w:tcPr>
          <w:p w14:paraId="2B46073A"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Faeces</w:t>
            </w:r>
          </w:p>
        </w:tc>
        <w:tc>
          <w:tcPr>
            <w:tcW w:w="3810" w:type="dxa"/>
            <w:tcBorders>
              <w:top w:val="single" w:sz="4" w:space="0" w:color="auto"/>
              <w:left w:val="single" w:sz="4" w:space="0" w:color="auto"/>
              <w:bottom w:val="single" w:sz="4" w:space="0" w:color="auto"/>
              <w:right w:val="single" w:sz="4" w:space="0" w:color="auto"/>
            </w:tcBorders>
            <w:vAlign w:val="center"/>
            <w:hideMark/>
          </w:tcPr>
          <w:p w14:paraId="3890177C"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Faeces Pot</w:t>
            </w:r>
          </w:p>
        </w:tc>
      </w:tr>
      <w:tr w:rsidR="00FE5075" w:rsidRPr="003001AE" w14:paraId="6A733F3E" w14:textId="77777777" w:rsidTr="00525168">
        <w:tc>
          <w:tcPr>
            <w:tcW w:w="3900" w:type="dxa"/>
            <w:tcBorders>
              <w:top w:val="single" w:sz="4" w:space="0" w:color="auto"/>
              <w:left w:val="single" w:sz="4" w:space="0" w:color="auto"/>
              <w:bottom w:val="single" w:sz="4" w:space="0" w:color="auto"/>
              <w:right w:val="single" w:sz="4" w:space="0" w:color="auto"/>
            </w:tcBorders>
            <w:vAlign w:val="center"/>
            <w:hideMark/>
          </w:tcPr>
          <w:p w14:paraId="10C07586"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Microscopy for Ova, Cysts</w:t>
            </w:r>
          </w:p>
          <w:p w14:paraId="42694569"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and Parasites, including 'Hot' Stool</w:t>
            </w:r>
          </w:p>
        </w:tc>
        <w:tc>
          <w:tcPr>
            <w:tcW w:w="3720" w:type="dxa"/>
            <w:tcBorders>
              <w:top w:val="single" w:sz="4" w:space="0" w:color="auto"/>
              <w:left w:val="single" w:sz="4" w:space="0" w:color="auto"/>
              <w:bottom w:val="single" w:sz="4" w:space="0" w:color="auto"/>
              <w:right w:val="single" w:sz="4" w:space="0" w:color="auto"/>
            </w:tcBorders>
            <w:vAlign w:val="center"/>
            <w:hideMark/>
          </w:tcPr>
          <w:p w14:paraId="5B989BAB"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Faeces</w:t>
            </w:r>
          </w:p>
        </w:tc>
        <w:tc>
          <w:tcPr>
            <w:tcW w:w="3810" w:type="dxa"/>
            <w:tcBorders>
              <w:top w:val="single" w:sz="4" w:space="0" w:color="auto"/>
              <w:left w:val="single" w:sz="4" w:space="0" w:color="auto"/>
              <w:bottom w:val="single" w:sz="4" w:space="0" w:color="auto"/>
              <w:right w:val="single" w:sz="4" w:space="0" w:color="auto"/>
            </w:tcBorders>
            <w:vAlign w:val="center"/>
            <w:hideMark/>
          </w:tcPr>
          <w:p w14:paraId="0898D6C0"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Faeces Pot</w:t>
            </w:r>
          </w:p>
        </w:tc>
      </w:tr>
      <w:tr w:rsidR="00FE5075" w:rsidRPr="003001AE" w14:paraId="1D16BF89" w14:textId="77777777" w:rsidTr="00525168">
        <w:tc>
          <w:tcPr>
            <w:tcW w:w="3900" w:type="dxa"/>
            <w:tcBorders>
              <w:top w:val="single" w:sz="4" w:space="0" w:color="auto"/>
              <w:left w:val="single" w:sz="4" w:space="0" w:color="auto"/>
              <w:bottom w:val="single" w:sz="4" w:space="0" w:color="auto"/>
              <w:right w:val="single" w:sz="4" w:space="0" w:color="auto"/>
            </w:tcBorders>
            <w:vAlign w:val="center"/>
            <w:hideMark/>
          </w:tcPr>
          <w:p w14:paraId="624E0FE7"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w:t>
            </w:r>
            <w:r w:rsidRPr="003001AE">
              <w:rPr>
                <w:rFonts w:ascii="Calibri" w:hAnsi="Calibri" w:cs="Calibri"/>
                <w:i/>
                <w:iCs/>
                <w:color w:val="444444"/>
                <w:bdr w:val="none" w:sz="0" w:space="0" w:color="auto" w:frame="1"/>
                <w:lang w:eastAsia="en-GB"/>
              </w:rPr>
              <w:t>Clostridium difficile </w:t>
            </w:r>
            <w:r w:rsidRPr="003001AE">
              <w:rPr>
                <w:rFonts w:ascii="Calibri" w:hAnsi="Calibri" w:cs="Calibri"/>
                <w:color w:val="444444"/>
                <w:lang w:eastAsia="en-GB"/>
              </w:rPr>
              <w:t>toxin</w:t>
            </w:r>
          </w:p>
        </w:tc>
        <w:tc>
          <w:tcPr>
            <w:tcW w:w="3720" w:type="dxa"/>
            <w:tcBorders>
              <w:top w:val="single" w:sz="4" w:space="0" w:color="auto"/>
              <w:left w:val="single" w:sz="4" w:space="0" w:color="auto"/>
              <w:bottom w:val="single" w:sz="4" w:space="0" w:color="auto"/>
              <w:right w:val="single" w:sz="4" w:space="0" w:color="auto"/>
            </w:tcBorders>
            <w:vAlign w:val="center"/>
            <w:hideMark/>
          </w:tcPr>
          <w:p w14:paraId="67C4FDB6"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Faeces</w:t>
            </w:r>
          </w:p>
        </w:tc>
        <w:tc>
          <w:tcPr>
            <w:tcW w:w="3810" w:type="dxa"/>
            <w:tcBorders>
              <w:top w:val="single" w:sz="4" w:space="0" w:color="auto"/>
              <w:left w:val="single" w:sz="4" w:space="0" w:color="auto"/>
              <w:bottom w:val="single" w:sz="4" w:space="0" w:color="auto"/>
              <w:right w:val="single" w:sz="4" w:space="0" w:color="auto"/>
            </w:tcBorders>
            <w:vAlign w:val="center"/>
            <w:hideMark/>
          </w:tcPr>
          <w:p w14:paraId="0B46256F"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Faeces Pot</w:t>
            </w:r>
          </w:p>
        </w:tc>
      </w:tr>
      <w:tr w:rsidR="00FE5075" w:rsidRPr="003001AE" w14:paraId="7F177C44" w14:textId="77777777" w:rsidTr="00525168">
        <w:tc>
          <w:tcPr>
            <w:tcW w:w="3900" w:type="dxa"/>
            <w:tcBorders>
              <w:top w:val="single" w:sz="4" w:space="0" w:color="auto"/>
              <w:left w:val="single" w:sz="4" w:space="0" w:color="auto"/>
              <w:bottom w:val="single" w:sz="4" w:space="0" w:color="auto"/>
              <w:right w:val="single" w:sz="4" w:space="0" w:color="auto"/>
            </w:tcBorders>
            <w:vAlign w:val="center"/>
            <w:hideMark/>
          </w:tcPr>
          <w:p w14:paraId="0CBEA4B1"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Virus detection</w:t>
            </w:r>
          </w:p>
        </w:tc>
        <w:tc>
          <w:tcPr>
            <w:tcW w:w="3720" w:type="dxa"/>
            <w:tcBorders>
              <w:top w:val="single" w:sz="4" w:space="0" w:color="auto"/>
              <w:left w:val="single" w:sz="4" w:space="0" w:color="auto"/>
              <w:bottom w:val="single" w:sz="4" w:space="0" w:color="auto"/>
              <w:right w:val="single" w:sz="4" w:space="0" w:color="auto"/>
            </w:tcBorders>
            <w:vAlign w:val="center"/>
            <w:hideMark/>
          </w:tcPr>
          <w:p w14:paraId="08C0DD71"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Faeces</w:t>
            </w:r>
          </w:p>
        </w:tc>
        <w:tc>
          <w:tcPr>
            <w:tcW w:w="3810" w:type="dxa"/>
            <w:tcBorders>
              <w:top w:val="single" w:sz="4" w:space="0" w:color="auto"/>
              <w:left w:val="single" w:sz="4" w:space="0" w:color="auto"/>
              <w:bottom w:val="single" w:sz="4" w:space="0" w:color="auto"/>
              <w:right w:val="single" w:sz="4" w:space="0" w:color="auto"/>
            </w:tcBorders>
            <w:vAlign w:val="center"/>
            <w:hideMark/>
          </w:tcPr>
          <w:p w14:paraId="69FBE1EF"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Faeces Pot</w:t>
            </w:r>
          </w:p>
        </w:tc>
      </w:tr>
      <w:tr w:rsidR="00FE5075" w:rsidRPr="003001AE" w14:paraId="1ED9F4DD" w14:textId="77777777" w:rsidTr="00525168">
        <w:tc>
          <w:tcPr>
            <w:tcW w:w="3900" w:type="dxa"/>
            <w:tcBorders>
              <w:top w:val="single" w:sz="4" w:space="0" w:color="auto"/>
              <w:left w:val="single" w:sz="4" w:space="0" w:color="auto"/>
              <w:bottom w:val="single" w:sz="4" w:space="0" w:color="auto"/>
              <w:right w:val="single" w:sz="4" w:space="0" w:color="auto"/>
            </w:tcBorders>
            <w:vAlign w:val="center"/>
            <w:hideMark/>
          </w:tcPr>
          <w:p w14:paraId="430732DD"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Threadworm demonstration</w:t>
            </w:r>
          </w:p>
        </w:tc>
        <w:tc>
          <w:tcPr>
            <w:tcW w:w="3720" w:type="dxa"/>
            <w:tcBorders>
              <w:top w:val="single" w:sz="4" w:space="0" w:color="auto"/>
              <w:left w:val="single" w:sz="4" w:space="0" w:color="auto"/>
              <w:bottom w:val="single" w:sz="4" w:space="0" w:color="auto"/>
              <w:right w:val="single" w:sz="4" w:space="0" w:color="auto"/>
            </w:tcBorders>
            <w:vAlign w:val="center"/>
            <w:hideMark/>
          </w:tcPr>
          <w:p w14:paraId="0637335D"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'Sellotape' applied to</w:t>
            </w:r>
          </w:p>
          <w:p w14:paraId="0EBA198E"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peri-anal skin</w:t>
            </w:r>
          </w:p>
        </w:tc>
        <w:tc>
          <w:tcPr>
            <w:tcW w:w="3810" w:type="dxa"/>
            <w:tcBorders>
              <w:top w:val="single" w:sz="4" w:space="0" w:color="auto"/>
              <w:left w:val="single" w:sz="4" w:space="0" w:color="auto"/>
              <w:bottom w:val="single" w:sz="4" w:space="0" w:color="auto"/>
              <w:right w:val="single" w:sz="4" w:space="0" w:color="auto"/>
            </w:tcBorders>
            <w:vAlign w:val="center"/>
            <w:hideMark/>
          </w:tcPr>
          <w:p w14:paraId="14731ADB"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'Sellotape' applied to slide</w:t>
            </w:r>
          </w:p>
        </w:tc>
      </w:tr>
    </w:tbl>
    <w:p w14:paraId="2A9389B2" w14:textId="77777777" w:rsidR="00FE5075" w:rsidRPr="003001AE" w:rsidRDefault="00FE5075" w:rsidP="00153572">
      <w:pPr>
        <w:shd w:val="clear" w:color="auto" w:fill="FFFFFF"/>
        <w:spacing w:before="120" w:after="120" w:line="345" w:lineRule="atLeast"/>
        <w:jc w:val="both"/>
        <w:textAlignment w:val="baseline"/>
        <w:rPr>
          <w:rFonts w:ascii="Calibri" w:hAnsi="Calibri" w:cs="Calibri"/>
          <w:color w:val="666666"/>
          <w:lang w:eastAsia="en-GB"/>
        </w:rPr>
      </w:pPr>
      <w:r w:rsidRPr="003001AE">
        <w:rPr>
          <w:rFonts w:ascii="Calibri" w:hAnsi="Calibri" w:cs="Calibri"/>
          <w:color w:val="444444"/>
          <w:sz w:val="27"/>
          <w:szCs w:val="27"/>
          <w:lang w:eastAsia="en-GB"/>
        </w:rPr>
        <w:t> </w:t>
      </w:r>
      <w:r w:rsidRPr="003001AE">
        <w:rPr>
          <w:rFonts w:ascii="Calibri" w:hAnsi="Calibri" w:cs="Calibri"/>
          <w:b/>
          <w:bCs/>
          <w:color w:val="444444"/>
          <w:sz w:val="24"/>
          <w:szCs w:val="24"/>
          <w:bdr w:val="none" w:sz="0" w:space="0" w:color="auto" w:frame="1"/>
          <w:lang w:eastAsia="en-GB"/>
        </w:rPr>
        <w:t>Samples from the Genital Tract</w:t>
      </w:r>
    </w:p>
    <w:tbl>
      <w:tblPr>
        <w:tblW w:w="5000" w:type="pct"/>
        <w:tblBorders>
          <w:top w:val="single" w:sz="4" w:space="0" w:color="auto"/>
          <w:left w:val="single" w:sz="4" w:space="0" w:color="auto"/>
          <w:bottom w:val="single" w:sz="4" w:space="0" w:color="auto"/>
          <w:right w:val="single" w:sz="4" w:space="0" w:color="auto"/>
        </w:tblBorders>
        <w:shd w:val="clear" w:color="auto" w:fill="ECECEC"/>
        <w:tblLook w:val="04A0" w:firstRow="1" w:lastRow="0" w:firstColumn="1" w:lastColumn="0" w:noHBand="0" w:noVBand="1"/>
      </w:tblPr>
      <w:tblGrid>
        <w:gridCol w:w="3213"/>
        <w:gridCol w:w="2806"/>
        <w:gridCol w:w="2997"/>
      </w:tblGrid>
      <w:tr w:rsidR="00FE5075" w:rsidRPr="003001AE" w14:paraId="7C1B8FEB" w14:textId="77777777" w:rsidTr="00525168">
        <w:tc>
          <w:tcPr>
            <w:tcW w:w="3900" w:type="dxa"/>
            <w:tcBorders>
              <w:top w:val="single" w:sz="4" w:space="0" w:color="auto"/>
              <w:left w:val="single" w:sz="4" w:space="0" w:color="auto"/>
              <w:bottom w:val="single" w:sz="4" w:space="0" w:color="auto"/>
              <w:right w:val="single" w:sz="4" w:space="0" w:color="auto"/>
            </w:tcBorders>
            <w:vAlign w:val="center"/>
            <w:hideMark/>
          </w:tcPr>
          <w:p w14:paraId="7916291C"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Investigation</w:t>
            </w:r>
          </w:p>
        </w:tc>
        <w:tc>
          <w:tcPr>
            <w:tcW w:w="3735" w:type="dxa"/>
            <w:tcBorders>
              <w:top w:val="single" w:sz="4" w:space="0" w:color="auto"/>
              <w:left w:val="single" w:sz="4" w:space="0" w:color="auto"/>
              <w:bottom w:val="single" w:sz="4" w:space="0" w:color="auto"/>
              <w:right w:val="single" w:sz="4" w:space="0" w:color="auto"/>
            </w:tcBorders>
            <w:vAlign w:val="center"/>
            <w:hideMark/>
          </w:tcPr>
          <w:p w14:paraId="623400E5"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Specimen</w:t>
            </w:r>
          </w:p>
        </w:tc>
        <w:tc>
          <w:tcPr>
            <w:tcW w:w="3795" w:type="dxa"/>
            <w:tcBorders>
              <w:top w:val="single" w:sz="4" w:space="0" w:color="auto"/>
              <w:left w:val="single" w:sz="4" w:space="0" w:color="auto"/>
              <w:bottom w:val="single" w:sz="4" w:space="0" w:color="auto"/>
              <w:right w:val="single" w:sz="4" w:space="0" w:color="auto"/>
            </w:tcBorders>
            <w:vAlign w:val="center"/>
            <w:hideMark/>
          </w:tcPr>
          <w:p w14:paraId="0013366C"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Container</w:t>
            </w:r>
          </w:p>
        </w:tc>
      </w:tr>
      <w:tr w:rsidR="00FE5075" w:rsidRPr="003001AE" w14:paraId="6BB028AF" w14:textId="77777777" w:rsidTr="00525168">
        <w:tc>
          <w:tcPr>
            <w:tcW w:w="3900" w:type="dxa"/>
            <w:tcBorders>
              <w:top w:val="single" w:sz="4" w:space="0" w:color="auto"/>
              <w:left w:val="single" w:sz="4" w:space="0" w:color="auto"/>
              <w:bottom w:val="single" w:sz="4" w:space="0" w:color="auto"/>
              <w:right w:val="single" w:sz="4" w:space="0" w:color="auto"/>
            </w:tcBorders>
            <w:vAlign w:val="center"/>
            <w:hideMark/>
          </w:tcPr>
          <w:p w14:paraId="486D1D89"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Investigation of vaginal</w:t>
            </w:r>
          </w:p>
          <w:p w14:paraId="1D12FF4B"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discharge</w:t>
            </w:r>
          </w:p>
        </w:tc>
        <w:tc>
          <w:tcPr>
            <w:tcW w:w="3735" w:type="dxa"/>
            <w:tcBorders>
              <w:top w:val="single" w:sz="4" w:space="0" w:color="auto"/>
              <w:left w:val="single" w:sz="4" w:space="0" w:color="auto"/>
              <w:bottom w:val="single" w:sz="4" w:space="0" w:color="auto"/>
              <w:right w:val="single" w:sz="4" w:space="0" w:color="auto"/>
            </w:tcBorders>
            <w:vAlign w:val="center"/>
            <w:hideMark/>
          </w:tcPr>
          <w:p w14:paraId="7CD890A5"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HVS</w:t>
            </w:r>
          </w:p>
        </w:tc>
        <w:tc>
          <w:tcPr>
            <w:tcW w:w="3795" w:type="dxa"/>
            <w:tcBorders>
              <w:top w:val="single" w:sz="4" w:space="0" w:color="auto"/>
              <w:left w:val="single" w:sz="4" w:space="0" w:color="auto"/>
              <w:bottom w:val="single" w:sz="4" w:space="0" w:color="auto"/>
              <w:right w:val="single" w:sz="4" w:space="0" w:color="auto"/>
            </w:tcBorders>
            <w:vAlign w:val="center"/>
            <w:hideMark/>
          </w:tcPr>
          <w:p w14:paraId="1B32172F"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Swab in Bacterial Transport Medium (BTM)</w:t>
            </w:r>
          </w:p>
        </w:tc>
      </w:tr>
      <w:tr w:rsidR="00FE5075" w:rsidRPr="003001AE" w14:paraId="0568B638" w14:textId="77777777" w:rsidTr="00525168">
        <w:tc>
          <w:tcPr>
            <w:tcW w:w="3900" w:type="dxa"/>
            <w:tcBorders>
              <w:top w:val="single" w:sz="4" w:space="0" w:color="auto"/>
              <w:left w:val="single" w:sz="4" w:space="0" w:color="auto"/>
              <w:bottom w:val="single" w:sz="4" w:space="0" w:color="auto"/>
              <w:right w:val="single" w:sz="4" w:space="0" w:color="auto"/>
            </w:tcBorders>
            <w:vAlign w:val="center"/>
            <w:hideMark/>
          </w:tcPr>
          <w:p w14:paraId="6015ADC5"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Investigation of Pelvic</w:t>
            </w:r>
          </w:p>
          <w:p w14:paraId="3AB8437F"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Inflammatory Disease</w:t>
            </w:r>
          </w:p>
          <w:p w14:paraId="4A022C50"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(including Chlamydia)</w:t>
            </w:r>
          </w:p>
        </w:tc>
        <w:tc>
          <w:tcPr>
            <w:tcW w:w="3735" w:type="dxa"/>
            <w:tcBorders>
              <w:top w:val="single" w:sz="4" w:space="0" w:color="auto"/>
              <w:left w:val="single" w:sz="4" w:space="0" w:color="auto"/>
              <w:bottom w:val="single" w:sz="4" w:space="0" w:color="auto"/>
              <w:right w:val="single" w:sz="4" w:space="0" w:color="auto"/>
            </w:tcBorders>
            <w:vAlign w:val="center"/>
            <w:hideMark/>
          </w:tcPr>
          <w:p w14:paraId="506AD659"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ECS x 2</w:t>
            </w:r>
          </w:p>
        </w:tc>
        <w:tc>
          <w:tcPr>
            <w:tcW w:w="3795" w:type="dxa"/>
            <w:tcBorders>
              <w:top w:val="single" w:sz="4" w:space="0" w:color="auto"/>
              <w:left w:val="single" w:sz="4" w:space="0" w:color="auto"/>
              <w:bottom w:val="single" w:sz="4" w:space="0" w:color="auto"/>
              <w:right w:val="single" w:sz="4" w:space="0" w:color="auto"/>
            </w:tcBorders>
            <w:vAlign w:val="center"/>
            <w:hideMark/>
          </w:tcPr>
          <w:p w14:paraId="2DADF3A4"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Swab in BTM and Abbott Multicollect Kit for chlamydia</w:t>
            </w:r>
          </w:p>
        </w:tc>
      </w:tr>
      <w:tr w:rsidR="00FE5075" w:rsidRPr="003001AE" w14:paraId="413213BE" w14:textId="77777777" w:rsidTr="00525168">
        <w:tc>
          <w:tcPr>
            <w:tcW w:w="3900" w:type="dxa"/>
            <w:tcBorders>
              <w:top w:val="single" w:sz="4" w:space="0" w:color="auto"/>
              <w:left w:val="single" w:sz="4" w:space="0" w:color="auto"/>
              <w:bottom w:val="single" w:sz="4" w:space="0" w:color="auto"/>
              <w:right w:val="single" w:sz="4" w:space="0" w:color="auto"/>
            </w:tcBorders>
            <w:vAlign w:val="center"/>
            <w:hideMark/>
          </w:tcPr>
          <w:p w14:paraId="1D233B71"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Chlamydia/</w:t>
            </w:r>
            <w:r w:rsidRPr="003001AE">
              <w:rPr>
                <w:rFonts w:ascii="Calibri" w:hAnsi="Calibri" w:cs="Calibri"/>
                <w:i/>
                <w:color w:val="444444"/>
                <w:lang w:eastAsia="en-GB"/>
              </w:rPr>
              <w:t>Neisseria gonorrhoeae</w:t>
            </w:r>
          </w:p>
        </w:tc>
        <w:tc>
          <w:tcPr>
            <w:tcW w:w="3735" w:type="dxa"/>
            <w:tcBorders>
              <w:top w:val="single" w:sz="4" w:space="0" w:color="auto"/>
              <w:left w:val="single" w:sz="4" w:space="0" w:color="auto"/>
              <w:bottom w:val="single" w:sz="4" w:space="0" w:color="auto"/>
              <w:right w:val="single" w:sz="4" w:space="0" w:color="auto"/>
            </w:tcBorders>
            <w:vAlign w:val="center"/>
            <w:hideMark/>
          </w:tcPr>
          <w:p w14:paraId="6BAC2142"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Cervical swab</w:t>
            </w:r>
          </w:p>
          <w:p w14:paraId="4584DE8E"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Or</w:t>
            </w:r>
          </w:p>
          <w:p w14:paraId="155AD7EA"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Urethral swab</w:t>
            </w:r>
          </w:p>
          <w:p w14:paraId="5919D5D1"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Or</w:t>
            </w:r>
          </w:p>
          <w:p w14:paraId="4F2C9A67"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Urine</w:t>
            </w:r>
          </w:p>
          <w:p w14:paraId="7D2C3556"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Or</w:t>
            </w:r>
          </w:p>
          <w:p w14:paraId="24070EDE"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Self-taken vaginal swab</w:t>
            </w:r>
          </w:p>
        </w:tc>
        <w:tc>
          <w:tcPr>
            <w:tcW w:w="3795" w:type="dxa"/>
            <w:tcBorders>
              <w:top w:val="single" w:sz="4" w:space="0" w:color="auto"/>
              <w:left w:val="single" w:sz="4" w:space="0" w:color="auto"/>
              <w:bottom w:val="single" w:sz="4" w:space="0" w:color="auto"/>
              <w:right w:val="single" w:sz="4" w:space="0" w:color="auto"/>
            </w:tcBorders>
            <w:vAlign w:val="center"/>
            <w:hideMark/>
          </w:tcPr>
          <w:p w14:paraId="3DD22068"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Abbott Multicollect Kit for chlamydia</w:t>
            </w:r>
          </w:p>
        </w:tc>
      </w:tr>
      <w:tr w:rsidR="00FE5075" w:rsidRPr="003001AE" w14:paraId="166A4DE1" w14:textId="77777777" w:rsidTr="00525168">
        <w:tc>
          <w:tcPr>
            <w:tcW w:w="3900" w:type="dxa"/>
            <w:tcBorders>
              <w:top w:val="single" w:sz="4" w:space="0" w:color="auto"/>
              <w:left w:val="single" w:sz="4" w:space="0" w:color="auto"/>
              <w:bottom w:val="single" w:sz="4" w:space="0" w:color="auto"/>
              <w:right w:val="single" w:sz="4" w:space="0" w:color="auto"/>
            </w:tcBorders>
            <w:vAlign w:val="center"/>
            <w:hideMark/>
          </w:tcPr>
          <w:p w14:paraId="392C3152"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w:t>
            </w:r>
            <w:r w:rsidRPr="003001AE">
              <w:rPr>
                <w:rFonts w:ascii="Calibri" w:hAnsi="Calibri" w:cs="Calibri"/>
                <w:i/>
                <w:iCs/>
                <w:color w:val="444444"/>
                <w:bdr w:val="none" w:sz="0" w:space="0" w:color="auto" w:frame="1"/>
                <w:lang w:eastAsia="en-GB"/>
              </w:rPr>
              <w:t>Herpes simplex </w:t>
            </w:r>
            <w:r w:rsidRPr="003001AE">
              <w:rPr>
                <w:rFonts w:ascii="Calibri" w:hAnsi="Calibri" w:cs="Calibri"/>
                <w:color w:val="444444"/>
                <w:lang w:eastAsia="en-GB"/>
              </w:rPr>
              <w:t>PCR</w:t>
            </w:r>
          </w:p>
        </w:tc>
        <w:tc>
          <w:tcPr>
            <w:tcW w:w="3735" w:type="dxa"/>
            <w:tcBorders>
              <w:top w:val="single" w:sz="4" w:space="0" w:color="auto"/>
              <w:left w:val="single" w:sz="4" w:space="0" w:color="auto"/>
              <w:bottom w:val="single" w:sz="4" w:space="0" w:color="auto"/>
              <w:right w:val="single" w:sz="4" w:space="0" w:color="auto"/>
            </w:tcBorders>
            <w:vAlign w:val="center"/>
            <w:hideMark/>
          </w:tcPr>
          <w:p w14:paraId="6F6CF3B3"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ECS / lesion swab</w:t>
            </w:r>
          </w:p>
        </w:tc>
        <w:tc>
          <w:tcPr>
            <w:tcW w:w="3795" w:type="dxa"/>
            <w:tcBorders>
              <w:top w:val="single" w:sz="4" w:space="0" w:color="auto"/>
              <w:left w:val="single" w:sz="4" w:space="0" w:color="auto"/>
              <w:bottom w:val="single" w:sz="4" w:space="0" w:color="auto"/>
              <w:right w:val="single" w:sz="4" w:space="0" w:color="auto"/>
            </w:tcBorders>
            <w:vAlign w:val="center"/>
            <w:hideMark/>
          </w:tcPr>
          <w:p w14:paraId="41CDFCDC"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Swab in Virus Transport Medium (VTM)</w:t>
            </w:r>
          </w:p>
        </w:tc>
      </w:tr>
    </w:tbl>
    <w:p w14:paraId="073A6EEF" w14:textId="77777777" w:rsidR="00FE5075" w:rsidRPr="003001AE" w:rsidRDefault="00FE5075" w:rsidP="00153572">
      <w:pPr>
        <w:shd w:val="clear" w:color="auto" w:fill="FFFFFF"/>
        <w:spacing w:before="120" w:after="120" w:line="345" w:lineRule="atLeast"/>
        <w:jc w:val="both"/>
        <w:textAlignment w:val="baseline"/>
        <w:rPr>
          <w:rFonts w:ascii="Calibri" w:hAnsi="Calibri" w:cs="Calibri"/>
          <w:color w:val="666666"/>
          <w:sz w:val="16"/>
          <w:szCs w:val="16"/>
          <w:lang w:eastAsia="en-GB"/>
        </w:rPr>
      </w:pPr>
      <w:r w:rsidRPr="003001AE">
        <w:rPr>
          <w:rFonts w:ascii="Calibri" w:hAnsi="Calibri" w:cs="Calibri"/>
          <w:color w:val="666666"/>
          <w:sz w:val="18"/>
          <w:szCs w:val="18"/>
          <w:lang w:eastAsia="en-GB"/>
        </w:rPr>
        <w:t> </w:t>
      </w:r>
      <w:r w:rsidRPr="003001AE">
        <w:rPr>
          <w:rFonts w:ascii="Calibri" w:hAnsi="Calibri" w:cs="Calibri"/>
          <w:b/>
          <w:bCs/>
          <w:color w:val="444444"/>
          <w:sz w:val="24"/>
          <w:szCs w:val="24"/>
          <w:bdr w:val="none" w:sz="0" w:space="0" w:color="auto" w:frame="1"/>
          <w:lang w:eastAsia="en-GB"/>
        </w:rPr>
        <w:t>Pus, tissue or fluid and cutaneous infections</w:t>
      </w:r>
    </w:p>
    <w:tbl>
      <w:tblPr>
        <w:tblW w:w="5000" w:type="pct"/>
        <w:tblBorders>
          <w:top w:val="single" w:sz="4" w:space="0" w:color="auto"/>
          <w:left w:val="single" w:sz="4" w:space="0" w:color="auto"/>
          <w:bottom w:val="single" w:sz="4" w:space="0" w:color="auto"/>
          <w:right w:val="single" w:sz="4" w:space="0" w:color="auto"/>
        </w:tblBorders>
        <w:shd w:val="clear" w:color="auto" w:fill="ECECEC"/>
        <w:tblLook w:val="04A0" w:firstRow="1" w:lastRow="0" w:firstColumn="1" w:lastColumn="0" w:noHBand="0" w:noVBand="1"/>
      </w:tblPr>
      <w:tblGrid>
        <w:gridCol w:w="3029"/>
        <w:gridCol w:w="2879"/>
        <w:gridCol w:w="3108"/>
      </w:tblGrid>
      <w:tr w:rsidR="00FE5075" w:rsidRPr="003001AE" w14:paraId="038A8E5F" w14:textId="77777777" w:rsidTr="00525168">
        <w:tc>
          <w:tcPr>
            <w:tcW w:w="3840" w:type="dxa"/>
            <w:tcBorders>
              <w:top w:val="single" w:sz="4" w:space="0" w:color="auto"/>
              <w:left w:val="single" w:sz="4" w:space="0" w:color="auto"/>
              <w:bottom w:val="single" w:sz="4" w:space="0" w:color="auto"/>
              <w:right w:val="single" w:sz="4" w:space="0" w:color="auto"/>
            </w:tcBorders>
            <w:vAlign w:val="center"/>
            <w:hideMark/>
          </w:tcPr>
          <w:p w14:paraId="67BE7128"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Investigation</w:t>
            </w:r>
          </w:p>
        </w:tc>
        <w:tc>
          <w:tcPr>
            <w:tcW w:w="3720" w:type="dxa"/>
            <w:tcBorders>
              <w:top w:val="single" w:sz="4" w:space="0" w:color="auto"/>
              <w:left w:val="single" w:sz="4" w:space="0" w:color="auto"/>
              <w:bottom w:val="single" w:sz="4" w:space="0" w:color="auto"/>
              <w:right w:val="single" w:sz="4" w:space="0" w:color="auto"/>
            </w:tcBorders>
            <w:vAlign w:val="center"/>
            <w:hideMark/>
          </w:tcPr>
          <w:p w14:paraId="1007FD6D"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Specimen</w:t>
            </w:r>
          </w:p>
        </w:tc>
        <w:tc>
          <w:tcPr>
            <w:tcW w:w="3870" w:type="dxa"/>
            <w:tcBorders>
              <w:top w:val="single" w:sz="4" w:space="0" w:color="auto"/>
              <w:left w:val="single" w:sz="4" w:space="0" w:color="auto"/>
              <w:bottom w:val="single" w:sz="4" w:space="0" w:color="auto"/>
              <w:right w:val="single" w:sz="4" w:space="0" w:color="auto"/>
            </w:tcBorders>
            <w:vAlign w:val="center"/>
            <w:hideMark/>
          </w:tcPr>
          <w:p w14:paraId="1D91F5AC"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Container</w:t>
            </w:r>
          </w:p>
        </w:tc>
      </w:tr>
      <w:tr w:rsidR="00FE5075" w:rsidRPr="003001AE" w14:paraId="5A55902D" w14:textId="77777777" w:rsidTr="00525168">
        <w:tc>
          <w:tcPr>
            <w:tcW w:w="3840" w:type="dxa"/>
            <w:tcBorders>
              <w:top w:val="single" w:sz="4" w:space="0" w:color="auto"/>
              <w:left w:val="single" w:sz="4" w:space="0" w:color="auto"/>
              <w:bottom w:val="single" w:sz="4" w:space="0" w:color="auto"/>
              <w:right w:val="single" w:sz="4" w:space="0" w:color="auto"/>
            </w:tcBorders>
            <w:vAlign w:val="center"/>
            <w:hideMark/>
          </w:tcPr>
          <w:p w14:paraId="75847F8A"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Bacterial M,C&amp;S</w:t>
            </w:r>
          </w:p>
        </w:tc>
        <w:tc>
          <w:tcPr>
            <w:tcW w:w="3720" w:type="dxa"/>
            <w:tcBorders>
              <w:top w:val="single" w:sz="4" w:space="0" w:color="auto"/>
              <w:left w:val="single" w:sz="4" w:space="0" w:color="auto"/>
              <w:bottom w:val="single" w:sz="4" w:space="0" w:color="auto"/>
              <w:right w:val="single" w:sz="4" w:space="0" w:color="auto"/>
            </w:tcBorders>
            <w:vAlign w:val="center"/>
            <w:hideMark/>
          </w:tcPr>
          <w:p w14:paraId="771DD7B3"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Wound / ulcer swab</w:t>
            </w:r>
          </w:p>
        </w:tc>
        <w:tc>
          <w:tcPr>
            <w:tcW w:w="3870" w:type="dxa"/>
            <w:tcBorders>
              <w:top w:val="single" w:sz="4" w:space="0" w:color="auto"/>
              <w:left w:val="single" w:sz="4" w:space="0" w:color="auto"/>
              <w:bottom w:val="single" w:sz="4" w:space="0" w:color="auto"/>
              <w:right w:val="single" w:sz="4" w:space="0" w:color="auto"/>
            </w:tcBorders>
            <w:vAlign w:val="center"/>
            <w:hideMark/>
          </w:tcPr>
          <w:p w14:paraId="4EE8F6EC"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Swab in Bacterial Transport Medium (BTM)</w:t>
            </w:r>
          </w:p>
        </w:tc>
      </w:tr>
      <w:tr w:rsidR="00FE5075" w:rsidRPr="003001AE" w14:paraId="3604FE25" w14:textId="77777777" w:rsidTr="00525168">
        <w:tc>
          <w:tcPr>
            <w:tcW w:w="3840" w:type="dxa"/>
            <w:tcBorders>
              <w:top w:val="single" w:sz="4" w:space="0" w:color="auto"/>
              <w:left w:val="single" w:sz="4" w:space="0" w:color="auto"/>
              <w:bottom w:val="single" w:sz="4" w:space="0" w:color="auto"/>
              <w:right w:val="single" w:sz="4" w:space="0" w:color="auto"/>
            </w:tcBorders>
            <w:vAlign w:val="center"/>
            <w:hideMark/>
          </w:tcPr>
          <w:p w14:paraId="1F890363"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M,C&amp;S</w:t>
            </w:r>
          </w:p>
        </w:tc>
        <w:tc>
          <w:tcPr>
            <w:tcW w:w="3720" w:type="dxa"/>
            <w:tcBorders>
              <w:top w:val="single" w:sz="4" w:space="0" w:color="auto"/>
              <w:left w:val="single" w:sz="4" w:space="0" w:color="auto"/>
              <w:bottom w:val="single" w:sz="4" w:space="0" w:color="auto"/>
              <w:right w:val="single" w:sz="4" w:space="0" w:color="auto"/>
            </w:tcBorders>
            <w:vAlign w:val="center"/>
            <w:hideMark/>
          </w:tcPr>
          <w:p w14:paraId="6653BC29"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Tissue, fluid or pus</w:t>
            </w:r>
          </w:p>
        </w:tc>
        <w:tc>
          <w:tcPr>
            <w:tcW w:w="3870" w:type="dxa"/>
            <w:tcBorders>
              <w:top w:val="single" w:sz="4" w:space="0" w:color="auto"/>
              <w:left w:val="single" w:sz="4" w:space="0" w:color="auto"/>
              <w:bottom w:val="single" w:sz="4" w:space="0" w:color="auto"/>
              <w:right w:val="single" w:sz="4" w:space="0" w:color="auto"/>
            </w:tcBorders>
            <w:vAlign w:val="center"/>
            <w:hideMark/>
          </w:tcPr>
          <w:p w14:paraId="356670DF"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Dry, sterile container</w:t>
            </w:r>
          </w:p>
        </w:tc>
      </w:tr>
      <w:tr w:rsidR="00FE5075" w:rsidRPr="003001AE" w14:paraId="49BD8D1D" w14:textId="77777777" w:rsidTr="00525168">
        <w:tc>
          <w:tcPr>
            <w:tcW w:w="3840" w:type="dxa"/>
            <w:tcBorders>
              <w:top w:val="single" w:sz="4" w:space="0" w:color="auto"/>
              <w:left w:val="single" w:sz="4" w:space="0" w:color="auto"/>
              <w:bottom w:val="single" w:sz="4" w:space="0" w:color="auto"/>
              <w:right w:val="single" w:sz="4" w:space="0" w:color="auto"/>
            </w:tcBorders>
            <w:vAlign w:val="center"/>
            <w:hideMark/>
          </w:tcPr>
          <w:p w14:paraId="789690D4"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Screening for Group B</w:t>
            </w:r>
          </w:p>
          <w:p w14:paraId="433F087B"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streptococci</w:t>
            </w:r>
          </w:p>
        </w:tc>
        <w:tc>
          <w:tcPr>
            <w:tcW w:w="3720" w:type="dxa"/>
            <w:tcBorders>
              <w:top w:val="single" w:sz="4" w:space="0" w:color="auto"/>
              <w:left w:val="single" w:sz="4" w:space="0" w:color="auto"/>
              <w:bottom w:val="single" w:sz="4" w:space="0" w:color="auto"/>
              <w:right w:val="single" w:sz="4" w:space="0" w:color="auto"/>
            </w:tcBorders>
            <w:vAlign w:val="center"/>
            <w:hideMark/>
          </w:tcPr>
          <w:p w14:paraId="64352D13"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Nose, ear and umbilical swabs</w:t>
            </w:r>
          </w:p>
        </w:tc>
        <w:tc>
          <w:tcPr>
            <w:tcW w:w="3870" w:type="dxa"/>
            <w:tcBorders>
              <w:top w:val="single" w:sz="4" w:space="0" w:color="auto"/>
              <w:left w:val="single" w:sz="4" w:space="0" w:color="auto"/>
              <w:bottom w:val="single" w:sz="4" w:space="0" w:color="auto"/>
              <w:right w:val="single" w:sz="4" w:space="0" w:color="auto"/>
            </w:tcBorders>
            <w:vAlign w:val="center"/>
            <w:hideMark/>
          </w:tcPr>
          <w:p w14:paraId="670F1C4C"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Pre-moistened swab in BTM</w:t>
            </w:r>
          </w:p>
        </w:tc>
      </w:tr>
      <w:tr w:rsidR="00FE5075" w:rsidRPr="003001AE" w14:paraId="0C551E3B" w14:textId="77777777" w:rsidTr="00525168">
        <w:tc>
          <w:tcPr>
            <w:tcW w:w="3840" w:type="dxa"/>
            <w:tcBorders>
              <w:top w:val="single" w:sz="4" w:space="0" w:color="auto"/>
              <w:left w:val="single" w:sz="4" w:space="0" w:color="auto"/>
              <w:bottom w:val="single" w:sz="4" w:space="0" w:color="auto"/>
              <w:right w:val="single" w:sz="4" w:space="0" w:color="auto"/>
            </w:tcBorders>
            <w:vAlign w:val="center"/>
            <w:hideMark/>
          </w:tcPr>
          <w:p w14:paraId="07DB74E5"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Viral infections</w:t>
            </w:r>
          </w:p>
        </w:tc>
        <w:tc>
          <w:tcPr>
            <w:tcW w:w="3720" w:type="dxa"/>
            <w:tcBorders>
              <w:top w:val="single" w:sz="4" w:space="0" w:color="auto"/>
              <w:left w:val="single" w:sz="4" w:space="0" w:color="auto"/>
              <w:bottom w:val="single" w:sz="4" w:space="0" w:color="auto"/>
              <w:right w:val="single" w:sz="4" w:space="0" w:color="auto"/>
            </w:tcBorders>
            <w:vAlign w:val="center"/>
            <w:hideMark/>
          </w:tcPr>
          <w:p w14:paraId="09202320"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Vesicular fluid</w:t>
            </w:r>
          </w:p>
        </w:tc>
        <w:tc>
          <w:tcPr>
            <w:tcW w:w="3870" w:type="dxa"/>
            <w:tcBorders>
              <w:top w:val="single" w:sz="4" w:space="0" w:color="auto"/>
              <w:left w:val="single" w:sz="4" w:space="0" w:color="auto"/>
              <w:bottom w:val="single" w:sz="4" w:space="0" w:color="auto"/>
              <w:right w:val="single" w:sz="4" w:space="0" w:color="auto"/>
            </w:tcBorders>
            <w:vAlign w:val="center"/>
            <w:hideMark/>
          </w:tcPr>
          <w:p w14:paraId="30F0435D"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Swab in Virus Transport Medium (VTM)</w:t>
            </w:r>
          </w:p>
        </w:tc>
      </w:tr>
      <w:tr w:rsidR="00FE5075" w:rsidRPr="003001AE" w14:paraId="0C184C21" w14:textId="77777777" w:rsidTr="00525168">
        <w:tc>
          <w:tcPr>
            <w:tcW w:w="3840" w:type="dxa"/>
            <w:tcBorders>
              <w:top w:val="single" w:sz="4" w:space="0" w:color="auto"/>
              <w:left w:val="single" w:sz="4" w:space="0" w:color="auto"/>
              <w:bottom w:val="single" w:sz="4" w:space="0" w:color="auto"/>
              <w:right w:val="single" w:sz="4" w:space="0" w:color="auto"/>
            </w:tcBorders>
            <w:vAlign w:val="center"/>
            <w:hideMark/>
          </w:tcPr>
          <w:p w14:paraId="38756FF0"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Fungal infections</w:t>
            </w:r>
          </w:p>
        </w:tc>
        <w:tc>
          <w:tcPr>
            <w:tcW w:w="3720" w:type="dxa"/>
            <w:tcBorders>
              <w:top w:val="single" w:sz="4" w:space="0" w:color="auto"/>
              <w:left w:val="single" w:sz="4" w:space="0" w:color="auto"/>
              <w:bottom w:val="single" w:sz="4" w:space="0" w:color="auto"/>
              <w:right w:val="single" w:sz="4" w:space="0" w:color="auto"/>
            </w:tcBorders>
            <w:vAlign w:val="center"/>
            <w:hideMark/>
          </w:tcPr>
          <w:p w14:paraId="0C540E00"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Hair, nail or skin clippings</w:t>
            </w:r>
          </w:p>
        </w:tc>
        <w:tc>
          <w:tcPr>
            <w:tcW w:w="3870" w:type="dxa"/>
            <w:tcBorders>
              <w:top w:val="single" w:sz="4" w:space="0" w:color="auto"/>
              <w:left w:val="single" w:sz="4" w:space="0" w:color="auto"/>
              <w:bottom w:val="single" w:sz="4" w:space="0" w:color="auto"/>
              <w:right w:val="single" w:sz="4" w:space="0" w:color="auto"/>
            </w:tcBorders>
            <w:vAlign w:val="center"/>
            <w:hideMark/>
          </w:tcPr>
          <w:p w14:paraId="0FA9D83D"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DermaPak or Dry Sterile</w:t>
            </w:r>
          </w:p>
          <w:p w14:paraId="01D96585"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Universal container</w:t>
            </w:r>
          </w:p>
        </w:tc>
      </w:tr>
      <w:tr w:rsidR="00FE5075" w:rsidRPr="003001AE" w14:paraId="7D2FF5D1" w14:textId="77777777" w:rsidTr="00525168">
        <w:tc>
          <w:tcPr>
            <w:tcW w:w="3840" w:type="dxa"/>
            <w:tcBorders>
              <w:top w:val="single" w:sz="4" w:space="0" w:color="auto"/>
              <w:left w:val="single" w:sz="4" w:space="0" w:color="auto"/>
              <w:bottom w:val="single" w:sz="4" w:space="0" w:color="auto"/>
              <w:right w:val="single" w:sz="4" w:space="0" w:color="auto"/>
            </w:tcBorders>
            <w:vAlign w:val="center"/>
            <w:hideMark/>
          </w:tcPr>
          <w:p w14:paraId="1B2D32EF"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lastRenderedPageBreak/>
              <w:t> Screening for MRSA</w:t>
            </w:r>
          </w:p>
        </w:tc>
        <w:tc>
          <w:tcPr>
            <w:tcW w:w="3720" w:type="dxa"/>
            <w:tcBorders>
              <w:top w:val="single" w:sz="4" w:space="0" w:color="auto"/>
              <w:left w:val="single" w:sz="4" w:space="0" w:color="auto"/>
              <w:bottom w:val="single" w:sz="4" w:space="0" w:color="auto"/>
              <w:right w:val="single" w:sz="4" w:space="0" w:color="auto"/>
            </w:tcBorders>
            <w:vAlign w:val="center"/>
            <w:hideMark/>
          </w:tcPr>
          <w:p w14:paraId="3007B3FD"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Nose, throat, axillae and</w:t>
            </w:r>
          </w:p>
          <w:p w14:paraId="3290ABD8"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perineum swabs, plus wounds,</w:t>
            </w:r>
          </w:p>
          <w:p w14:paraId="731D3EC4"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lesions or CSU</w:t>
            </w:r>
          </w:p>
        </w:tc>
        <w:tc>
          <w:tcPr>
            <w:tcW w:w="3870" w:type="dxa"/>
            <w:tcBorders>
              <w:top w:val="single" w:sz="4" w:space="0" w:color="auto"/>
              <w:left w:val="single" w:sz="4" w:space="0" w:color="auto"/>
              <w:bottom w:val="single" w:sz="4" w:space="0" w:color="auto"/>
              <w:right w:val="single" w:sz="4" w:space="0" w:color="auto"/>
            </w:tcBorders>
            <w:vAlign w:val="center"/>
            <w:hideMark/>
          </w:tcPr>
          <w:p w14:paraId="43FDDDBA"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Pre-moistened swab in BTM</w:t>
            </w:r>
          </w:p>
        </w:tc>
      </w:tr>
    </w:tbl>
    <w:p w14:paraId="33F65D8B" w14:textId="77777777" w:rsidR="00FE5075" w:rsidRPr="003001AE" w:rsidRDefault="00FE5075" w:rsidP="00153572">
      <w:pPr>
        <w:shd w:val="clear" w:color="auto" w:fill="FFFFFF"/>
        <w:spacing w:before="120" w:after="120" w:line="345" w:lineRule="atLeast"/>
        <w:jc w:val="both"/>
        <w:textAlignment w:val="baseline"/>
        <w:rPr>
          <w:rFonts w:ascii="Calibri" w:hAnsi="Calibri" w:cs="Calibri"/>
          <w:color w:val="666666"/>
          <w:sz w:val="16"/>
          <w:szCs w:val="16"/>
          <w:lang w:eastAsia="en-GB"/>
        </w:rPr>
      </w:pPr>
      <w:r w:rsidRPr="003001AE">
        <w:rPr>
          <w:rFonts w:ascii="Calibri" w:hAnsi="Calibri" w:cs="Calibri"/>
          <w:color w:val="444444"/>
          <w:sz w:val="27"/>
          <w:szCs w:val="27"/>
          <w:lang w:eastAsia="en-GB"/>
        </w:rPr>
        <w:t> </w:t>
      </w:r>
      <w:r w:rsidRPr="003001AE">
        <w:rPr>
          <w:rFonts w:ascii="Calibri" w:hAnsi="Calibri" w:cs="Calibri"/>
          <w:b/>
          <w:bCs/>
          <w:color w:val="444444"/>
          <w:sz w:val="24"/>
          <w:szCs w:val="24"/>
          <w:bdr w:val="none" w:sz="0" w:space="0" w:color="auto" w:frame="1"/>
          <w:lang w:eastAsia="en-GB"/>
        </w:rPr>
        <w:t>Blood</w:t>
      </w:r>
    </w:p>
    <w:tbl>
      <w:tblPr>
        <w:tblW w:w="5000" w:type="pct"/>
        <w:tblBorders>
          <w:top w:val="single" w:sz="4" w:space="0" w:color="auto"/>
          <w:left w:val="single" w:sz="4" w:space="0" w:color="auto"/>
          <w:bottom w:val="single" w:sz="4" w:space="0" w:color="auto"/>
          <w:right w:val="single" w:sz="4" w:space="0" w:color="auto"/>
        </w:tblBorders>
        <w:shd w:val="clear" w:color="auto" w:fill="ECECEC"/>
        <w:tblLook w:val="04A0" w:firstRow="1" w:lastRow="0" w:firstColumn="1" w:lastColumn="0" w:noHBand="0" w:noVBand="1"/>
      </w:tblPr>
      <w:tblGrid>
        <w:gridCol w:w="2946"/>
        <w:gridCol w:w="3185"/>
        <w:gridCol w:w="2885"/>
      </w:tblGrid>
      <w:tr w:rsidR="00FE5075" w:rsidRPr="003001AE" w14:paraId="546E0456" w14:textId="77777777" w:rsidTr="00525168">
        <w:tc>
          <w:tcPr>
            <w:tcW w:w="3231" w:type="dxa"/>
            <w:tcBorders>
              <w:top w:val="single" w:sz="4" w:space="0" w:color="auto"/>
              <w:left w:val="single" w:sz="4" w:space="0" w:color="auto"/>
              <w:bottom w:val="single" w:sz="4" w:space="0" w:color="auto"/>
              <w:right w:val="single" w:sz="4" w:space="0" w:color="auto"/>
            </w:tcBorders>
            <w:vAlign w:val="center"/>
            <w:hideMark/>
          </w:tcPr>
          <w:p w14:paraId="0D6F78D6"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Investigation</w:t>
            </w:r>
          </w:p>
        </w:tc>
        <w:tc>
          <w:tcPr>
            <w:tcW w:w="3440" w:type="dxa"/>
            <w:tcBorders>
              <w:top w:val="single" w:sz="4" w:space="0" w:color="auto"/>
              <w:left w:val="single" w:sz="4" w:space="0" w:color="auto"/>
              <w:bottom w:val="single" w:sz="4" w:space="0" w:color="auto"/>
              <w:right w:val="single" w:sz="4" w:space="0" w:color="auto"/>
            </w:tcBorders>
            <w:vAlign w:val="center"/>
            <w:hideMark/>
          </w:tcPr>
          <w:p w14:paraId="087B6D55"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Specimen</w:t>
            </w:r>
          </w:p>
        </w:tc>
        <w:tc>
          <w:tcPr>
            <w:tcW w:w="3183" w:type="dxa"/>
            <w:tcBorders>
              <w:top w:val="single" w:sz="4" w:space="0" w:color="auto"/>
              <w:left w:val="single" w:sz="4" w:space="0" w:color="auto"/>
              <w:bottom w:val="single" w:sz="4" w:space="0" w:color="auto"/>
              <w:right w:val="single" w:sz="4" w:space="0" w:color="auto"/>
            </w:tcBorders>
            <w:vAlign w:val="center"/>
            <w:hideMark/>
          </w:tcPr>
          <w:p w14:paraId="021E0337"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Container</w:t>
            </w:r>
          </w:p>
        </w:tc>
      </w:tr>
      <w:tr w:rsidR="00FE5075" w:rsidRPr="003001AE" w14:paraId="73A6E974" w14:textId="77777777" w:rsidTr="00525168">
        <w:tc>
          <w:tcPr>
            <w:tcW w:w="3231" w:type="dxa"/>
            <w:tcBorders>
              <w:top w:val="single" w:sz="4" w:space="0" w:color="auto"/>
              <w:left w:val="single" w:sz="4" w:space="0" w:color="auto"/>
              <w:bottom w:val="single" w:sz="4" w:space="0" w:color="auto"/>
              <w:right w:val="single" w:sz="4" w:space="0" w:color="auto"/>
            </w:tcBorders>
            <w:vAlign w:val="center"/>
            <w:hideMark/>
          </w:tcPr>
          <w:p w14:paraId="1BA9294B"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Gentamicin Assay</w:t>
            </w:r>
          </w:p>
        </w:tc>
        <w:tc>
          <w:tcPr>
            <w:tcW w:w="3440" w:type="dxa"/>
            <w:tcBorders>
              <w:top w:val="single" w:sz="4" w:space="0" w:color="auto"/>
              <w:left w:val="single" w:sz="4" w:space="0" w:color="auto"/>
              <w:bottom w:val="single" w:sz="4" w:space="0" w:color="auto"/>
              <w:right w:val="single" w:sz="4" w:space="0" w:color="auto"/>
            </w:tcBorders>
            <w:vAlign w:val="center"/>
            <w:hideMark/>
          </w:tcPr>
          <w:p w14:paraId="43A1E8C1"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Pre and 1 hour post dose</w:t>
            </w:r>
          </w:p>
          <w:p w14:paraId="356B0B08"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blood samples</w:t>
            </w:r>
          </w:p>
        </w:tc>
        <w:tc>
          <w:tcPr>
            <w:tcW w:w="3183" w:type="dxa"/>
            <w:tcBorders>
              <w:top w:val="single" w:sz="4" w:space="0" w:color="auto"/>
              <w:left w:val="single" w:sz="4" w:space="0" w:color="auto"/>
              <w:bottom w:val="single" w:sz="4" w:space="0" w:color="auto"/>
              <w:right w:val="single" w:sz="4" w:space="0" w:color="auto"/>
            </w:tcBorders>
            <w:vAlign w:val="center"/>
            <w:hideMark/>
          </w:tcPr>
          <w:p w14:paraId="6693005B"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Serum Gel Monovette</w:t>
            </w:r>
          </w:p>
          <w:p w14:paraId="308183B8"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(brown top)</w:t>
            </w:r>
          </w:p>
        </w:tc>
      </w:tr>
      <w:tr w:rsidR="00FE5075" w:rsidRPr="003001AE" w14:paraId="63A3466B" w14:textId="77777777" w:rsidTr="00525168">
        <w:tc>
          <w:tcPr>
            <w:tcW w:w="3231" w:type="dxa"/>
            <w:tcBorders>
              <w:top w:val="single" w:sz="4" w:space="0" w:color="auto"/>
              <w:left w:val="single" w:sz="4" w:space="0" w:color="auto"/>
              <w:bottom w:val="single" w:sz="4" w:space="0" w:color="auto"/>
              <w:right w:val="single" w:sz="4" w:space="0" w:color="auto"/>
            </w:tcBorders>
            <w:vAlign w:val="center"/>
            <w:hideMark/>
          </w:tcPr>
          <w:p w14:paraId="65570F82"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Rubella serology</w:t>
            </w:r>
          </w:p>
        </w:tc>
        <w:tc>
          <w:tcPr>
            <w:tcW w:w="3440" w:type="dxa"/>
            <w:tcBorders>
              <w:top w:val="single" w:sz="4" w:space="0" w:color="auto"/>
              <w:left w:val="single" w:sz="4" w:space="0" w:color="auto"/>
              <w:bottom w:val="single" w:sz="4" w:space="0" w:color="auto"/>
              <w:right w:val="single" w:sz="4" w:space="0" w:color="auto"/>
            </w:tcBorders>
            <w:vAlign w:val="center"/>
            <w:hideMark/>
          </w:tcPr>
          <w:p w14:paraId="57FADE8B"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Blood</w:t>
            </w:r>
          </w:p>
        </w:tc>
        <w:tc>
          <w:tcPr>
            <w:tcW w:w="3183" w:type="dxa"/>
            <w:tcBorders>
              <w:top w:val="single" w:sz="4" w:space="0" w:color="auto"/>
              <w:left w:val="single" w:sz="4" w:space="0" w:color="auto"/>
              <w:bottom w:val="single" w:sz="4" w:space="0" w:color="auto"/>
              <w:right w:val="single" w:sz="4" w:space="0" w:color="auto"/>
            </w:tcBorders>
            <w:vAlign w:val="center"/>
            <w:hideMark/>
          </w:tcPr>
          <w:p w14:paraId="4E385F0D"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Serum Gel Monovette</w:t>
            </w:r>
          </w:p>
        </w:tc>
      </w:tr>
      <w:tr w:rsidR="00FE5075" w:rsidRPr="003001AE" w14:paraId="2D1E7ABC" w14:textId="77777777" w:rsidTr="00525168">
        <w:tc>
          <w:tcPr>
            <w:tcW w:w="3231" w:type="dxa"/>
            <w:tcBorders>
              <w:top w:val="single" w:sz="4" w:space="0" w:color="auto"/>
              <w:left w:val="single" w:sz="4" w:space="0" w:color="auto"/>
              <w:bottom w:val="single" w:sz="4" w:space="0" w:color="auto"/>
              <w:right w:val="single" w:sz="4" w:space="0" w:color="auto"/>
            </w:tcBorders>
            <w:vAlign w:val="center"/>
            <w:hideMark/>
          </w:tcPr>
          <w:p w14:paraId="09D168C4"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HIV</w:t>
            </w:r>
          </w:p>
        </w:tc>
        <w:tc>
          <w:tcPr>
            <w:tcW w:w="3440" w:type="dxa"/>
            <w:tcBorders>
              <w:top w:val="single" w:sz="4" w:space="0" w:color="auto"/>
              <w:left w:val="single" w:sz="4" w:space="0" w:color="auto"/>
              <w:bottom w:val="single" w:sz="4" w:space="0" w:color="auto"/>
              <w:right w:val="single" w:sz="4" w:space="0" w:color="auto"/>
            </w:tcBorders>
            <w:vAlign w:val="center"/>
            <w:hideMark/>
          </w:tcPr>
          <w:p w14:paraId="41ACDE47"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Blood - please note protocols</w:t>
            </w:r>
          </w:p>
          <w:p w14:paraId="1FD810AD"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for high-risk specimens</w:t>
            </w:r>
          </w:p>
        </w:tc>
        <w:tc>
          <w:tcPr>
            <w:tcW w:w="3183" w:type="dxa"/>
            <w:tcBorders>
              <w:top w:val="single" w:sz="4" w:space="0" w:color="auto"/>
              <w:left w:val="single" w:sz="4" w:space="0" w:color="auto"/>
              <w:bottom w:val="single" w:sz="4" w:space="0" w:color="auto"/>
              <w:right w:val="single" w:sz="4" w:space="0" w:color="auto"/>
            </w:tcBorders>
            <w:vAlign w:val="center"/>
            <w:hideMark/>
          </w:tcPr>
          <w:p w14:paraId="3F04903E"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Serum Gel Monovette</w:t>
            </w:r>
          </w:p>
        </w:tc>
      </w:tr>
      <w:tr w:rsidR="00FE5075" w:rsidRPr="003001AE" w14:paraId="5C8A3C10" w14:textId="77777777" w:rsidTr="00525168">
        <w:tc>
          <w:tcPr>
            <w:tcW w:w="3231" w:type="dxa"/>
            <w:tcBorders>
              <w:top w:val="single" w:sz="4" w:space="0" w:color="auto"/>
              <w:left w:val="single" w:sz="4" w:space="0" w:color="auto"/>
              <w:bottom w:val="single" w:sz="4" w:space="0" w:color="auto"/>
              <w:right w:val="single" w:sz="4" w:space="0" w:color="auto"/>
            </w:tcBorders>
            <w:vAlign w:val="center"/>
            <w:hideMark/>
          </w:tcPr>
          <w:p w14:paraId="05573A78"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Hepatitis A serology</w:t>
            </w:r>
          </w:p>
        </w:tc>
        <w:tc>
          <w:tcPr>
            <w:tcW w:w="3440" w:type="dxa"/>
            <w:tcBorders>
              <w:top w:val="single" w:sz="4" w:space="0" w:color="auto"/>
              <w:left w:val="single" w:sz="4" w:space="0" w:color="auto"/>
              <w:bottom w:val="single" w:sz="4" w:space="0" w:color="auto"/>
              <w:right w:val="single" w:sz="4" w:space="0" w:color="auto"/>
            </w:tcBorders>
            <w:vAlign w:val="center"/>
            <w:hideMark/>
          </w:tcPr>
          <w:p w14:paraId="7E6ABB99"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Blood</w:t>
            </w:r>
          </w:p>
        </w:tc>
        <w:tc>
          <w:tcPr>
            <w:tcW w:w="3183" w:type="dxa"/>
            <w:tcBorders>
              <w:top w:val="single" w:sz="4" w:space="0" w:color="auto"/>
              <w:left w:val="single" w:sz="4" w:space="0" w:color="auto"/>
              <w:bottom w:val="single" w:sz="4" w:space="0" w:color="auto"/>
              <w:right w:val="single" w:sz="4" w:space="0" w:color="auto"/>
            </w:tcBorders>
            <w:vAlign w:val="center"/>
            <w:hideMark/>
          </w:tcPr>
          <w:p w14:paraId="5FABCAA6"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Serum Gel Monovette</w:t>
            </w:r>
          </w:p>
        </w:tc>
      </w:tr>
      <w:tr w:rsidR="00FE5075" w:rsidRPr="003001AE" w14:paraId="76348579" w14:textId="77777777" w:rsidTr="00525168">
        <w:tc>
          <w:tcPr>
            <w:tcW w:w="3231" w:type="dxa"/>
            <w:tcBorders>
              <w:top w:val="single" w:sz="4" w:space="0" w:color="auto"/>
              <w:left w:val="single" w:sz="4" w:space="0" w:color="auto"/>
              <w:bottom w:val="single" w:sz="4" w:space="0" w:color="auto"/>
              <w:right w:val="single" w:sz="4" w:space="0" w:color="auto"/>
            </w:tcBorders>
            <w:vAlign w:val="center"/>
            <w:hideMark/>
          </w:tcPr>
          <w:p w14:paraId="3E2F1205"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Hepatitis B surface antigen</w:t>
            </w:r>
          </w:p>
        </w:tc>
        <w:tc>
          <w:tcPr>
            <w:tcW w:w="3440" w:type="dxa"/>
            <w:tcBorders>
              <w:top w:val="single" w:sz="4" w:space="0" w:color="auto"/>
              <w:left w:val="single" w:sz="4" w:space="0" w:color="auto"/>
              <w:bottom w:val="single" w:sz="4" w:space="0" w:color="auto"/>
              <w:right w:val="single" w:sz="4" w:space="0" w:color="auto"/>
            </w:tcBorders>
            <w:vAlign w:val="center"/>
            <w:hideMark/>
          </w:tcPr>
          <w:p w14:paraId="2ED32C59"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Blood - please note protocols</w:t>
            </w:r>
          </w:p>
          <w:p w14:paraId="765926B3"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for high-risk specimens</w:t>
            </w:r>
          </w:p>
        </w:tc>
        <w:tc>
          <w:tcPr>
            <w:tcW w:w="3183" w:type="dxa"/>
            <w:tcBorders>
              <w:top w:val="single" w:sz="4" w:space="0" w:color="auto"/>
              <w:left w:val="single" w:sz="4" w:space="0" w:color="auto"/>
              <w:bottom w:val="single" w:sz="4" w:space="0" w:color="auto"/>
              <w:right w:val="single" w:sz="4" w:space="0" w:color="auto"/>
            </w:tcBorders>
            <w:vAlign w:val="center"/>
            <w:hideMark/>
          </w:tcPr>
          <w:p w14:paraId="552E8F19"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Serum Gel Monovette</w:t>
            </w:r>
          </w:p>
        </w:tc>
      </w:tr>
      <w:tr w:rsidR="00FE5075" w:rsidRPr="003001AE" w14:paraId="16D0549D" w14:textId="77777777" w:rsidTr="00525168">
        <w:tc>
          <w:tcPr>
            <w:tcW w:w="3231" w:type="dxa"/>
            <w:tcBorders>
              <w:top w:val="single" w:sz="4" w:space="0" w:color="auto"/>
              <w:left w:val="single" w:sz="4" w:space="0" w:color="auto"/>
              <w:bottom w:val="single" w:sz="4" w:space="0" w:color="auto"/>
              <w:right w:val="single" w:sz="4" w:space="0" w:color="auto"/>
            </w:tcBorders>
            <w:vAlign w:val="center"/>
            <w:hideMark/>
          </w:tcPr>
          <w:p w14:paraId="57F17987"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Hepatitis C serology</w:t>
            </w:r>
          </w:p>
        </w:tc>
        <w:tc>
          <w:tcPr>
            <w:tcW w:w="3440" w:type="dxa"/>
            <w:tcBorders>
              <w:top w:val="single" w:sz="4" w:space="0" w:color="auto"/>
              <w:left w:val="single" w:sz="4" w:space="0" w:color="auto"/>
              <w:bottom w:val="single" w:sz="4" w:space="0" w:color="auto"/>
              <w:right w:val="single" w:sz="4" w:space="0" w:color="auto"/>
            </w:tcBorders>
            <w:vAlign w:val="center"/>
            <w:hideMark/>
          </w:tcPr>
          <w:p w14:paraId="65D01292"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Blood - please note protocols</w:t>
            </w:r>
          </w:p>
          <w:p w14:paraId="7A6565C5"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for high-risk specimens</w:t>
            </w:r>
          </w:p>
        </w:tc>
        <w:tc>
          <w:tcPr>
            <w:tcW w:w="3183" w:type="dxa"/>
            <w:tcBorders>
              <w:top w:val="single" w:sz="4" w:space="0" w:color="auto"/>
              <w:left w:val="single" w:sz="4" w:space="0" w:color="auto"/>
              <w:bottom w:val="single" w:sz="4" w:space="0" w:color="auto"/>
              <w:right w:val="single" w:sz="4" w:space="0" w:color="auto"/>
            </w:tcBorders>
            <w:vAlign w:val="center"/>
            <w:hideMark/>
          </w:tcPr>
          <w:p w14:paraId="1EFE24A3"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Serum Gel Monovette</w:t>
            </w:r>
          </w:p>
        </w:tc>
      </w:tr>
      <w:tr w:rsidR="00FE5075" w:rsidRPr="003001AE" w14:paraId="1E480F04" w14:textId="77777777" w:rsidTr="00525168">
        <w:tc>
          <w:tcPr>
            <w:tcW w:w="3231" w:type="dxa"/>
            <w:tcBorders>
              <w:top w:val="single" w:sz="4" w:space="0" w:color="auto"/>
              <w:left w:val="single" w:sz="4" w:space="0" w:color="auto"/>
              <w:bottom w:val="single" w:sz="4" w:space="0" w:color="auto"/>
              <w:right w:val="single" w:sz="4" w:space="0" w:color="auto"/>
            </w:tcBorders>
            <w:vAlign w:val="center"/>
            <w:hideMark/>
          </w:tcPr>
          <w:p w14:paraId="514AC4E1"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Other Serology testing</w:t>
            </w:r>
          </w:p>
        </w:tc>
        <w:tc>
          <w:tcPr>
            <w:tcW w:w="3440" w:type="dxa"/>
            <w:tcBorders>
              <w:top w:val="single" w:sz="4" w:space="0" w:color="auto"/>
              <w:left w:val="single" w:sz="4" w:space="0" w:color="auto"/>
              <w:bottom w:val="single" w:sz="4" w:space="0" w:color="auto"/>
              <w:right w:val="single" w:sz="4" w:space="0" w:color="auto"/>
            </w:tcBorders>
            <w:vAlign w:val="center"/>
            <w:hideMark/>
          </w:tcPr>
          <w:p w14:paraId="3C6FCE45"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Blood - please note protocols</w:t>
            </w:r>
          </w:p>
          <w:p w14:paraId="28490170"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for high-risk specimens</w:t>
            </w:r>
          </w:p>
        </w:tc>
        <w:tc>
          <w:tcPr>
            <w:tcW w:w="3183" w:type="dxa"/>
            <w:tcBorders>
              <w:top w:val="single" w:sz="4" w:space="0" w:color="auto"/>
              <w:left w:val="single" w:sz="4" w:space="0" w:color="auto"/>
              <w:bottom w:val="single" w:sz="4" w:space="0" w:color="auto"/>
              <w:right w:val="single" w:sz="4" w:space="0" w:color="auto"/>
            </w:tcBorders>
            <w:vAlign w:val="center"/>
            <w:hideMark/>
          </w:tcPr>
          <w:p w14:paraId="13C8ED66"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Serum Gel Monovette</w:t>
            </w:r>
          </w:p>
        </w:tc>
      </w:tr>
      <w:tr w:rsidR="00FE5075" w:rsidRPr="003001AE" w14:paraId="4E2E69A0" w14:textId="77777777" w:rsidTr="00525168">
        <w:tc>
          <w:tcPr>
            <w:tcW w:w="3231" w:type="dxa"/>
            <w:tcBorders>
              <w:top w:val="single" w:sz="4" w:space="0" w:color="auto"/>
              <w:left w:val="single" w:sz="4" w:space="0" w:color="auto"/>
              <w:bottom w:val="single" w:sz="4" w:space="0" w:color="auto"/>
              <w:right w:val="single" w:sz="4" w:space="0" w:color="auto"/>
            </w:tcBorders>
            <w:vAlign w:val="center"/>
            <w:hideMark/>
          </w:tcPr>
          <w:p w14:paraId="4D74BF54"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PCR Testing</w:t>
            </w:r>
          </w:p>
        </w:tc>
        <w:tc>
          <w:tcPr>
            <w:tcW w:w="3440" w:type="dxa"/>
            <w:tcBorders>
              <w:top w:val="single" w:sz="4" w:space="0" w:color="auto"/>
              <w:left w:val="single" w:sz="4" w:space="0" w:color="auto"/>
              <w:bottom w:val="single" w:sz="4" w:space="0" w:color="auto"/>
              <w:right w:val="single" w:sz="4" w:space="0" w:color="auto"/>
            </w:tcBorders>
            <w:vAlign w:val="center"/>
            <w:hideMark/>
          </w:tcPr>
          <w:p w14:paraId="12DCE02C"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Blood(Plasma)- please note       protocols for high-risk specimens</w:t>
            </w:r>
          </w:p>
        </w:tc>
        <w:tc>
          <w:tcPr>
            <w:tcW w:w="3183" w:type="dxa"/>
            <w:tcBorders>
              <w:top w:val="single" w:sz="4" w:space="0" w:color="auto"/>
              <w:left w:val="single" w:sz="4" w:space="0" w:color="auto"/>
              <w:bottom w:val="single" w:sz="4" w:space="0" w:color="auto"/>
              <w:right w:val="single" w:sz="4" w:space="0" w:color="auto"/>
            </w:tcBorders>
            <w:vAlign w:val="center"/>
            <w:hideMark/>
          </w:tcPr>
          <w:p w14:paraId="3E90A59E"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EDTA sample</w:t>
            </w:r>
          </w:p>
        </w:tc>
      </w:tr>
    </w:tbl>
    <w:p w14:paraId="6597070C" w14:textId="77777777" w:rsidR="00FE5075" w:rsidRPr="003001AE" w:rsidRDefault="00FE5075" w:rsidP="00153572">
      <w:pPr>
        <w:tabs>
          <w:tab w:val="left" w:pos="-720"/>
          <w:tab w:val="left" w:pos="709"/>
        </w:tabs>
        <w:suppressAutoHyphens/>
        <w:spacing w:before="120" w:after="120"/>
        <w:ind w:left="709" w:hanging="709"/>
        <w:jc w:val="both"/>
        <w:rPr>
          <w:rFonts w:ascii="Calibri" w:hAnsi="Calibri" w:cs="Calibri"/>
          <w:b/>
          <w:sz w:val="24"/>
          <w:szCs w:val="24"/>
        </w:rPr>
      </w:pPr>
      <w:r w:rsidRPr="003001AE">
        <w:rPr>
          <w:rFonts w:ascii="Calibri" w:hAnsi="Calibri" w:cs="Calibri"/>
          <w:b/>
          <w:sz w:val="24"/>
          <w:szCs w:val="24"/>
        </w:rPr>
        <w:t>Turnaround Times</w:t>
      </w:r>
    </w:p>
    <w:tbl>
      <w:tblPr>
        <w:tblW w:w="5000" w:type="pct"/>
        <w:tblBorders>
          <w:top w:val="single" w:sz="4" w:space="0" w:color="auto"/>
          <w:left w:val="single" w:sz="4" w:space="0" w:color="auto"/>
          <w:bottom w:val="single" w:sz="4" w:space="0" w:color="auto"/>
          <w:right w:val="single" w:sz="4" w:space="0" w:color="auto"/>
        </w:tblBorders>
        <w:shd w:val="clear" w:color="auto" w:fill="ECECEC"/>
        <w:tblLook w:val="04A0" w:firstRow="1" w:lastRow="0" w:firstColumn="1" w:lastColumn="0" w:noHBand="0" w:noVBand="1"/>
      </w:tblPr>
      <w:tblGrid>
        <w:gridCol w:w="5824"/>
        <w:gridCol w:w="3192"/>
      </w:tblGrid>
      <w:tr w:rsidR="00FE5075" w:rsidRPr="003001AE" w14:paraId="7840F69E"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6DF65516"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b/>
                <w:bCs/>
                <w:color w:val="444444"/>
                <w:bdr w:val="none" w:sz="0" w:space="0" w:color="auto" w:frame="1"/>
                <w:lang w:eastAsia="en-GB"/>
              </w:rPr>
              <w:t>Test</w:t>
            </w:r>
          </w:p>
        </w:tc>
        <w:tc>
          <w:tcPr>
            <w:tcW w:w="3509" w:type="dxa"/>
            <w:tcBorders>
              <w:top w:val="single" w:sz="4" w:space="0" w:color="auto"/>
              <w:left w:val="single" w:sz="4" w:space="0" w:color="auto"/>
              <w:bottom w:val="single" w:sz="4" w:space="0" w:color="auto"/>
              <w:right w:val="single" w:sz="4" w:space="0" w:color="auto"/>
            </w:tcBorders>
            <w:vAlign w:val="center"/>
            <w:hideMark/>
          </w:tcPr>
          <w:p w14:paraId="1E2B2541"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b/>
                <w:bCs/>
                <w:color w:val="444444"/>
                <w:bdr w:val="none" w:sz="0" w:space="0" w:color="auto" w:frame="1"/>
                <w:lang w:eastAsia="en-GB"/>
              </w:rPr>
              <w:t>TAT (90%)</w:t>
            </w:r>
          </w:p>
        </w:tc>
      </w:tr>
      <w:tr w:rsidR="00FE5075" w:rsidRPr="003001AE" w14:paraId="513761F9" w14:textId="77777777" w:rsidTr="00525168">
        <w:tc>
          <w:tcPr>
            <w:tcW w:w="9854" w:type="dxa"/>
            <w:gridSpan w:val="2"/>
            <w:tcBorders>
              <w:top w:val="single" w:sz="4" w:space="0" w:color="auto"/>
              <w:left w:val="single" w:sz="4" w:space="0" w:color="auto"/>
              <w:bottom w:val="single" w:sz="4" w:space="0" w:color="auto"/>
              <w:right w:val="single" w:sz="4" w:space="0" w:color="auto"/>
            </w:tcBorders>
            <w:vAlign w:val="center"/>
            <w:hideMark/>
          </w:tcPr>
          <w:p w14:paraId="6F41FA97"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b/>
                <w:bCs/>
                <w:i/>
                <w:iCs/>
                <w:color w:val="444444"/>
                <w:bdr w:val="none" w:sz="0" w:space="0" w:color="auto" w:frame="1"/>
                <w:lang w:eastAsia="en-GB"/>
              </w:rPr>
              <w:t>Bacteriology</w:t>
            </w:r>
          </w:p>
        </w:tc>
      </w:tr>
      <w:tr w:rsidR="00FE5075" w:rsidRPr="003001AE" w14:paraId="45D22E8E"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54B675AE"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Acanthoamoeba</w:t>
            </w:r>
          </w:p>
        </w:tc>
        <w:tc>
          <w:tcPr>
            <w:tcW w:w="3509" w:type="dxa"/>
            <w:tcBorders>
              <w:top w:val="single" w:sz="4" w:space="0" w:color="auto"/>
              <w:left w:val="single" w:sz="4" w:space="0" w:color="auto"/>
              <w:bottom w:val="single" w:sz="4" w:space="0" w:color="auto"/>
              <w:right w:val="single" w:sz="4" w:space="0" w:color="auto"/>
            </w:tcBorders>
            <w:vAlign w:val="center"/>
            <w:hideMark/>
          </w:tcPr>
          <w:p w14:paraId="76CD8773"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10-12 days</w:t>
            </w:r>
          </w:p>
        </w:tc>
      </w:tr>
      <w:tr w:rsidR="00FE5075" w:rsidRPr="003001AE" w14:paraId="7AB5FE4A"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2B50C718"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Blood culture*</w:t>
            </w:r>
          </w:p>
        </w:tc>
        <w:tc>
          <w:tcPr>
            <w:tcW w:w="3509" w:type="dxa"/>
            <w:tcBorders>
              <w:top w:val="single" w:sz="4" w:space="0" w:color="auto"/>
              <w:left w:val="single" w:sz="4" w:space="0" w:color="auto"/>
              <w:bottom w:val="single" w:sz="4" w:space="0" w:color="auto"/>
              <w:right w:val="single" w:sz="4" w:space="0" w:color="auto"/>
            </w:tcBorders>
            <w:vAlign w:val="center"/>
            <w:hideMark/>
          </w:tcPr>
          <w:p w14:paraId="54F29E76"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2-6 days</w:t>
            </w:r>
          </w:p>
        </w:tc>
      </w:tr>
      <w:tr w:rsidR="00FE5075" w:rsidRPr="003001AE" w14:paraId="476E370D"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32E94C87"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Clostridium difficile testing</w:t>
            </w:r>
          </w:p>
        </w:tc>
        <w:tc>
          <w:tcPr>
            <w:tcW w:w="3509" w:type="dxa"/>
            <w:tcBorders>
              <w:top w:val="single" w:sz="4" w:space="0" w:color="auto"/>
              <w:left w:val="single" w:sz="4" w:space="0" w:color="auto"/>
              <w:bottom w:val="single" w:sz="4" w:space="0" w:color="auto"/>
              <w:right w:val="single" w:sz="4" w:space="0" w:color="auto"/>
            </w:tcBorders>
            <w:vAlign w:val="center"/>
            <w:hideMark/>
          </w:tcPr>
          <w:p w14:paraId="3B29A365"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18 hours</w:t>
            </w:r>
          </w:p>
        </w:tc>
      </w:tr>
      <w:tr w:rsidR="00FE5075" w:rsidRPr="003001AE" w14:paraId="47B136C9"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6A42D3FF"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CSF culture*</w:t>
            </w:r>
          </w:p>
        </w:tc>
        <w:tc>
          <w:tcPr>
            <w:tcW w:w="3509" w:type="dxa"/>
            <w:tcBorders>
              <w:top w:val="single" w:sz="4" w:space="0" w:color="auto"/>
              <w:left w:val="single" w:sz="4" w:space="0" w:color="auto"/>
              <w:bottom w:val="single" w:sz="4" w:space="0" w:color="auto"/>
              <w:right w:val="single" w:sz="4" w:space="0" w:color="auto"/>
            </w:tcBorders>
            <w:vAlign w:val="center"/>
            <w:hideMark/>
          </w:tcPr>
          <w:p w14:paraId="20CBDB85"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5 days</w:t>
            </w:r>
          </w:p>
        </w:tc>
      </w:tr>
      <w:tr w:rsidR="00FE5075" w:rsidRPr="003001AE" w14:paraId="6DEBD7DC"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748FA312"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Enteric routine</w:t>
            </w:r>
          </w:p>
        </w:tc>
        <w:tc>
          <w:tcPr>
            <w:tcW w:w="3509" w:type="dxa"/>
            <w:tcBorders>
              <w:top w:val="single" w:sz="4" w:space="0" w:color="auto"/>
              <w:left w:val="single" w:sz="4" w:space="0" w:color="auto"/>
              <w:bottom w:val="single" w:sz="4" w:space="0" w:color="auto"/>
              <w:right w:val="single" w:sz="4" w:space="0" w:color="auto"/>
            </w:tcBorders>
            <w:vAlign w:val="center"/>
            <w:hideMark/>
          </w:tcPr>
          <w:p w14:paraId="456FD283"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2-4 days</w:t>
            </w:r>
          </w:p>
        </w:tc>
      </w:tr>
      <w:tr w:rsidR="00FE5075" w:rsidRPr="003001AE" w14:paraId="3B0518A1"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0BC4FED2"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Enteric single organism screen</w:t>
            </w:r>
          </w:p>
        </w:tc>
        <w:tc>
          <w:tcPr>
            <w:tcW w:w="3509" w:type="dxa"/>
            <w:tcBorders>
              <w:top w:val="single" w:sz="4" w:space="0" w:color="auto"/>
              <w:left w:val="single" w:sz="4" w:space="0" w:color="auto"/>
              <w:bottom w:val="single" w:sz="4" w:space="0" w:color="auto"/>
              <w:right w:val="single" w:sz="4" w:space="0" w:color="auto"/>
            </w:tcBorders>
            <w:vAlign w:val="center"/>
            <w:hideMark/>
          </w:tcPr>
          <w:p w14:paraId="1F708759"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2-4 days</w:t>
            </w:r>
          </w:p>
        </w:tc>
      </w:tr>
      <w:tr w:rsidR="00FE5075" w:rsidRPr="003001AE" w14:paraId="785955FB"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4D8EB446"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Environmental monitoring</w:t>
            </w:r>
          </w:p>
        </w:tc>
        <w:tc>
          <w:tcPr>
            <w:tcW w:w="3509" w:type="dxa"/>
            <w:tcBorders>
              <w:top w:val="single" w:sz="4" w:space="0" w:color="auto"/>
              <w:left w:val="single" w:sz="4" w:space="0" w:color="auto"/>
              <w:bottom w:val="single" w:sz="4" w:space="0" w:color="auto"/>
              <w:right w:val="single" w:sz="4" w:space="0" w:color="auto"/>
            </w:tcBorders>
            <w:vAlign w:val="center"/>
            <w:hideMark/>
          </w:tcPr>
          <w:p w14:paraId="76A6CED2"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2-8 days</w:t>
            </w:r>
          </w:p>
        </w:tc>
      </w:tr>
      <w:tr w:rsidR="00FE5075" w:rsidRPr="003001AE" w14:paraId="4730D219"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16447C97"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Fluid (normally sterile site) culture*</w:t>
            </w:r>
          </w:p>
        </w:tc>
        <w:tc>
          <w:tcPr>
            <w:tcW w:w="3509" w:type="dxa"/>
            <w:tcBorders>
              <w:top w:val="single" w:sz="4" w:space="0" w:color="auto"/>
              <w:left w:val="single" w:sz="4" w:space="0" w:color="auto"/>
              <w:bottom w:val="single" w:sz="4" w:space="0" w:color="auto"/>
              <w:right w:val="single" w:sz="4" w:space="0" w:color="auto"/>
            </w:tcBorders>
            <w:vAlign w:val="center"/>
            <w:hideMark/>
          </w:tcPr>
          <w:p w14:paraId="5C6C70D0"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7 days</w:t>
            </w:r>
          </w:p>
        </w:tc>
      </w:tr>
      <w:tr w:rsidR="00FE5075" w:rsidRPr="003001AE" w14:paraId="0EEA3C46"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36F8F08F"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Genital swabs</w:t>
            </w:r>
          </w:p>
        </w:tc>
        <w:tc>
          <w:tcPr>
            <w:tcW w:w="3509" w:type="dxa"/>
            <w:tcBorders>
              <w:top w:val="single" w:sz="4" w:space="0" w:color="auto"/>
              <w:left w:val="single" w:sz="4" w:space="0" w:color="auto"/>
              <w:bottom w:val="single" w:sz="4" w:space="0" w:color="auto"/>
              <w:right w:val="single" w:sz="4" w:space="0" w:color="auto"/>
            </w:tcBorders>
            <w:vAlign w:val="center"/>
            <w:hideMark/>
          </w:tcPr>
          <w:p w14:paraId="073171DF"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1-3 days</w:t>
            </w:r>
          </w:p>
        </w:tc>
      </w:tr>
      <w:tr w:rsidR="00FE5075" w:rsidRPr="003001AE" w14:paraId="2986EA77"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4B170F1D"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Lower respiratory</w:t>
            </w:r>
          </w:p>
        </w:tc>
        <w:tc>
          <w:tcPr>
            <w:tcW w:w="3509" w:type="dxa"/>
            <w:tcBorders>
              <w:top w:val="single" w:sz="4" w:space="0" w:color="auto"/>
              <w:left w:val="single" w:sz="4" w:space="0" w:color="auto"/>
              <w:bottom w:val="single" w:sz="4" w:space="0" w:color="auto"/>
              <w:right w:val="single" w:sz="4" w:space="0" w:color="auto"/>
            </w:tcBorders>
            <w:vAlign w:val="center"/>
            <w:hideMark/>
          </w:tcPr>
          <w:p w14:paraId="4EABA287"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2-4 days</w:t>
            </w:r>
          </w:p>
        </w:tc>
      </w:tr>
      <w:tr w:rsidR="00FE5075" w:rsidRPr="003001AE" w14:paraId="4A1FFA0D"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37DD8D68"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Lower respiratory - CF Patients*</w:t>
            </w:r>
          </w:p>
        </w:tc>
        <w:tc>
          <w:tcPr>
            <w:tcW w:w="3509" w:type="dxa"/>
            <w:tcBorders>
              <w:top w:val="single" w:sz="4" w:space="0" w:color="auto"/>
              <w:left w:val="single" w:sz="4" w:space="0" w:color="auto"/>
              <w:bottom w:val="single" w:sz="4" w:space="0" w:color="auto"/>
              <w:right w:val="single" w:sz="4" w:space="0" w:color="auto"/>
            </w:tcBorders>
            <w:vAlign w:val="center"/>
            <w:hideMark/>
          </w:tcPr>
          <w:p w14:paraId="49868EC5"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7 days</w:t>
            </w:r>
          </w:p>
        </w:tc>
      </w:tr>
      <w:tr w:rsidR="00FE5075" w:rsidRPr="003001AE" w14:paraId="31B9B334"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47C8A06F"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Microscopy (Urgent)</w:t>
            </w:r>
          </w:p>
        </w:tc>
        <w:tc>
          <w:tcPr>
            <w:tcW w:w="3509" w:type="dxa"/>
            <w:tcBorders>
              <w:top w:val="single" w:sz="4" w:space="0" w:color="auto"/>
              <w:left w:val="single" w:sz="4" w:space="0" w:color="auto"/>
              <w:bottom w:val="single" w:sz="4" w:space="0" w:color="auto"/>
              <w:right w:val="single" w:sz="4" w:space="0" w:color="auto"/>
            </w:tcBorders>
            <w:vAlign w:val="center"/>
            <w:hideMark/>
          </w:tcPr>
          <w:p w14:paraId="76BFA8C0"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Same Day</w:t>
            </w:r>
          </w:p>
        </w:tc>
      </w:tr>
      <w:tr w:rsidR="00FE5075" w:rsidRPr="003001AE" w14:paraId="6AF1DCC2"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3C1CA9A2"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MRSA Screening</w:t>
            </w:r>
          </w:p>
        </w:tc>
        <w:tc>
          <w:tcPr>
            <w:tcW w:w="3509" w:type="dxa"/>
            <w:tcBorders>
              <w:top w:val="single" w:sz="4" w:space="0" w:color="auto"/>
              <w:left w:val="single" w:sz="4" w:space="0" w:color="auto"/>
              <w:bottom w:val="single" w:sz="4" w:space="0" w:color="auto"/>
              <w:right w:val="single" w:sz="4" w:space="0" w:color="auto"/>
            </w:tcBorders>
            <w:vAlign w:val="center"/>
            <w:hideMark/>
          </w:tcPr>
          <w:p w14:paraId="32A47A3A"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1-2 days</w:t>
            </w:r>
          </w:p>
        </w:tc>
      </w:tr>
      <w:tr w:rsidR="00FE5075" w:rsidRPr="003001AE" w14:paraId="5AEEF3BE"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5BAEE893"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Mycobacteria Culture</w:t>
            </w:r>
          </w:p>
        </w:tc>
        <w:tc>
          <w:tcPr>
            <w:tcW w:w="3509" w:type="dxa"/>
            <w:tcBorders>
              <w:top w:val="single" w:sz="4" w:space="0" w:color="auto"/>
              <w:left w:val="single" w:sz="4" w:space="0" w:color="auto"/>
              <w:bottom w:val="single" w:sz="4" w:space="0" w:color="auto"/>
              <w:right w:val="single" w:sz="4" w:space="0" w:color="auto"/>
            </w:tcBorders>
            <w:vAlign w:val="center"/>
            <w:hideMark/>
          </w:tcPr>
          <w:p w14:paraId="601D3108"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42-84 days</w:t>
            </w:r>
          </w:p>
        </w:tc>
      </w:tr>
      <w:tr w:rsidR="00FE5075" w:rsidRPr="003001AE" w14:paraId="1BD26AB1"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1C09B92F"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Mycology</w:t>
            </w:r>
          </w:p>
        </w:tc>
        <w:tc>
          <w:tcPr>
            <w:tcW w:w="3509" w:type="dxa"/>
            <w:tcBorders>
              <w:top w:val="single" w:sz="4" w:space="0" w:color="auto"/>
              <w:left w:val="single" w:sz="4" w:space="0" w:color="auto"/>
              <w:bottom w:val="single" w:sz="4" w:space="0" w:color="auto"/>
              <w:right w:val="single" w:sz="4" w:space="0" w:color="auto"/>
            </w:tcBorders>
            <w:vAlign w:val="center"/>
            <w:hideMark/>
          </w:tcPr>
          <w:p w14:paraId="3C120EE6"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7-21 days</w:t>
            </w:r>
          </w:p>
        </w:tc>
      </w:tr>
      <w:tr w:rsidR="00FE5075" w:rsidRPr="003001AE" w14:paraId="476CF192"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7253D9AC"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Other bacterial investigation</w:t>
            </w:r>
          </w:p>
        </w:tc>
        <w:tc>
          <w:tcPr>
            <w:tcW w:w="3509" w:type="dxa"/>
            <w:tcBorders>
              <w:top w:val="single" w:sz="4" w:space="0" w:color="auto"/>
              <w:left w:val="single" w:sz="4" w:space="0" w:color="auto"/>
              <w:bottom w:val="single" w:sz="4" w:space="0" w:color="auto"/>
              <w:right w:val="single" w:sz="4" w:space="0" w:color="auto"/>
            </w:tcBorders>
            <w:vAlign w:val="center"/>
            <w:hideMark/>
          </w:tcPr>
          <w:p w14:paraId="15D27F5E"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2-4 days</w:t>
            </w:r>
          </w:p>
        </w:tc>
      </w:tr>
      <w:tr w:rsidR="00FE5075" w:rsidRPr="003001AE" w14:paraId="35B7881C"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397C3F43"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lastRenderedPageBreak/>
              <w:t>Parasitology</w:t>
            </w:r>
          </w:p>
        </w:tc>
        <w:tc>
          <w:tcPr>
            <w:tcW w:w="3509" w:type="dxa"/>
            <w:tcBorders>
              <w:top w:val="single" w:sz="4" w:space="0" w:color="auto"/>
              <w:left w:val="single" w:sz="4" w:space="0" w:color="auto"/>
              <w:bottom w:val="single" w:sz="4" w:space="0" w:color="auto"/>
              <w:right w:val="single" w:sz="4" w:space="0" w:color="auto"/>
            </w:tcBorders>
            <w:vAlign w:val="center"/>
            <w:hideMark/>
          </w:tcPr>
          <w:p w14:paraId="6E93C348"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1-2 days</w:t>
            </w:r>
          </w:p>
        </w:tc>
      </w:tr>
      <w:tr w:rsidR="00FE5075" w:rsidRPr="003001AE" w14:paraId="2CBE81D9"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5CED63D3"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Specific organism screen</w:t>
            </w:r>
          </w:p>
        </w:tc>
        <w:tc>
          <w:tcPr>
            <w:tcW w:w="3509" w:type="dxa"/>
            <w:tcBorders>
              <w:top w:val="single" w:sz="4" w:space="0" w:color="auto"/>
              <w:left w:val="single" w:sz="4" w:space="0" w:color="auto"/>
              <w:bottom w:val="single" w:sz="4" w:space="0" w:color="auto"/>
              <w:right w:val="single" w:sz="4" w:space="0" w:color="auto"/>
            </w:tcBorders>
            <w:vAlign w:val="center"/>
            <w:hideMark/>
          </w:tcPr>
          <w:p w14:paraId="1A1B84B3"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2-4 days</w:t>
            </w:r>
          </w:p>
        </w:tc>
      </w:tr>
      <w:tr w:rsidR="00FE5075" w:rsidRPr="003001AE" w14:paraId="4D241BFE"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23882BDD"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STD screen</w:t>
            </w:r>
          </w:p>
        </w:tc>
        <w:tc>
          <w:tcPr>
            <w:tcW w:w="3509" w:type="dxa"/>
            <w:tcBorders>
              <w:top w:val="single" w:sz="4" w:space="0" w:color="auto"/>
              <w:left w:val="single" w:sz="4" w:space="0" w:color="auto"/>
              <w:bottom w:val="single" w:sz="4" w:space="0" w:color="auto"/>
              <w:right w:val="single" w:sz="4" w:space="0" w:color="auto"/>
            </w:tcBorders>
            <w:vAlign w:val="center"/>
            <w:hideMark/>
          </w:tcPr>
          <w:p w14:paraId="3A078272"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2-3 days</w:t>
            </w:r>
          </w:p>
        </w:tc>
      </w:tr>
      <w:tr w:rsidR="00FE5075" w:rsidRPr="003001AE" w14:paraId="5CEC5DFB"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7D52AB2C"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Tissue Samples culture*</w:t>
            </w:r>
          </w:p>
        </w:tc>
        <w:tc>
          <w:tcPr>
            <w:tcW w:w="3509" w:type="dxa"/>
            <w:tcBorders>
              <w:top w:val="single" w:sz="4" w:space="0" w:color="auto"/>
              <w:left w:val="single" w:sz="4" w:space="0" w:color="auto"/>
              <w:bottom w:val="single" w:sz="4" w:space="0" w:color="auto"/>
              <w:right w:val="single" w:sz="4" w:space="0" w:color="auto"/>
            </w:tcBorders>
            <w:vAlign w:val="center"/>
            <w:hideMark/>
          </w:tcPr>
          <w:p w14:paraId="677DB742"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7-10 days</w:t>
            </w:r>
          </w:p>
        </w:tc>
      </w:tr>
      <w:tr w:rsidR="00FE5075" w:rsidRPr="003001AE" w14:paraId="374C0455"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72DE3B73"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Upper respiratory swabs</w:t>
            </w:r>
          </w:p>
        </w:tc>
        <w:tc>
          <w:tcPr>
            <w:tcW w:w="3509" w:type="dxa"/>
            <w:tcBorders>
              <w:top w:val="single" w:sz="4" w:space="0" w:color="auto"/>
              <w:left w:val="single" w:sz="4" w:space="0" w:color="auto"/>
              <w:bottom w:val="single" w:sz="4" w:space="0" w:color="auto"/>
              <w:right w:val="single" w:sz="4" w:space="0" w:color="auto"/>
            </w:tcBorders>
            <w:vAlign w:val="center"/>
            <w:hideMark/>
          </w:tcPr>
          <w:p w14:paraId="529B9FBD"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1-3 days</w:t>
            </w:r>
          </w:p>
        </w:tc>
      </w:tr>
      <w:tr w:rsidR="00FE5075" w:rsidRPr="003001AE" w14:paraId="3924018B"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7A4EEF37"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Urine</w:t>
            </w:r>
          </w:p>
        </w:tc>
        <w:tc>
          <w:tcPr>
            <w:tcW w:w="3509" w:type="dxa"/>
            <w:tcBorders>
              <w:top w:val="single" w:sz="4" w:space="0" w:color="auto"/>
              <w:left w:val="single" w:sz="4" w:space="0" w:color="auto"/>
              <w:bottom w:val="single" w:sz="4" w:space="0" w:color="auto"/>
              <w:right w:val="single" w:sz="4" w:space="0" w:color="auto"/>
            </w:tcBorders>
            <w:vAlign w:val="center"/>
            <w:hideMark/>
          </w:tcPr>
          <w:p w14:paraId="413C15FA"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1-2 days</w:t>
            </w:r>
          </w:p>
        </w:tc>
      </w:tr>
      <w:tr w:rsidR="00FE5075" w:rsidRPr="003001AE" w14:paraId="47A832A1"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355C16A6"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Wound swabs (routine)</w:t>
            </w:r>
          </w:p>
          <w:p w14:paraId="28DDC063"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Wound swabs (extended culture)*</w:t>
            </w:r>
          </w:p>
        </w:tc>
        <w:tc>
          <w:tcPr>
            <w:tcW w:w="3509" w:type="dxa"/>
            <w:tcBorders>
              <w:top w:val="single" w:sz="4" w:space="0" w:color="auto"/>
              <w:left w:val="single" w:sz="4" w:space="0" w:color="auto"/>
              <w:bottom w:val="single" w:sz="4" w:space="0" w:color="auto"/>
              <w:right w:val="single" w:sz="4" w:space="0" w:color="auto"/>
            </w:tcBorders>
            <w:vAlign w:val="center"/>
            <w:hideMark/>
          </w:tcPr>
          <w:p w14:paraId="5E2A66E3"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2-4 days</w:t>
            </w:r>
          </w:p>
          <w:p w14:paraId="1BB9F2E6"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7 days</w:t>
            </w:r>
          </w:p>
        </w:tc>
      </w:tr>
      <w:tr w:rsidR="00FE5075" w:rsidRPr="003001AE" w14:paraId="2FF15AF8" w14:textId="77777777" w:rsidTr="00525168">
        <w:tc>
          <w:tcPr>
            <w:tcW w:w="9854" w:type="dxa"/>
            <w:gridSpan w:val="2"/>
            <w:tcBorders>
              <w:top w:val="single" w:sz="4" w:space="0" w:color="auto"/>
              <w:left w:val="single" w:sz="4" w:space="0" w:color="auto"/>
              <w:bottom w:val="single" w:sz="4" w:space="0" w:color="auto"/>
              <w:right w:val="single" w:sz="4" w:space="0" w:color="auto"/>
            </w:tcBorders>
            <w:vAlign w:val="center"/>
            <w:hideMark/>
          </w:tcPr>
          <w:p w14:paraId="1AAB127F"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b/>
                <w:bCs/>
                <w:i/>
                <w:iCs/>
                <w:color w:val="444444"/>
                <w:bdr w:val="none" w:sz="0" w:space="0" w:color="auto" w:frame="1"/>
                <w:lang w:eastAsia="en-GB"/>
              </w:rPr>
              <w:t>Molecular</w:t>
            </w:r>
          </w:p>
        </w:tc>
      </w:tr>
      <w:tr w:rsidR="00FE5075" w:rsidRPr="003001AE" w14:paraId="2CA28975"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593BA4D9"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Chlamydia</w:t>
            </w:r>
          </w:p>
        </w:tc>
        <w:tc>
          <w:tcPr>
            <w:tcW w:w="3509" w:type="dxa"/>
            <w:tcBorders>
              <w:top w:val="single" w:sz="4" w:space="0" w:color="auto"/>
              <w:left w:val="single" w:sz="4" w:space="0" w:color="auto"/>
              <w:bottom w:val="single" w:sz="4" w:space="0" w:color="auto"/>
              <w:right w:val="single" w:sz="4" w:space="0" w:color="auto"/>
            </w:tcBorders>
            <w:vAlign w:val="center"/>
            <w:hideMark/>
          </w:tcPr>
          <w:p w14:paraId="603000FB"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72 hours</w:t>
            </w:r>
          </w:p>
        </w:tc>
      </w:tr>
      <w:tr w:rsidR="00FE5075" w:rsidRPr="003001AE" w14:paraId="2F9D50AD"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72801309"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Influenza PCR</w:t>
            </w:r>
          </w:p>
        </w:tc>
        <w:tc>
          <w:tcPr>
            <w:tcW w:w="3509" w:type="dxa"/>
            <w:tcBorders>
              <w:top w:val="single" w:sz="4" w:space="0" w:color="auto"/>
              <w:left w:val="single" w:sz="4" w:space="0" w:color="auto"/>
              <w:bottom w:val="single" w:sz="4" w:space="0" w:color="auto"/>
              <w:right w:val="single" w:sz="4" w:space="0" w:color="auto"/>
            </w:tcBorders>
            <w:vAlign w:val="center"/>
            <w:hideMark/>
          </w:tcPr>
          <w:p w14:paraId="36672FB0"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1-2</w:t>
            </w:r>
          </w:p>
        </w:tc>
      </w:tr>
      <w:tr w:rsidR="00FE5075" w:rsidRPr="003001AE" w14:paraId="6FC07E07"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412CB93D"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Norovirus PCR (outbreak only)</w:t>
            </w:r>
          </w:p>
        </w:tc>
        <w:tc>
          <w:tcPr>
            <w:tcW w:w="3509" w:type="dxa"/>
            <w:tcBorders>
              <w:top w:val="single" w:sz="4" w:space="0" w:color="auto"/>
              <w:left w:val="single" w:sz="4" w:space="0" w:color="auto"/>
              <w:bottom w:val="single" w:sz="4" w:space="0" w:color="auto"/>
              <w:right w:val="single" w:sz="4" w:space="0" w:color="auto"/>
            </w:tcBorders>
            <w:vAlign w:val="center"/>
            <w:hideMark/>
          </w:tcPr>
          <w:p w14:paraId="6BCB426F"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3 days</w:t>
            </w:r>
          </w:p>
        </w:tc>
      </w:tr>
      <w:tr w:rsidR="00FE5075" w:rsidRPr="003001AE" w14:paraId="182E1F96" w14:textId="77777777" w:rsidTr="00525168">
        <w:tc>
          <w:tcPr>
            <w:tcW w:w="6345" w:type="dxa"/>
            <w:tcBorders>
              <w:top w:val="single" w:sz="4" w:space="0" w:color="auto"/>
              <w:left w:val="single" w:sz="4" w:space="0" w:color="auto"/>
              <w:bottom w:val="single" w:sz="4" w:space="0" w:color="auto"/>
              <w:right w:val="single" w:sz="4" w:space="0" w:color="auto"/>
            </w:tcBorders>
            <w:vAlign w:val="center"/>
          </w:tcPr>
          <w:p w14:paraId="46AFCD5A" w14:textId="77777777" w:rsidR="00FE5075" w:rsidRPr="003001AE" w:rsidRDefault="00FE5075" w:rsidP="00153572">
            <w:pPr>
              <w:spacing w:line="312" w:lineRule="atLeast"/>
              <w:jc w:val="both"/>
              <w:textAlignment w:val="baseline"/>
              <w:rPr>
                <w:rFonts w:ascii="Calibri" w:hAnsi="Calibri" w:cs="Calibri"/>
                <w:color w:val="444444"/>
                <w:lang w:eastAsia="en-GB"/>
              </w:rPr>
            </w:pPr>
            <w:r w:rsidRPr="003001AE">
              <w:rPr>
                <w:rFonts w:ascii="Calibri" w:hAnsi="Calibri" w:cs="Calibri"/>
                <w:color w:val="444444"/>
                <w:lang w:eastAsia="en-GB"/>
              </w:rPr>
              <w:t>SARS2 (Covid) PCR</w:t>
            </w:r>
          </w:p>
        </w:tc>
        <w:tc>
          <w:tcPr>
            <w:tcW w:w="3509" w:type="dxa"/>
            <w:tcBorders>
              <w:top w:val="single" w:sz="4" w:space="0" w:color="auto"/>
              <w:left w:val="single" w:sz="4" w:space="0" w:color="auto"/>
              <w:bottom w:val="single" w:sz="4" w:space="0" w:color="auto"/>
              <w:right w:val="single" w:sz="4" w:space="0" w:color="auto"/>
            </w:tcBorders>
            <w:vAlign w:val="center"/>
          </w:tcPr>
          <w:p w14:paraId="6165C471" w14:textId="77777777" w:rsidR="00FE5075" w:rsidRPr="003001AE" w:rsidRDefault="00FE5075" w:rsidP="00153572">
            <w:pPr>
              <w:spacing w:line="312" w:lineRule="atLeast"/>
              <w:jc w:val="both"/>
              <w:textAlignment w:val="baseline"/>
              <w:rPr>
                <w:rFonts w:ascii="Calibri" w:hAnsi="Calibri" w:cs="Calibri"/>
                <w:color w:val="444444"/>
                <w:lang w:eastAsia="en-GB"/>
              </w:rPr>
            </w:pPr>
            <w:r w:rsidRPr="003001AE">
              <w:rPr>
                <w:rFonts w:ascii="Calibri" w:hAnsi="Calibri" w:cs="Calibri"/>
                <w:color w:val="444444"/>
                <w:lang w:eastAsia="en-GB"/>
              </w:rPr>
              <w:t>&lt;1 day</w:t>
            </w:r>
          </w:p>
        </w:tc>
      </w:tr>
      <w:tr w:rsidR="00FE5075" w:rsidRPr="003001AE" w14:paraId="5919F344" w14:textId="77777777" w:rsidTr="00525168">
        <w:tc>
          <w:tcPr>
            <w:tcW w:w="9854" w:type="dxa"/>
            <w:gridSpan w:val="2"/>
            <w:tcBorders>
              <w:top w:val="single" w:sz="4" w:space="0" w:color="auto"/>
              <w:left w:val="single" w:sz="4" w:space="0" w:color="auto"/>
              <w:bottom w:val="single" w:sz="4" w:space="0" w:color="auto"/>
              <w:right w:val="single" w:sz="4" w:space="0" w:color="auto"/>
            </w:tcBorders>
            <w:vAlign w:val="center"/>
            <w:hideMark/>
          </w:tcPr>
          <w:p w14:paraId="3C7E6C9F"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b/>
                <w:bCs/>
                <w:i/>
                <w:iCs/>
                <w:color w:val="444444"/>
                <w:bdr w:val="none" w:sz="0" w:space="0" w:color="auto" w:frame="1"/>
                <w:lang w:eastAsia="en-GB"/>
              </w:rPr>
              <w:t>Serology</w:t>
            </w:r>
          </w:p>
        </w:tc>
      </w:tr>
      <w:tr w:rsidR="00FE5075" w:rsidRPr="003001AE" w14:paraId="3D9185C4"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539659EF"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Cytomegalovirus - CMV IgM</w:t>
            </w:r>
          </w:p>
        </w:tc>
        <w:tc>
          <w:tcPr>
            <w:tcW w:w="3509" w:type="dxa"/>
            <w:tcBorders>
              <w:top w:val="single" w:sz="4" w:space="0" w:color="auto"/>
              <w:left w:val="single" w:sz="4" w:space="0" w:color="auto"/>
              <w:bottom w:val="single" w:sz="4" w:space="0" w:color="auto"/>
              <w:right w:val="single" w:sz="4" w:space="0" w:color="auto"/>
            </w:tcBorders>
            <w:vAlign w:val="center"/>
            <w:hideMark/>
          </w:tcPr>
          <w:p w14:paraId="4A0504AF"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5 days</w:t>
            </w:r>
          </w:p>
        </w:tc>
      </w:tr>
      <w:tr w:rsidR="00FE5075" w:rsidRPr="003001AE" w14:paraId="079ECC37"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12C58207"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Epstein-Barr virus serology</w:t>
            </w:r>
          </w:p>
        </w:tc>
        <w:tc>
          <w:tcPr>
            <w:tcW w:w="3509" w:type="dxa"/>
            <w:tcBorders>
              <w:top w:val="single" w:sz="4" w:space="0" w:color="auto"/>
              <w:left w:val="single" w:sz="4" w:space="0" w:color="auto"/>
              <w:bottom w:val="single" w:sz="4" w:space="0" w:color="auto"/>
              <w:right w:val="single" w:sz="4" w:space="0" w:color="auto"/>
            </w:tcBorders>
            <w:vAlign w:val="center"/>
            <w:hideMark/>
          </w:tcPr>
          <w:p w14:paraId="3E1A0782"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5 days</w:t>
            </w:r>
          </w:p>
        </w:tc>
      </w:tr>
      <w:tr w:rsidR="00FE5075" w:rsidRPr="003001AE" w14:paraId="2B58DE33"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720D001E"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Hepatitis A IgM</w:t>
            </w:r>
          </w:p>
        </w:tc>
        <w:tc>
          <w:tcPr>
            <w:tcW w:w="3509" w:type="dxa"/>
            <w:tcBorders>
              <w:top w:val="single" w:sz="4" w:space="0" w:color="auto"/>
              <w:left w:val="single" w:sz="4" w:space="0" w:color="auto"/>
              <w:bottom w:val="single" w:sz="4" w:space="0" w:color="auto"/>
              <w:right w:val="single" w:sz="4" w:space="0" w:color="auto"/>
            </w:tcBorders>
            <w:vAlign w:val="center"/>
            <w:hideMark/>
          </w:tcPr>
          <w:p w14:paraId="77CA6A31"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5 days</w:t>
            </w:r>
          </w:p>
        </w:tc>
      </w:tr>
      <w:tr w:rsidR="00FE5075" w:rsidRPr="003001AE" w14:paraId="7B053ADD"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0B5122DF"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Hepatitis B - Anti-HBc</w:t>
            </w:r>
          </w:p>
        </w:tc>
        <w:tc>
          <w:tcPr>
            <w:tcW w:w="3509" w:type="dxa"/>
            <w:tcBorders>
              <w:top w:val="single" w:sz="4" w:space="0" w:color="auto"/>
              <w:left w:val="single" w:sz="4" w:space="0" w:color="auto"/>
              <w:bottom w:val="single" w:sz="4" w:space="0" w:color="auto"/>
              <w:right w:val="single" w:sz="4" w:space="0" w:color="auto"/>
            </w:tcBorders>
            <w:vAlign w:val="center"/>
            <w:hideMark/>
          </w:tcPr>
          <w:p w14:paraId="42B37E68"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5 days</w:t>
            </w:r>
          </w:p>
        </w:tc>
      </w:tr>
      <w:tr w:rsidR="00FE5075" w:rsidRPr="003001AE" w14:paraId="5C166DE6"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12B01D62"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Hepatitis B - Anti-HBc IgM</w:t>
            </w:r>
          </w:p>
        </w:tc>
        <w:tc>
          <w:tcPr>
            <w:tcW w:w="3509" w:type="dxa"/>
            <w:tcBorders>
              <w:top w:val="single" w:sz="4" w:space="0" w:color="auto"/>
              <w:left w:val="single" w:sz="4" w:space="0" w:color="auto"/>
              <w:bottom w:val="single" w:sz="4" w:space="0" w:color="auto"/>
              <w:right w:val="single" w:sz="4" w:space="0" w:color="auto"/>
            </w:tcBorders>
            <w:vAlign w:val="center"/>
            <w:hideMark/>
          </w:tcPr>
          <w:p w14:paraId="0963FE10"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5 days</w:t>
            </w:r>
          </w:p>
        </w:tc>
      </w:tr>
      <w:tr w:rsidR="00FE5075" w:rsidRPr="003001AE" w14:paraId="222DFF96"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6382F256"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Hepatitis B - Anti-HBe / HBe antigen</w:t>
            </w:r>
          </w:p>
        </w:tc>
        <w:tc>
          <w:tcPr>
            <w:tcW w:w="3509" w:type="dxa"/>
            <w:tcBorders>
              <w:top w:val="single" w:sz="4" w:space="0" w:color="auto"/>
              <w:left w:val="single" w:sz="4" w:space="0" w:color="auto"/>
              <w:bottom w:val="single" w:sz="4" w:space="0" w:color="auto"/>
              <w:right w:val="single" w:sz="4" w:space="0" w:color="auto"/>
            </w:tcBorders>
            <w:vAlign w:val="center"/>
            <w:hideMark/>
          </w:tcPr>
          <w:p w14:paraId="3197A8A8"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5 days</w:t>
            </w:r>
          </w:p>
        </w:tc>
      </w:tr>
      <w:tr w:rsidR="00FE5075" w:rsidRPr="003001AE" w14:paraId="11AED498"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59B2ED11"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Hepatitis B - Anti-HBs</w:t>
            </w:r>
          </w:p>
        </w:tc>
        <w:tc>
          <w:tcPr>
            <w:tcW w:w="3509" w:type="dxa"/>
            <w:tcBorders>
              <w:top w:val="single" w:sz="4" w:space="0" w:color="auto"/>
              <w:left w:val="single" w:sz="4" w:space="0" w:color="auto"/>
              <w:bottom w:val="single" w:sz="4" w:space="0" w:color="auto"/>
              <w:right w:val="single" w:sz="4" w:space="0" w:color="auto"/>
            </w:tcBorders>
            <w:vAlign w:val="center"/>
            <w:hideMark/>
          </w:tcPr>
          <w:p w14:paraId="403D7B45"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5 days</w:t>
            </w:r>
          </w:p>
        </w:tc>
      </w:tr>
      <w:tr w:rsidR="00FE5075" w:rsidRPr="003001AE" w14:paraId="47B98CAA"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7B1E8C7A"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Hepatitis B surface Antigen</w:t>
            </w:r>
          </w:p>
        </w:tc>
        <w:tc>
          <w:tcPr>
            <w:tcW w:w="3509" w:type="dxa"/>
            <w:tcBorders>
              <w:top w:val="single" w:sz="4" w:space="0" w:color="auto"/>
              <w:left w:val="single" w:sz="4" w:space="0" w:color="auto"/>
              <w:bottom w:val="single" w:sz="4" w:space="0" w:color="auto"/>
              <w:right w:val="single" w:sz="4" w:space="0" w:color="auto"/>
            </w:tcBorders>
            <w:vAlign w:val="center"/>
            <w:hideMark/>
          </w:tcPr>
          <w:p w14:paraId="5E002C8A"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5 days</w:t>
            </w:r>
          </w:p>
        </w:tc>
      </w:tr>
      <w:tr w:rsidR="00FE5075" w:rsidRPr="003001AE" w14:paraId="1CB6AEFD"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34562A21"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Hepatitis C antibody</w:t>
            </w:r>
          </w:p>
        </w:tc>
        <w:tc>
          <w:tcPr>
            <w:tcW w:w="3509" w:type="dxa"/>
            <w:tcBorders>
              <w:top w:val="single" w:sz="4" w:space="0" w:color="auto"/>
              <w:left w:val="single" w:sz="4" w:space="0" w:color="auto"/>
              <w:bottom w:val="single" w:sz="4" w:space="0" w:color="auto"/>
              <w:right w:val="single" w:sz="4" w:space="0" w:color="auto"/>
            </w:tcBorders>
            <w:vAlign w:val="center"/>
            <w:hideMark/>
          </w:tcPr>
          <w:p w14:paraId="689AFBB1"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5 days</w:t>
            </w:r>
          </w:p>
        </w:tc>
      </w:tr>
      <w:tr w:rsidR="00FE5075" w:rsidRPr="003001AE" w14:paraId="29EF4D7B"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2763D2CA"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Hepatitis D (delta) antibody    [Referred to Cambridge HPA]</w:t>
            </w:r>
          </w:p>
        </w:tc>
        <w:tc>
          <w:tcPr>
            <w:tcW w:w="3509" w:type="dxa"/>
            <w:tcBorders>
              <w:top w:val="single" w:sz="4" w:space="0" w:color="auto"/>
              <w:left w:val="single" w:sz="4" w:space="0" w:color="auto"/>
              <w:bottom w:val="single" w:sz="4" w:space="0" w:color="auto"/>
              <w:right w:val="single" w:sz="4" w:space="0" w:color="auto"/>
            </w:tcBorders>
            <w:vAlign w:val="center"/>
            <w:hideMark/>
          </w:tcPr>
          <w:p w14:paraId="3B9A4FAC"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5 days</w:t>
            </w:r>
          </w:p>
        </w:tc>
      </w:tr>
      <w:tr w:rsidR="00FE5075" w:rsidRPr="003001AE" w14:paraId="311B4468"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5C7C32E9"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Herpes simplex virus IgG    [Referred to Cambridge HPA]</w:t>
            </w:r>
          </w:p>
        </w:tc>
        <w:tc>
          <w:tcPr>
            <w:tcW w:w="3509" w:type="dxa"/>
            <w:tcBorders>
              <w:top w:val="single" w:sz="4" w:space="0" w:color="auto"/>
              <w:left w:val="single" w:sz="4" w:space="0" w:color="auto"/>
              <w:bottom w:val="single" w:sz="4" w:space="0" w:color="auto"/>
              <w:right w:val="single" w:sz="4" w:space="0" w:color="auto"/>
            </w:tcBorders>
            <w:vAlign w:val="center"/>
            <w:hideMark/>
          </w:tcPr>
          <w:p w14:paraId="23B9FC92"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7 days</w:t>
            </w:r>
          </w:p>
        </w:tc>
      </w:tr>
      <w:tr w:rsidR="00FE5075" w:rsidRPr="003001AE" w14:paraId="25B20F4E"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7E1C1BAD"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HIV 1+2 antibody</w:t>
            </w:r>
          </w:p>
        </w:tc>
        <w:tc>
          <w:tcPr>
            <w:tcW w:w="3509" w:type="dxa"/>
            <w:tcBorders>
              <w:top w:val="single" w:sz="4" w:space="0" w:color="auto"/>
              <w:left w:val="single" w:sz="4" w:space="0" w:color="auto"/>
              <w:bottom w:val="single" w:sz="4" w:space="0" w:color="auto"/>
              <w:right w:val="single" w:sz="4" w:space="0" w:color="auto"/>
            </w:tcBorders>
            <w:vAlign w:val="center"/>
            <w:hideMark/>
          </w:tcPr>
          <w:p w14:paraId="175EAA25"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5 days</w:t>
            </w:r>
          </w:p>
        </w:tc>
      </w:tr>
      <w:tr w:rsidR="00FE5075" w:rsidRPr="003001AE" w14:paraId="624BFF1F"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3B01F037"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Measles IgG \ IgM    [ IgM Referred to Cambridge HPA]</w:t>
            </w:r>
          </w:p>
        </w:tc>
        <w:tc>
          <w:tcPr>
            <w:tcW w:w="3509" w:type="dxa"/>
            <w:tcBorders>
              <w:top w:val="single" w:sz="4" w:space="0" w:color="auto"/>
              <w:left w:val="single" w:sz="4" w:space="0" w:color="auto"/>
              <w:bottom w:val="single" w:sz="4" w:space="0" w:color="auto"/>
              <w:right w:val="single" w:sz="4" w:space="0" w:color="auto"/>
            </w:tcBorders>
            <w:vAlign w:val="center"/>
            <w:hideMark/>
          </w:tcPr>
          <w:p w14:paraId="54692F64"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5-8 days</w:t>
            </w:r>
          </w:p>
        </w:tc>
      </w:tr>
      <w:tr w:rsidR="00FE5075" w:rsidRPr="003001AE" w14:paraId="089B2CDB"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18872267"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Mumps IgG \ IgM       [Referred to Cambridge HPA]</w:t>
            </w:r>
          </w:p>
        </w:tc>
        <w:tc>
          <w:tcPr>
            <w:tcW w:w="3509" w:type="dxa"/>
            <w:tcBorders>
              <w:top w:val="single" w:sz="4" w:space="0" w:color="auto"/>
              <w:left w:val="single" w:sz="4" w:space="0" w:color="auto"/>
              <w:bottom w:val="single" w:sz="4" w:space="0" w:color="auto"/>
              <w:right w:val="single" w:sz="4" w:space="0" w:color="auto"/>
            </w:tcBorders>
            <w:vAlign w:val="center"/>
            <w:hideMark/>
          </w:tcPr>
          <w:p w14:paraId="133F909A"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5-8 days</w:t>
            </w:r>
          </w:p>
        </w:tc>
      </w:tr>
      <w:tr w:rsidR="00FE5075" w:rsidRPr="003001AE" w14:paraId="38C6AAB4"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441476EB"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Parvovirus B19 IgG \ IgM (EIA)  [Referred to Cambridge HPA]</w:t>
            </w:r>
          </w:p>
        </w:tc>
        <w:tc>
          <w:tcPr>
            <w:tcW w:w="3509" w:type="dxa"/>
            <w:tcBorders>
              <w:top w:val="single" w:sz="4" w:space="0" w:color="auto"/>
              <w:left w:val="single" w:sz="4" w:space="0" w:color="auto"/>
              <w:bottom w:val="single" w:sz="4" w:space="0" w:color="auto"/>
              <w:right w:val="single" w:sz="4" w:space="0" w:color="auto"/>
            </w:tcBorders>
            <w:vAlign w:val="center"/>
            <w:hideMark/>
          </w:tcPr>
          <w:p w14:paraId="6022F966"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10-14 days</w:t>
            </w:r>
          </w:p>
        </w:tc>
      </w:tr>
      <w:tr w:rsidR="00FE5075" w:rsidRPr="003001AE" w14:paraId="424ABDF8"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388F7D67"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Rubella Ig</w:t>
            </w:r>
          </w:p>
        </w:tc>
        <w:tc>
          <w:tcPr>
            <w:tcW w:w="3509" w:type="dxa"/>
            <w:tcBorders>
              <w:top w:val="single" w:sz="4" w:space="0" w:color="auto"/>
              <w:left w:val="single" w:sz="4" w:space="0" w:color="auto"/>
              <w:bottom w:val="single" w:sz="4" w:space="0" w:color="auto"/>
              <w:right w:val="single" w:sz="4" w:space="0" w:color="auto"/>
            </w:tcBorders>
            <w:vAlign w:val="center"/>
            <w:hideMark/>
          </w:tcPr>
          <w:p w14:paraId="73CAB33A"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5 days</w:t>
            </w:r>
          </w:p>
        </w:tc>
      </w:tr>
      <w:tr w:rsidR="00FE5075" w:rsidRPr="003001AE" w14:paraId="1439BE45"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48669D59"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Streptococcal serology</w:t>
            </w:r>
          </w:p>
        </w:tc>
        <w:tc>
          <w:tcPr>
            <w:tcW w:w="3509" w:type="dxa"/>
            <w:tcBorders>
              <w:top w:val="single" w:sz="4" w:space="0" w:color="auto"/>
              <w:left w:val="single" w:sz="4" w:space="0" w:color="auto"/>
              <w:bottom w:val="single" w:sz="4" w:space="0" w:color="auto"/>
              <w:right w:val="single" w:sz="4" w:space="0" w:color="auto"/>
            </w:tcBorders>
            <w:vAlign w:val="center"/>
            <w:hideMark/>
          </w:tcPr>
          <w:p w14:paraId="23AF3966"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7-10 days</w:t>
            </w:r>
          </w:p>
        </w:tc>
      </w:tr>
      <w:tr w:rsidR="00FE5075" w:rsidRPr="003001AE" w14:paraId="31C535BA"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06452A19"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Toxoplasma IgG</w:t>
            </w:r>
          </w:p>
        </w:tc>
        <w:tc>
          <w:tcPr>
            <w:tcW w:w="3509" w:type="dxa"/>
            <w:tcBorders>
              <w:top w:val="single" w:sz="4" w:space="0" w:color="auto"/>
              <w:left w:val="single" w:sz="4" w:space="0" w:color="auto"/>
              <w:bottom w:val="single" w:sz="4" w:space="0" w:color="auto"/>
              <w:right w:val="single" w:sz="4" w:space="0" w:color="auto"/>
            </w:tcBorders>
            <w:vAlign w:val="center"/>
            <w:hideMark/>
          </w:tcPr>
          <w:p w14:paraId="266CAA12"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5 days</w:t>
            </w:r>
          </w:p>
        </w:tc>
      </w:tr>
      <w:tr w:rsidR="00FE5075" w:rsidRPr="003001AE" w14:paraId="5D2378C8"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75AAFB75"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Treponema pallidum serology</w:t>
            </w:r>
          </w:p>
        </w:tc>
        <w:tc>
          <w:tcPr>
            <w:tcW w:w="3509" w:type="dxa"/>
            <w:tcBorders>
              <w:top w:val="single" w:sz="4" w:space="0" w:color="auto"/>
              <w:left w:val="single" w:sz="4" w:space="0" w:color="auto"/>
              <w:bottom w:val="single" w:sz="4" w:space="0" w:color="auto"/>
              <w:right w:val="single" w:sz="4" w:space="0" w:color="auto"/>
            </w:tcBorders>
            <w:vAlign w:val="center"/>
            <w:hideMark/>
          </w:tcPr>
          <w:p w14:paraId="3B7D9E02"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 5 days</w:t>
            </w:r>
          </w:p>
        </w:tc>
      </w:tr>
      <w:tr w:rsidR="00FE5075" w:rsidRPr="003001AE" w14:paraId="2E808CE7"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34DD8A7E"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Varicella zoster virus - VZV IgG (Urgent)</w:t>
            </w:r>
          </w:p>
        </w:tc>
        <w:tc>
          <w:tcPr>
            <w:tcW w:w="3509" w:type="dxa"/>
            <w:tcBorders>
              <w:top w:val="single" w:sz="4" w:space="0" w:color="auto"/>
              <w:left w:val="single" w:sz="4" w:space="0" w:color="auto"/>
              <w:bottom w:val="single" w:sz="4" w:space="0" w:color="auto"/>
              <w:right w:val="single" w:sz="4" w:space="0" w:color="auto"/>
            </w:tcBorders>
            <w:vAlign w:val="center"/>
            <w:hideMark/>
          </w:tcPr>
          <w:p w14:paraId="3216C496"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&lt;1 day</w:t>
            </w:r>
          </w:p>
        </w:tc>
      </w:tr>
      <w:tr w:rsidR="00FE5075" w:rsidRPr="003001AE" w14:paraId="4C7069A1"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14AA4EAA"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Virus Respiratory Screen         [Referred to Norwich Laboratory]</w:t>
            </w:r>
          </w:p>
        </w:tc>
        <w:tc>
          <w:tcPr>
            <w:tcW w:w="3509" w:type="dxa"/>
            <w:tcBorders>
              <w:top w:val="single" w:sz="4" w:space="0" w:color="auto"/>
              <w:left w:val="single" w:sz="4" w:space="0" w:color="auto"/>
              <w:bottom w:val="single" w:sz="4" w:space="0" w:color="auto"/>
              <w:right w:val="single" w:sz="4" w:space="0" w:color="auto"/>
            </w:tcBorders>
            <w:vAlign w:val="center"/>
            <w:hideMark/>
          </w:tcPr>
          <w:p w14:paraId="649893F1"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10-14 days</w:t>
            </w:r>
          </w:p>
        </w:tc>
      </w:tr>
      <w:tr w:rsidR="00FE5075" w:rsidRPr="003001AE" w14:paraId="094031F9" w14:textId="77777777" w:rsidTr="00525168">
        <w:tc>
          <w:tcPr>
            <w:tcW w:w="6345" w:type="dxa"/>
            <w:tcBorders>
              <w:top w:val="single" w:sz="4" w:space="0" w:color="auto"/>
              <w:left w:val="single" w:sz="4" w:space="0" w:color="auto"/>
              <w:bottom w:val="single" w:sz="4" w:space="0" w:color="auto"/>
              <w:right w:val="single" w:sz="4" w:space="0" w:color="auto"/>
            </w:tcBorders>
            <w:vAlign w:val="center"/>
            <w:hideMark/>
          </w:tcPr>
          <w:p w14:paraId="0F91209B"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Antenatal Screening</w:t>
            </w:r>
          </w:p>
        </w:tc>
        <w:tc>
          <w:tcPr>
            <w:tcW w:w="3509" w:type="dxa"/>
            <w:tcBorders>
              <w:top w:val="single" w:sz="4" w:space="0" w:color="auto"/>
              <w:left w:val="single" w:sz="4" w:space="0" w:color="auto"/>
              <w:bottom w:val="single" w:sz="4" w:space="0" w:color="auto"/>
              <w:right w:val="single" w:sz="4" w:space="0" w:color="auto"/>
            </w:tcBorders>
            <w:vAlign w:val="center"/>
            <w:hideMark/>
          </w:tcPr>
          <w:p w14:paraId="4D9C88FD" w14:textId="77777777" w:rsidR="00FE5075" w:rsidRPr="003001AE" w:rsidRDefault="00FE5075" w:rsidP="00153572">
            <w:pPr>
              <w:spacing w:line="312" w:lineRule="atLeast"/>
              <w:jc w:val="both"/>
              <w:textAlignment w:val="baseline"/>
              <w:rPr>
                <w:rFonts w:ascii="Calibri" w:hAnsi="Calibri" w:cs="Calibri"/>
                <w:color w:val="666666"/>
                <w:lang w:eastAsia="en-GB"/>
              </w:rPr>
            </w:pPr>
            <w:r w:rsidRPr="003001AE">
              <w:rPr>
                <w:rFonts w:ascii="Calibri" w:hAnsi="Calibri" w:cs="Calibri"/>
                <w:color w:val="444444"/>
                <w:lang w:eastAsia="en-GB"/>
              </w:rPr>
              <w:t>3-5 days</w:t>
            </w:r>
          </w:p>
        </w:tc>
      </w:tr>
    </w:tbl>
    <w:p w14:paraId="7EC9CBAF" w14:textId="77777777" w:rsidR="00FE5075" w:rsidRPr="003001AE" w:rsidRDefault="00FE5075" w:rsidP="00153572">
      <w:pPr>
        <w:spacing w:before="100" w:beforeAutospacing="1" w:after="270" w:line="389" w:lineRule="atLeast"/>
        <w:jc w:val="both"/>
        <w:rPr>
          <w:rFonts w:ascii="Calibri" w:hAnsi="Calibri" w:cs="Calibri"/>
          <w:color w:val="666666"/>
          <w:sz w:val="18"/>
          <w:szCs w:val="18"/>
          <w:lang w:eastAsia="en-GB"/>
        </w:rPr>
      </w:pPr>
      <w:r w:rsidRPr="003001AE">
        <w:rPr>
          <w:rFonts w:ascii="Calibri" w:hAnsi="Calibri" w:cs="Calibri"/>
          <w:color w:val="666666"/>
          <w:sz w:val="18"/>
          <w:szCs w:val="18"/>
          <w:lang w:eastAsia="en-GB"/>
        </w:rPr>
        <w:t>*Interim reports issues at 48-72 hours</w:t>
      </w:r>
    </w:p>
    <w:p w14:paraId="6D6E3DA9" w14:textId="77777777" w:rsidR="003001AE" w:rsidRPr="003001AE" w:rsidRDefault="003001AE" w:rsidP="005B66B8">
      <w:pPr>
        <w:pStyle w:val="Heading2"/>
      </w:pPr>
      <w:bookmarkStart w:id="198" w:name="_Toc215233527"/>
      <w:r w:rsidRPr="003001AE">
        <w:lastRenderedPageBreak/>
        <w:t>Inter Site Transport Schedule</w:t>
      </w:r>
      <w:bookmarkEnd w:id="198"/>
      <w:r w:rsidRPr="003001AE">
        <w:t xml:space="preserve"> </w:t>
      </w:r>
    </w:p>
    <w:p w14:paraId="4CB9A82A" w14:textId="77777777" w:rsidR="003001AE" w:rsidRPr="003001AE" w:rsidRDefault="003001AE" w:rsidP="00153572">
      <w:pPr>
        <w:jc w:val="both"/>
        <w:rPr>
          <w:rFonts w:ascii="Calibri" w:hAnsi="Calibri" w:cs="Calibri"/>
        </w:rPr>
      </w:pPr>
    </w:p>
    <w:p w14:paraId="57B557FD" w14:textId="0D1509BB" w:rsidR="003001AE" w:rsidRPr="003001AE" w:rsidRDefault="003001AE" w:rsidP="00153572">
      <w:pPr>
        <w:jc w:val="both"/>
        <w:rPr>
          <w:rFonts w:ascii="Calibri" w:hAnsi="Calibri" w:cs="Calibri"/>
          <w:b/>
          <w:bCs/>
        </w:rPr>
      </w:pPr>
      <w:r w:rsidRPr="003001AE">
        <w:rPr>
          <w:rFonts w:ascii="Calibri" w:hAnsi="Calibri" w:cs="Calibri"/>
        </w:rPr>
        <w:t xml:space="preserve">           </w:t>
      </w:r>
      <w:r w:rsidRPr="003001AE">
        <w:rPr>
          <w:rFonts w:ascii="Calibri" w:hAnsi="Calibri" w:cs="Calibri"/>
          <w:b/>
          <w:bCs/>
        </w:rPr>
        <w:t xml:space="preserve">Morning Collection </w:t>
      </w:r>
    </w:p>
    <w:p w14:paraId="0AEDF825" w14:textId="77777777" w:rsidR="003001AE" w:rsidRPr="003001AE" w:rsidRDefault="003001AE" w:rsidP="00153572">
      <w:pPr>
        <w:jc w:val="both"/>
        <w:rPr>
          <w:rFonts w:ascii="Calibri" w:hAnsi="Calibri" w:cs="Calibri"/>
          <w:b/>
          <w:bCs/>
        </w:rPr>
      </w:pPr>
    </w:p>
    <w:p w14:paraId="4850947E" w14:textId="77777777" w:rsidR="003001AE" w:rsidRPr="003001AE" w:rsidRDefault="003001AE" w:rsidP="00A3569D">
      <w:pPr>
        <w:pStyle w:val="ListParagraph"/>
        <w:numPr>
          <w:ilvl w:val="0"/>
          <w:numId w:val="23"/>
        </w:numPr>
        <w:tabs>
          <w:tab w:val="left" w:pos="-720"/>
        </w:tabs>
        <w:suppressAutoHyphens/>
        <w:contextualSpacing/>
        <w:jc w:val="both"/>
        <w:rPr>
          <w:rFonts w:ascii="Calibri" w:hAnsi="Calibri" w:cs="Calibri"/>
          <w:b/>
          <w:sz w:val="22"/>
          <w:szCs w:val="22"/>
        </w:rPr>
      </w:pPr>
      <w:r w:rsidRPr="003001AE">
        <w:rPr>
          <w:rFonts w:ascii="Calibri" w:hAnsi="Calibri" w:cs="Calibri"/>
          <w:sz w:val="22"/>
          <w:szCs w:val="22"/>
        </w:rPr>
        <w:t>08:00 –Global Services Group (GSG) to PCH(@G1)</w:t>
      </w:r>
    </w:p>
    <w:p w14:paraId="565D8E72" w14:textId="77777777" w:rsidR="003001AE" w:rsidRPr="003001AE" w:rsidRDefault="003001AE" w:rsidP="00A3569D">
      <w:pPr>
        <w:pStyle w:val="ListParagraph"/>
        <w:numPr>
          <w:ilvl w:val="0"/>
          <w:numId w:val="23"/>
        </w:numPr>
        <w:tabs>
          <w:tab w:val="left" w:pos="-720"/>
        </w:tabs>
        <w:suppressAutoHyphens/>
        <w:contextualSpacing/>
        <w:jc w:val="both"/>
        <w:rPr>
          <w:rFonts w:ascii="Calibri" w:hAnsi="Calibri" w:cs="Calibri"/>
          <w:b/>
          <w:sz w:val="22"/>
          <w:szCs w:val="22"/>
        </w:rPr>
      </w:pPr>
      <w:r w:rsidRPr="003001AE">
        <w:rPr>
          <w:rFonts w:ascii="Calibri" w:hAnsi="Calibri" w:cs="Calibri"/>
          <w:sz w:val="22"/>
          <w:szCs w:val="22"/>
        </w:rPr>
        <w:t>08:15 / 08:30 – GSG to CUH and any samples for CUH- Haemato-oncology service (HODS), GP Bloods, urgent referral work i.e. Lipase</w:t>
      </w:r>
    </w:p>
    <w:p w14:paraId="5E2EA219" w14:textId="77777777" w:rsidR="003001AE" w:rsidRPr="003001AE" w:rsidRDefault="003001AE" w:rsidP="00A3569D">
      <w:pPr>
        <w:pStyle w:val="ListParagraph"/>
        <w:numPr>
          <w:ilvl w:val="0"/>
          <w:numId w:val="23"/>
        </w:numPr>
        <w:tabs>
          <w:tab w:val="left" w:pos="-720"/>
        </w:tabs>
        <w:suppressAutoHyphens/>
        <w:contextualSpacing/>
        <w:jc w:val="both"/>
        <w:rPr>
          <w:rFonts w:ascii="Calibri" w:hAnsi="Calibri" w:cs="Calibri"/>
          <w:b/>
          <w:sz w:val="22"/>
          <w:szCs w:val="22"/>
        </w:rPr>
      </w:pPr>
      <w:r w:rsidRPr="003001AE">
        <w:rPr>
          <w:rFonts w:ascii="Calibri" w:hAnsi="Calibri" w:cs="Calibri"/>
          <w:sz w:val="22"/>
          <w:szCs w:val="22"/>
        </w:rPr>
        <w:t>12:30/12:40 – GSG GP Samples to CUH</w:t>
      </w:r>
    </w:p>
    <w:p w14:paraId="3E0D8E7F" w14:textId="77777777" w:rsidR="003001AE" w:rsidRPr="003001AE" w:rsidRDefault="003001AE" w:rsidP="00153572">
      <w:pPr>
        <w:spacing w:after="120"/>
        <w:jc w:val="both"/>
        <w:rPr>
          <w:rFonts w:ascii="Calibri" w:hAnsi="Calibri" w:cs="Calibri"/>
          <w:b/>
          <w:sz w:val="16"/>
          <w:szCs w:val="16"/>
        </w:rPr>
      </w:pPr>
    </w:p>
    <w:p w14:paraId="292069D1" w14:textId="77777777" w:rsidR="003001AE" w:rsidRPr="003001AE" w:rsidRDefault="003001AE" w:rsidP="00153572">
      <w:pPr>
        <w:spacing w:after="120"/>
        <w:ind w:firstLine="709"/>
        <w:jc w:val="both"/>
        <w:rPr>
          <w:rFonts w:ascii="Calibri" w:hAnsi="Calibri" w:cs="Calibri"/>
          <w:b/>
        </w:rPr>
      </w:pPr>
      <w:r w:rsidRPr="003001AE">
        <w:rPr>
          <w:rFonts w:ascii="Calibri" w:hAnsi="Calibri" w:cs="Calibri"/>
          <w:b/>
        </w:rPr>
        <w:t>Afternoon Collections</w:t>
      </w:r>
    </w:p>
    <w:p w14:paraId="5B883BEF" w14:textId="77777777" w:rsidR="003001AE" w:rsidRPr="003001AE" w:rsidRDefault="003001AE" w:rsidP="00A3569D">
      <w:pPr>
        <w:pStyle w:val="ListParagraph"/>
        <w:numPr>
          <w:ilvl w:val="0"/>
          <w:numId w:val="24"/>
        </w:numPr>
        <w:tabs>
          <w:tab w:val="left" w:pos="-720"/>
        </w:tabs>
        <w:suppressAutoHyphens/>
        <w:ind w:left="709" w:hanging="283"/>
        <w:contextualSpacing/>
        <w:jc w:val="both"/>
        <w:rPr>
          <w:rFonts w:ascii="Calibri" w:hAnsi="Calibri" w:cs="Calibri"/>
          <w:b/>
          <w:sz w:val="22"/>
          <w:szCs w:val="22"/>
        </w:rPr>
      </w:pPr>
      <w:r w:rsidRPr="003001AE">
        <w:rPr>
          <w:rFonts w:ascii="Calibri" w:hAnsi="Calibri" w:cs="Calibri"/>
          <w:sz w:val="22"/>
          <w:szCs w:val="22"/>
        </w:rPr>
        <w:t>12:30/13:00 –GSG to PCH(@G2)</w:t>
      </w:r>
    </w:p>
    <w:p w14:paraId="147024D5" w14:textId="3EB805FB" w:rsidR="003001AE" w:rsidRPr="003001AE" w:rsidRDefault="003001AE" w:rsidP="00A3569D">
      <w:pPr>
        <w:pStyle w:val="ListParagraph"/>
        <w:numPr>
          <w:ilvl w:val="0"/>
          <w:numId w:val="24"/>
        </w:numPr>
        <w:tabs>
          <w:tab w:val="left" w:pos="-720"/>
        </w:tabs>
        <w:suppressAutoHyphens/>
        <w:ind w:left="709" w:hanging="283"/>
        <w:contextualSpacing/>
        <w:jc w:val="both"/>
        <w:rPr>
          <w:rFonts w:ascii="Calibri" w:hAnsi="Calibri" w:cs="Calibri"/>
          <w:b/>
          <w:sz w:val="22"/>
          <w:szCs w:val="22"/>
        </w:rPr>
      </w:pPr>
      <w:r w:rsidRPr="003001AE">
        <w:rPr>
          <w:rFonts w:ascii="Calibri" w:hAnsi="Calibri" w:cs="Calibri"/>
          <w:sz w:val="22"/>
          <w:szCs w:val="22"/>
        </w:rPr>
        <w:t>14:30 – GSG to CUH. HODS, GP Bloods, urgent referral works i.e. .Lipase</w:t>
      </w:r>
    </w:p>
    <w:p w14:paraId="2D41AD29" w14:textId="77777777" w:rsidR="003001AE" w:rsidRPr="003001AE" w:rsidRDefault="003001AE" w:rsidP="00A3569D">
      <w:pPr>
        <w:pStyle w:val="ListParagraph"/>
        <w:numPr>
          <w:ilvl w:val="0"/>
          <w:numId w:val="24"/>
        </w:numPr>
        <w:tabs>
          <w:tab w:val="left" w:pos="-720"/>
        </w:tabs>
        <w:suppressAutoHyphens/>
        <w:ind w:left="709" w:hanging="283"/>
        <w:contextualSpacing/>
        <w:jc w:val="both"/>
        <w:rPr>
          <w:rFonts w:ascii="Calibri" w:hAnsi="Calibri" w:cs="Calibri"/>
          <w:b/>
          <w:sz w:val="22"/>
          <w:szCs w:val="22"/>
        </w:rPr>
      </w:pPr>
      <w:r w:rsidRPr="003001AE">
        <w:rPr>
          <w:rFonts w:ascii="Calibri" w:hAnsi="Calibri" w:cs="Calibri"/>
          <w:sz w:val="22"/>
          <w:szCs w:val="22"/>
        </w:rPr>
        <w:t>17:00 – GSG to PCH (@G3)</w:t>
      </w:r>
    </w:p>
    <w:p w14:paraId="4B9CD70F" w14:textId="2FF6BE57" w:rsidR="003001AE" w:rsidRPr="003001AE" w:rsidRDefault="003001AE" w:rsidP="00A3569D">
      <w:pPr>
        <w:numPr>
          <w:ilvl w:val="0"/>
          <w:numId w:val="24"/>
        </w:numPr>
        <w:tabs>
          <w:tab w:val="left" w:pos="-720"/>
        </w:tabs>
        <w:suppressAutoHyphens/>
        <w:ind w:left="709" w:hanging="283"/>
        <w:contextualSpacing/>
        <w:jc w:val="both"/>
        <w:rPr>
          <w:rFonts w:ascii="Calibri" w:hAnsi="Calibri" w:cs="Calibri"/>
          <w:spacing w:val="-3"/>
        </w:rPr>
      </w:pPr>
      <w:r w:rsidRPr="003001AE">
        <w:rPr>
          <w:rFonts w:ascii="Calibri" w:hAnsi="Calibri" w:cs="Calibri"/>
          <w:spacing w:val="-3"/>
        </w:rPr>
        <w:t>17:30 – GSG to CUH. HODS, GP Bloods, urgent referral works i.e. Lipase</w:t>
      </w:r>
    </w:p>
    <w:p w14:paraId="5AF33A22" w14:textId="77777777" w:rsidR="003001AE" w:rsidRPr="003001AE" w:rsidRDefault="003001AE" w:rsidP="00A3569D">
      <w:pPr>
        <w:numPr>
          <w:ilvl w:val="0"/>
          <w:numId w:val="24"/>
        </w:numPr>
        <w:tabs>
          <w:tab w:val="left" w:pos="-720"/>
        </w:tabs>
        <w:suppressAutoHyphens/>
        <w:ind w:left="709" w:hanging="283"/>
        <w:contextualSpacing/>
        <w:jc w:val="both"/>
        <w:rPr>
          <w:rFonts w:ascii="Calibri" w:hAnsi="Calibri" w:cs="Calibri"/>
          <w:spacing w:val="-3"/>
        </w:rPr>
      </w:pPr>
      <w:r w:rsidRPr="003001AE">
        <w:rPr>
          <w:rFonts w:ascii="Calibri" w:hAnsi="Calibri" w:cs="Calibri"/>
          <w:spacing w:val="-3"/>
        </w:rPr>
        <w:t>22:00 – GSG to PCH (@G7)</w:t>
      </w:r>
    </w:p>
    <w:p w14:paraId="400A0278" w14:textId="77777777" w:rsidR="003001AE" w:rsidRPr="003001AE" w:rsidRDefault="003001AE" w:rsidP="00153572">
      <w:pPr>
        <w:pStyle w:val="ListParagraph"/>
        <w:ind w:left="709"/>
        <w:jc w:val="both"/>
        <w:rPr>
          <w:rFonts w:ascii="Calibri" w:hAnsi="Calibri" w:cs="Calibri"/>
          <w:b/>
          <w:sz w:val="22"/>
          <w:szCs w:val="22"/>
          <w:highlight w:val="yellow"/>
        </w:rPr>
      </w:pPr>
    </w:p>
    <w:p w14:paraId="5B0D8072" w14:textId="77777777" w:rsidR="003001AE" w:rsidRPr="00F476DD" w:rsidRDefault="003001AE" w:rsidP="00153572">
      <w:pPr>
        <w:ind w:firstLine="709"/>
        <w:jc w:val="both"/>
        <w:rPr>
          <w:rFonts w:ascii="Calibri" w:hAnsi="Calibri" w:cs="Calibri"/>
          <w:b/>
          <w:sz w:val="22"/>
          <w:szCs w:val="22"/>
        </w:rPr>
      </w:pPr>
      <w:r w:rsidRPr="00F476DD">
        <w:rPr>
          <w:rFonts w:ascii="Calibri" w:hAnsi="Calibri" w:cs="Calibri"/>
          <w:b/>
          <w:sz w:val="22"/>
          <w:szCs w:val="22"/>
        </w:rPr>
        <w:t>Weekend Collections</w:t>
      </w:r>
    </w:p>
    <w:p w14:paraId="300580DD" w14:textId="77777777" w:rsidR="003001AE" w:rsidRPr="00F476DD" w:rsidRDefault="003001AE" w:rsidP="00153572">
      <w:pPr>
        <w:ind w:firstLine="709"/>
        <w:jc w:val="both"/>
        <w:rPr>
          <w:rFonts w:ascii="Calibri" w:hAnsi="Calibri" w:cs="Calibri"/>
          <w:sz w:val="22"/>
          <w:szCs w:val="22"/>
        </w:rPr>
      </w:pPr>
      <w:r w:rsidRPr="00F476DD">
        <w:rPr>
          <w:rFonts w:ascii="Calibri" w:hAnsi="Calibri" w:cs="Calibri"/>
          <w:sz w:val="22"/>
          <w:szCs w:val="22"/>
        </w:rPr>
        <w:t>08:00 –GSG to PCH(@G4)</w:t>
      </w:r>
    </w:p>
    <w:p w14:paraId="5E2D63E4" w14:textId="77777777" w:rsidR="003001AE" w:rsidRPr="00F476DD" w:rsidRDefault="003001AE" w:rsidP="00153572">
      <w:pPr>
        <w:ind w:firstLine="709"/>
        <w:jc w:val="both"/>
        <w:rPr>
          <w:rFonts w:ascii="Calibri" w:hAnsi="Calibri" w:cs="Calibri"/>
          <w:sz w:val="22"/>
          <w:szCs w:val="22"/>
        </w:rPr>
      </w:pPr>
      <w:r w:rsidRPr="00F476DD">
        <w:rPr>
          <w:rFonts w:ascii="Calibri" w:hAnsi="Calibri" w:cs="Calibri"/>
          <w:sz w:val="22"/>
          <w:szCs w:val="22"/>
        </w:rPr>
        <w:t>12:00 – GSG to PCH (@G5)</w:t>
      </w:r>
    </w:p>
    <w:p w14:paraId="0E5E1838" w14:textId="77777777" w:rsidR="003001AE" w:rsidRPr="00F476DD" w:rsidRDefault="003001AE" w:rsidP="00153572">
      <w:pPr>
        <w:ind w:firstLine="709"/>
        <w:jc w:val="both"/>
        <w:rPr>
          <w:rFonts w:ascii="Calibri" w:hAnsi="Calibri" w:cs="Calibri"/>
          <w:sz w:val="22"/>
          <w:szCs w:val="22"/>
        </w:rPr>
      </w:pPr>
      <w:r w:rsidRPr="00F476DD">
        <w:rPr>
          <w:rFonts w:ascii="Calibri" w:hAnsi="Calibri" w:cs="Calibri"/>
          <w:sz w:val="22"/>
          <w:szCs w:val="22"/>
        </w:rPr>
        <w:t>16:00 – GSG to PCH (@G6)</w:t>
      </w:r>
    </w:p>
    <w:p w14:paraId="4AD3CF85" w14:textId="77777777" w:rsidR="003001AE" w:rsidRPr="00F476DD" w:rsidRDefault="003001AE" w:rsidP="00153572">
      <w:pPr>
        <w:ind w:firstLine="709"/>
        <w:jc w:val="both"/>
        <w:rPr>
          <w:rFonts w:ascii="Calibri" w:hAnsi="Calibri" w:cs="Calibri"/>
          <w:sz w:val="22"/>
          <w:szCs w:val="22"/>
        </w:rPr>
      </w:pPr>
      <w:r w:rsidRPr="00F476DD">
        <w:rPr>
          <w:rFonts w:ascii="Calibri" w:hAnsi="Calibri" w:cs="Calibri"/>
          <w:sz w:val="22"/>
          <w:szCs w:val="22"/>
        </w:rPr>
        <w:t>22:00 – GSG to PCH (@G7)</w:t>
      </w:r>
    </w:p>
    <w:p w14:paraId="3ACCFD7B" w14:textId="77777777" w:rsidR="003001AE" w:rsidRPr="00F476DD" w:rsidRDefault="003001AE" w:rsidP="00153572">
      <w:pPr>
        <w:ind w:firstLine="709"/>
        <w:jc w:val="both"/>
        <w:rPr>
          <w:rFonts w:ascii="Calibri" w:hAnsi="Calibri" w:cs="Calibri"/>
          <w:sz w:val="22"/>
          <w:szCs w:val="22"/>
          <w:highlight w:val="yellow"/>
        </w:rPr>
      </w:pPr>
    </w:p>
    <w:p w14:paraId="2A1DA847" w14:textId="72F4470A" w:rsidR="00FE5075" w:rsidRPr="00F476DD" w:rsidRDefault="003001AE" w:rsidP="00153572">
      <w:pPr>
        <w:ind w:left="709"/>
        <w:jc w:val="both"/>
        <w:rPr>
          <w:rFonts w:ascii="Calibri" w:hAnsi="Calibri" w:cs="Calibri"/>
          <w:sz w:val="22"/>
          <w:szCs w:val="22"/>
        </w:rPr>
      </w:pPr>
      <w:r w:rsidRPr="00F476DD">
        <w:rPr>
          <w:rFonts w:ascii="Calibri" w:hAnsi="Calibri" w:cs="Calibri"/>
          <w:sz w:val="22"/>
          <w:szCs w:val="22"/>
        </w:rPr>
        <w:t>G1 to G7 refer to the in-house transport codes programmed into LIMS which will be seen as the transfer time on the final report in the clinical viewer.</w:t>
      </w:r>
    </w:p>
    <w:p w14:paraId="2A63C48F" w14:textId="77777777" w:rsidR="003001AE" w:rsidRPr="003001AE" w:rsidRDefault="003001AE" w:rsidP="00153572">
      <w:pPr>
        <w:ind w:left="709"/>
        <w:jc w:val="both"/>
        <w:rPr>
          <w:rFonts w:ascii="Calibri" w:hAnsi="Calibri" w:cs="Calibri"/>
        </w:rPr>
      </w:pPr>
    </w:p>
    <w:p w14:paraId="175E84BC" w14:textId="77777777" w:rsidR="003001AE" w:rsidRPr="003001AE" w:rsidRDefault="003001AE" w:rsidP="005B66B8">
      <w:pPr>
        <w:pStyle w:val="Heading2"/>
      </w:pPr>
      <w:bookmarkStart w:id="199" w:name="_Toc215233528"/>
      <w:r w:rsidRPr="003001AE">
        <w:t>Telephone Directory</w:t>
      </w:r>
      <w:bookmarkEnd w:id="199"/>
    </w:p>
    <w:p w14:paraId="737A7FF8" w14:textId="77777777" w:rsidR="003001AE" w:rsidRPr="003001AE" w:rsidRDefault="003001AE" w:rsidP="00153572">
      <w:pPr>
        <w:jc w:val="both"/>
        <w:rPr>
          <w:rFonts w:ascii="Calibri" w:hAnsi="Calibri" w:cs="Calibri"/>
        </w:rPr>
      </w:pPr>
    </w:p>
    <w:p w14:paraId="4BB4A063" w14:textId="77777777" w:rsidR="003001AE" w:rsidRPr="003001AE" w:rsidRDefault="003001AE" w:rsidP="00153572">
      <w:pPr>
        <w:jc w:val="both"/>
        <w:rPr>
          <w:rFonts w:ascii="Calibri" w:hAnsi="Calibri" w:cs="Calibri"/>
        </w:rPr>
      </w:pPr>
    </w:p>
    <w:tbl>
      <w:tblPr>
        <w:tblStyle w:val="TableGrid"/>
        <w:tblW w:w="0" w:type="auto"/>
        <w:tblInd w:w="959" w:type="dxa"/>
        <w:tblLook w:val="04A0" w:firstRow="1" w:lastRow="0" w:firstColumn="1" w:lastColumn="0" w:noHBand="0" w:noVBand="1"/>
      </w:tblPr>
      <w:tblGrid>
        <w:gridCol w:w="3643"/>
        <w:gridCol w:w="4414"/>
      </w:tblGrid>
      <w:tr w:rsidR="003001AE" w:rsidRPr="003001AE" w14:paraId="66CC00B5" w14:textId="77777777" w:rsidTr="00525168">
        <w:tc>
          <w:tcPr>
            <w:tcW w:w="3968" w:type="dxa"/>
          </w:tcPr>
          <w:p w14:paraId="2D5111B0" w14:textId="77777777" w:rsidR="003001AE" w:rsidRPr="003001AE" w:rsidRDefault="003001AE" w:rsidP="00153572">
            <w:pPr>
              <w:spacing w:before="60" w:after="60"/>
              <w:jc w:val="both"/>
              <w:rPr>
                <w:rFonts w:ascii="Calibri" w:hAnsi="Calibri" w:cs="Calibri"/>
                <w:sz w:val="22"/>
                <w:szCs w:val="22"/>
              </w:rPr>
            </w:pPr>
            <w:r w:rsidRPr="003001AE">
              <w:rPr>
                <w:rFonts w:ascii="Calibri" w:hAnsi="Calibri" w:cs="Calibri"/>
                <w:sz w:val="22"/>
                <w:szCs w:val="22"/>
              </w:rPr>
              <w:t>Hospital switchboard</w:t>
            </w:r>
          </w:p>
        </w:tc>
        <w:tc>
          <w:tcPr>
            <w:tcW w:w="4927" w:type="dxa"/>
          </w:tcPr>
          <w:p w14:paraId="1A205E3D" w14:textId="77777777" w:rsidR="003001AE" w:rsidRPr="003001AE" w:rsidRDefault="003001AE" w:rsidP="00153572">
            <w:pPr>
              <w:spacing w:before="60" w:after="60"/>
              <w:jc w:val="both"/>
              <w:rPr>
                <w:rFonts w:ascii="Calibri" w:hAnsi="Calibri" w:cs="Calibri"/>
                <w:sz w:val="22"/>
                <w:szCs w:val="22"/>
              </w:rPr>
            </w:pPr>
            <w:r w:rsidRPr="003001AE">
              <w:rPr>
                <w:rFonts w:ascii="Calibri" w:hAnsi="Calibri" w:cs="Calibri"/>
                <w:sz w:val="22"/>
                <w:szCs w:val="22"/>
              </w:rPr>
              <w:t>01480 416416</w:t>
            </w:r>
            <w:r w:rsidRPr="003001AE">
              <w:rPr>
                <w:rFonts w:ascii="Calibri" w:hAnsi="Calibri" w:cs="Calibri"/>
                <w:sz w:val="22"/>
                <w:szCs w:val="22"/>
              </w:rPr>
              <w:tab/>
            </w:r>
          </w:p>
        </w:tc>
      </w:tr>
      <w:tr w:rsidR="003001AE" w:rsidRPr="003001AE" w14:paraId="6EE26018" w14:textId="77777777" w:rsidTr="00525168">
        <w:tc>
          <w:tcPr>
            <w:tcW w:w="3968" w:type="dxa"/>
          </w:tcPr>
          <w:p w14:paraId="3B440296" w14:textId="77777777" w:rsidR="003001AE" w:rsidRPr="003001AE" w:rsidRDefault="003001AE" w:rsidP="00153572">
            <w:pPr>
              <w:spacing w:before="60" w:after="60"/>
              <w:jc w:val="both"/>
              <w:rPr>
                <w:rFonts w:ascii="Calibri" w:hAnsi="Calibri" w:cs="Calibri"/>
                <w:sz w:val="22"/>
                <w:szCs w:val="22"/>
              </w:rPr>
            </w:pPr>
            <w:r w:rsidRPr="003001AE">
              <w:rPr>
                <w:rFonts w:ascii="Calibri" w:hAnsi="Calibri" w:cs="Calibri"/>
                <w:sz w:val="22"/>
                <w:szCs w:val="22"/>
              </w:rPr>
              <w:t>Pathology direct line</w:t>
            </w:r>
          </w:p>
        </w:tc>
        <w:tc>
          <w:tcPr>
            <w:tcW w:w="4927" w:type="dxa"/>
          </w:tcPr>
          <w:p w14:paraId="3B23FE5F" w14:textId="77777777" w:rsidR="003001AE" w:rsidRPr="003001AE" w:rsidRDefault="003001AE" w:rsidP="00153572">
            <w:pPr>
              <w:spacing w:before="60" w:after="60"/>
              <w:jc w:val="both"/>
              <w:rPr>
                <w:rFonts w:ascii="Calibri" w:hAnsi="Calibri" w:cs="Calibri"/>
                <w:sz w:val="22"/>
                <w:szCs w:val="22"/>
              </w:rPr>
            </w:pPr>
            <w:r w:rsidRPr="003001AE">
              <w:rPr>
                <w:rFonts w:ascii="Calibri" w:hAnsi="Calibri" w:cs="Calibri"/>
                <w:sz w:val="22"/>
                <w:szCs w:val="22"/>
              </w:rPr>
              <w:t>01480 416151</w:t>
            </w:r>
          </w:p>
        </w:tc>
      </w:tr>
      <w:tr w:rsidR="003001AE" w:rsidRPr="003001AE" w14:paraId="53D50392" w14:textId="77777777" w:rsidTr="00525168">
        <w:tc>
          <w:tcPr>
            <w:tcW w:w="3968" w:type="dxa"/>
          </w:tcPr>
          <w:p w14:paraId="7D8D73E6" w14:textId="77777777" w:rsidR="003001AE" w:rsidRPr="003001AE" w:rsidRDefault="003001AE" w:rsidP="00153572">
            <w:pPr>
              <w:spacing w:before="60" w:after="60"/>
              <w:jc w:val="both"/>
              <w:rPr>
                <w:rFonts w:ascii="Calibri" w:hAnsi="Calibri" w:cs="Calibri"/>
                <w:sz w:val="22"/>
                <w:szCs w:val="22"/>
              </w:rPr>
            </w:pPr>
            <w:r w:rsidRPr="003001AE">
              <w:rPr>
                <w:rFonts w:ascii="Calibri" w:hAnsi="Calibri" w:cs="Calibri"/>
                <w:sz w:val="22"/>
                <w:szCs w:val="22"/>
              </w:rPr>
              <w:t>Fax</w:t>
            </w:r>
          </w:p>
        </w:tc>
        <w:tc>
          <w:tcPr>
            <w:tcW w:w="4927" w:type="dxa"/>
          </w:tcPr>
          <w:p w14:paraId="36A43012" w14:textId="77777777" w:rsidR="003001AE" w:rsidRPr="003001AE" w:rsidRDefault="003001AE" w:rsidP="00153572">
            <w:pPr>
              <w:spacing w:before="60" w:after="60"/>
              <w:jc w:val="both"/>
              <w:rPr>
                <w:rFonts w:ascii="Calibri" w:hAnsi="Calibri" w:cs="Calibri"/>
                <w:sz w:val="22"/>
                <w:szCs w:val="22"/>
              </w:rPr>
            </w:pPr>
            <w:r w:rsidRPr="003001AE">
              <w:rPr>
                <w:rFonts w:ascii="Calibri" w:hAnsi="Calibri" w:cs="Calibri"/>
                <w:sz w:val="22"/>
                <w:szCs w:val="22"/>
              </w:rPr>
              <w:t>01480 416527</w:t>
            </w:r>
          </w:p>
        </w:tc>
      </w:tr>
      <w:tr w:rsidR="003001AE" w:rsidRPr="003001AE" w14:paraId="2B1304F6" w14:textId="77777777" w:rsidTr="00525168">
        <w:tc>
          <w:tcPr>
            <w:tcW w:w="3968" w:type="dxa"/>
          </w:tcPr>
          <w:p w14:paraId="2DF6DA7F" w14:textId="77777777" w:rsidR="003001AE" w:rsidRPr="003001AE" w:rsidRDefault="003001AE" w:rsidP="00153572">
            <w:pPr>
              <w:spacing w:before="60" w:after="60"/>
              <w:jc w:val="both"/>
              <w:rPr>
                <w:rFonts w:ascii="Calibri" w:hAnsi="Calibri" w:cs="Calibri"/>
                <w:sz w:val="22"/>
                <w:szCs w:val="22"/>
              </w:rPr>
            </w:pPr>
            <w:r w:rsidRPr="003001AE">
              <w:rPr>
                <w:rFonts w:ascii="Calibri" w:hAnsi="Calibri" w:cs="Calibri"/>
                <w:sz w:val="22"/>
                <w:szCs w:val="22"/>
              </w:rPr>
              <w:t>Pathology Reception at HH</w:t>
            </w:r>
          </w:p>
        </w:tc>
        <w:tc>
          <w:tcPr>
            <w:tcW w:w="4927" w:type="dxa"/>
          </w:tcPr>
          <w:p w14:paraId="72290789" w14:textId="77777777" w:rsidR="003001AE" w:rsidRPr="003001AE" w:rsidRDefault="003001AE" w:rsidP="00153572">
            <w:pPr>
              <w:spacing w:before="60" w:after="60"/>
              <w:jc w:val="both"/>
              <w:rPr>
                <w:rFonts w:ascii="Calibri" w:hAnsi="Calibri" w:cs="Calibri"/>
                <w:sz w:val="22"/>
                <w:szCs w:val="22"/>
              </w:rPr>
            </w:pPr>
            <w:r w:rsidRPr="003001AE">
              <w:rPr>
                <w:rFonts w:ascii="Calibri" w:hAnsi="Calibri" w:cs="Calibri"/>
                <w:sz w:val="22"/>
                <w:szCs w:val="22"/>
              </w:rPr>
              <w:t xml:space="preserve">x6151 </w:t>
            </w:r>
          </w:p>
        </w:tc>
      </w:tr>
      <w:tr w:rsidR="003001AE" w:rsidRPr="003001AE" w14:paraId="7ADB8C8B" w14:textId="77777777" w:rsidTr="00525168">
        <w:tc>
          <w:tcPr>
            <w:tcW w:w="3968" w:type="dxa"/>
          </w:tcPr>
          <w:p w14:paraId="13B22451" w14:textId="77777777" w:rsidR="003001AE" w:rsidRPr="003001AE" w:rsidRDefault="003001AE" w:rsidP="00153572">
            <w:pPr>
              <w:spacing w:before="60" w:after="60"/>
              <w:jc w:val="both"/>
              <w:rPr>
                <w:rFonts w:ascii="Calibri" w:hAnsi="Calibri" w:cs="Calibri"/>
                <w:sz w:val="22"/>
                <w:szCs w:val="22"/>
              </w:rPr>
            </w:pPr>
            <w:r w:rsidRPr="003001AE">
              <w:rPr>
                <w:rFonts w:ascii="Calibri" w:hAnsi="Calibri" w:cs="Calibri"/>
                <w:sz w:val="22"/>
                <w:szCs w:val="22"/>
              </w:rPr>
              <w:t>Biochemistry (Technical enquiries)</w:t>
            </w:r>
          </w:p>
        </w:tc>
        <w:tc>
          <w:tcPr>
            <w:tcW w:w="4927" w:type="dxa"/>
          </w:tcPr>
          <w:p w14:paraId="3427EDD3" w14:textId="77777777" w:rsidR="003001AE" w:rsidRPr="003001AE" w:rsidRDefault="003001AE" w:rsidP="00153572">
            <w:pPr>
              <w:spacing w:before="60" w:after="60"/>
              <w:jc w:val="both"/>
              <w:rPr>
                <w:rFonts w:ascii="Calibri" w:hAnsi="Calibri" w:cs="Calibri"/>
                <w:sz w:val="22"/>
                <w:szCs w:val="22"/>
              </w:rPr>
            </w:pPr>
            <w:r w:rsidRPr="003001AE">
              <w:rPr>
                <w:rFonts w:ascii="Calibri" w:hAnsi="Calibri" w:cs="Calibri"/>
                <w:sz w:val="22"/>
                <w:szCs w:val="22"/>
              </w:rPr>
              <w:t>x3024 / x6267</w:t>
            </w:r>
          </w:p>
        </w:tc>
      </w:tr>
      <w:tr w:rsidR="003001AE" w:rsidRPr="003001AE" w14:paraId="3F4ED5AE" w14:textId="77777777" w:rsidTr="00525168">
        <w:tc>
          <w:tcPr>
            <w:tcW w:w="3968" w:type="dxa"/>
          </w:tcPr>
          <w:p w14:paraId="53ABA8FB" w14:textId="77777777" w:rsidR="003001AE" w:rsidRPr="003001AE" w:rsidRDefault="003001AE" w:rsidP="00153572">
            <w:pPr>
              <w:spacing w:before="60" w:after="60"/>
              <w:jc w:val="both"/>
              <w:rPr>
                <w:rFonts w:ascii="Calibri" w:hAnsi="Calibri" w:cs="Calibri"/>
                <w:sz w:val="22"/>
                <w:szCs w:val="22"/>
              </w:rPr>
            </w:pPr>
            <w:r w:rsidRPr="003001AE">
              <w:rPr>
                <w:rFonts w:ascii="Calibri" w:hAnsi="Calibri" w:cs="Calibri"/>
                <w:sz w:val="22"/>
                <w:szCs w:val="22"/>
              </w:rPr>
              <w:t>Haematology (Technical enquiries)</w:t>
            </w:r>
          </w:p>
        </w:tc>
        <w:tc>
          <w:tcPr>
            <w:tcW w:w="4927" w:type="dxa"/>
          </w:tcPr>
          <w:p w14:paraId="7B7E8204" w14:textId="77777777" w:rsidR="003001AE" w:rsidRPr="003001AE" w:rsidRDefault="003001AE" w:rsidP="00153572">
            <w:pPr>
              <w:spacing w:before="60" w:after="60"/>
              <w:jc w:val="both"/>
              <w:rPr>
                <w:rFonts w:ascii="Calibri" w:hAnsi="Calibri" w:cs="Calibri"/>
                <w:sz w:val="22"/>
                <w:szCs w:val="22"/>
              </w:rPr>
            </w:pPr>
            <w:r w:rsidRPr="003001AE">
              <w:rPr>
                <w:rFonts w:ascii="Calibri" w:hAnsi="Calibri" w:cs="Calibri"/>
                <w:sz w:val="22"/>
                <w:szCs w:val="22"/>
              </w:rPr>
              <w:t>x3545</w:t>
            </w:r>
          </w:p>
        </w:tc>
      </w:tr>
      <w:tr w:rsidR="003001AE" w:rsidRPr="003001AE" w14:paraId="3123E723" w14:textId="77777777" w:rsidTr="00525168">
        <w:tc>
          <w:tcPr>
            <w:tcW w:w="3968" w:type="dxa"/>
          </w:tcPr>
          <w:p w14:paraId="4E68425C" w14:textId="77777777" w:rsidR="003001AE" w:rsidRPr="003001AE" w:rsidRDefault="003001AE" w:rsidP="00153572">
            <w:pPr>
              <w:spacing w:before="60" w:after="60"/>
              <w:jc w:val="both"/>
              <w:rPr>
                <w:rFonts w:ascii="Calibri" w:hAnsi="Calibri" w:cs="Calibri"/>
                <w:sz w:val="22"/>
                <w:szCs w:val="22"/>
              </w:rPr>
            </w:pPr>
            <w:r w:rsidRPr="003001AE">
              <w:rPr>
                <w:rFonts w:ascii="Calibri" w:hAnsi="Calibri" w:cs="Calibri"/>
                <w:sz w:val="22"/>
                <w:szCs w:val="22"/>
              </w:rPr>
              <w:t>Transfusion</w:t>
            </w:r>
          </w:p>
        </w:tc>
        <w:tc>
          <w:tcPr>
            <w:tcW w:w="4927" w:type="dxa"/>
          </w:tcPr>
          <w:p w14:paraId="10C6AE93" w14:textId="77777777" w:rsidR="003001AE" w:rsidRPr="003001AE" w:rsidRDefault="003001AE" w:rsidP="00153572">
            <w:pPr>
              <w:spacing w:before="60" w:after="60"/>
              <w:jc w:val="both"/>
              <w:rPr>
                <w:rFonts w:ascii="Calibri" w:hAnsi="Calibri" w:cs="Calibri"/>
                <w:sz w:val="22"/>
                <w:szCs w:val="22"/>
              </w:rPr>
            </w:pPr>
            <w:r w:rsidRPr="003001AE">
              <w:rPr>
                <w:rFonts w:ascii="Calibri" w:hAnsi="Calibri" w:cs="Calibri"/>
                <w:sz w:val="22"/>
                <w:szCs w:val="22"/>
              </w:rPr>
              <w:t>x6157</w:t>
            </w:r>
          </w:p>
        </w:tc>
      </w:tr>
    </w:tbl>
    <w:p w14:paraId="476EC48A" w14:textId="4A115E61" w:rsidR="003001AE" w:rsidRPr="003001AE" w:rsidRDefault="003001AE" w:rsidP="005B66B8">
      <w:pPr>
        <w:pStyle w:val="Heading2"/>
        <w:numPr>
          <w:ilvl w:val="0"/>
          <w:numId w:val="0"/>
        </w:numPr>
        <w:ind w:left="1445"/>
      </w:pPr>
      <w:r w:rsidRPr="003001AE">
        <w:t xml:space="preserve"> </w:t>
      </w:r>
    </w:p>
    <w:p w14:paraId="39994166" w14:textId="77777777" w:rsidR="003001AE" w:rsidRPr="003001AE" w:rsidRDefault="003001AE" w:rsidP="00153572">
      <w:pPr>
        <w:ind w:left="709"/>
        <w:jc w:val="both"/>
        <w:rPr>
          <w:rFonts w:ascii="Calibri" w:hAnsi="Calibri" w:cs="Calibri"/>
        </w:rPr>
      </w:pPr>
    </w:p>
    <w:p w14:paraId="1E97FB8D" w14:textId="77777777" w:rsidR="00FE5075" w:rsidRPr="003001AE" w:rsidRDefault="00FE5075" w:rsidP="00153572">
      <w:pPr>
        <w:tabs>
          <w:tab w:val="left" w:pos="-720"/>
          <w:tab w:val="left" w:pos="709"/>
        </w:tabs>
        <w:suppressAutoHyphens/>
        <w:spacing w:before="120" w:after="120"/>
        <w:ind w:left="709"/>
        <w:jc w:val="both"/>
        <w:rPr>
          <w:rFonts w:ascii="Calibri" w:hAnsi="Calibri" w:cs="Calibri"/>
        </w:rPr>
      </w:pPr>
    </w:p>
    <w:p w14:paraId="1876F8D8" w14:textId="77777777" w:rsidR="00FE5075" w:rsidRPr="003001AE" w:rsidRDefault="00FE5075" w:rsidP="00153572">
      <w:pPr>
        <w:jc w:val="both"/>
        <w:rPr>
          <w:rFonts w:ascii="Calibri" w:hAnsi="Calibri" w:cs="Calibri"/>
        </w:rPr>
      </w:pPr>
    </w:p>
    <w:p w14:paraId="0AF57DE5" w14:textId="77777777" w:rsidR="00EE725A" w:rsidRDefault="00EE725A" w:rsidP="00153572">
      <w:pPr>
        <w:jc w:val="both"/>
        <w:rPr>
          <w:rFonts w:ascii="Calibri" w:hAnsi="Calibri" w:cs="Calibri"/>
        </w:rPr>
      </w:pPr>
    </w:p>
    <w:p w14:paraId="7341EDF2" w14:textId="77777777" w:rsidR="00F476DD" w:rsidRPr="003001AE" w:rsidRDefault="00F476DD" w:rsidP="00153572">
      <w:pPr>
        <w:jc w:val="both"/>
        <w:rPr>
          <w:rFonts w:ascii="Calibri" w:hAnsi="Calibri" w:cs="Calibri"/>
        </w:rPr>
      </w:pPr>
    </w:p>
    <w:p w14:paraId="132E1007" w14:textId="77777777" w:rsidR="00EE725A" w:rsidRPr="003001AE" w:rsidRDefault="00EE725A" w:rsidP="00153572">
      <w:pPr>
        <w:jc w:val="both"/>
        <w:rPr>
          <w:rFonts w:ascii="Calibri" w:hAnsi="Calibri" w:cs="Calibri"/>
        </w:rPr>
      </w:pPr>
    </w:p>
    <w:p w14:paraId="72C63189" w14:textId="25D2905B" w:rsidR="00F05798" w:rsidRPr="003001AE" w:rsidRDefault="003001AE" w:rsidP="00153572">
      <w:pPr>
        <w:pStyle w:val="Heading1"/>
        <w:jc w:val="both"/>
        <w:rPr>
          <w:rFonts w:ascii="Calibri" w:hAnsi="Calibri" w:cs="Calibri"/>
        </w:rPr>
      </w:pPr>
      <w:bookmarkStart w:id="200" w:name="_Toc215233529"/>
      <w:r w:rsidRPr="003001AE">
        <w:rPr>
          <w:rFonts w:ascii="Calibri" w:hAnsi="Calibri" w:cs="Calibri"/>
        </w:rPr>
        <w:lastRenderedPageBreak/>
        <w:t>Escalation In Case of Failure (If Applicable)</w:t>
      </w:r>
      <w:bookmarkEnd w:id="200"/>
    </w:p>
    <w:p w14:paraId="435E9070" w14:textId="77777777" w:rsidR="003001AE" w:rsidRPr="003001AE" w:rsidRDefault="003001AE" w:rsidP="00153572">
      <w:pPr>
        <w:spacing w:before="120" w:after="120"/>
        <w:ind w:left="426"/>
        <w:jc w:val="both"/>
        <w:rPr>
          <w:rFonts w:ascii="Calibri" w:hAnsi="Calibri" w:cs="Calibri"/>
          <w:b/>
          <w:sz w:val="22"/>
          <w:szCs w:val="22"/>
        </w:rPr>
      </w:pPr>
      <w:r w:rsidRPr="003001AE">
        <w:rPr>
          <w:rFonts w:ascii="Calibri" w:hAnsi="Calibri" w:cs="Calibri"/>
          <w:b/>
          <w:sz w:val="22"/>
          <w:szCs w:val="22"/>
        </w:rPr>
        <w:t>Feedback/ Complaints</w:t>
      </w:r>
    </w:p>
    <w:p w14:paraId="6AB8B9BA" w14:textId="4AAE2F81" w:rsidR="00F05798" w:rsidRPr="00F476DD" w:rsidRDefault="003001AE" w:rsidP="00F476DD">
      <w:pPr>
        <w:spacing w:before="120" w:after="120"/>
        <w:ind w:left="426"/>
        <w:jc w:val="both"/>
        <w:rPr>
          <w:rFonts w:ascii="Calibri" w:hAnsi="Calibri" w:cs="Calibri"/>
          <w:i/>
          <w:sz w:val="22"/>
          <w:szCs w:val="22"/>
        </w:rPr>
      </w:pPr>
      <w:r w:rsidRPr="003001AE">
        <w:rPr>
          <w:rFonts w:ascii="Calibri" w:hAnsi="Calibri" w:cs="Calibri"/>
          <w:sz w:val="22"/>
          <w:szCs w:val="22"/>
        </w:rPr>
        <w:t>If users would like to feedback comments to the laboratory, please contact the Blood Sciences / Transfusion Manager or Pathology Quality Manager (details provided in section 7.1 Laboratory Personnel).  Alternatively raise a Datix to Pathology clearly describing details of complaint.</w:t>
      </w:r>
    </w:p>
    <w:p w14:paraId="4BBA0F01" w14:textId="77777777" w:rsidR="003C3F9D" w:rsidRPr="003001AE" w:rsidRDefault="003C3F9D" w:rsidP="00153572">
      <w:pPr>
        <w:jc w:val="both"/>
        <w:rPr>
          <w:rFonts w:ascii="Calibri" w:hAnsi="Calibri" w:cs="Calibri"/>
        </w:rPr>
      </w:pPr>
    </w:p>
    <w:p w14:paraId="5C76DEAB" w14:textId="3BEF898F" w:rsidR="003001AE" w:rsidRPr="003001AE" w:rsidRDefault="003001AE" w:rsidP="00153572">
      <w:pPr>
        <w:pStyle w:val="Heading1"/>
        <w:jc w:val="both"/>
        <w:rPr>
          <w:rFonts w:ascii="Calibri" w:hAnsi="Calibri" w:cs="Calibri"/>
        </w:rPr>
      </w:pPr>
      <w:bookmarkStart w:id="201" w:name="_Toc215233530"/>
      <w:r w:rsidRPr="003001AE">
        <w:rPr>
          <w:rFonts w:ascii="Calibri" w:hAnsi="Calibri" w:cs="Calibri"/>
          <w:caps w:val="0"/>
        </w:rPr>
        <w:t>Monitoring Compliance and Effectiveness</w:t>
      </w:r>
      <w:bookmarkEnd w:id="201"/>
    </w:p>
    <w:p w14:paraId="47242130" w14:textId="43526309" w:rsidR="003001AE" w:rsidRPr="00F476DD" w:rsidRDefault="003001AE" w:rsidP="00F476DD">
      <w:pPr>
        <w:spacing w:before="120" w:after="120"/>
        <w:ind w:left="426"/>
        <w:jc w:val="both"/>
        <w:rPr>
          <w:rFonts w:ascii="Calibri" w:hAnsi="Calibri" w:cs="Calibri"/>
          <w:sz w:val="22"/>
          <w:szCs w:val="22"/>
        </w:rPr>
      </w:pPr>
      <w:r w:rsidRPr="003001AE">
        <w:rPr>
          <w:rFonts w:ascii="Calibri" w:hAnsi="Calibri" w:cs="Calibri"/>
          <w:sz w:val="22"/>
          <w:szCs w:val="22"/>
        </w:rPr>
        <w:t>The User Guide is on biennial review controlled by quality management software. The Quality lead for Pathology at Hinchingbrooke is responsible to ensure this is monitored.</w:t>
      </w:r>
    </w:p>
    <w:p w14:paraId="11D91C2D" w14:textId="77777777" w:rsidR="003001AE" w:rsidRPr="003001AE" w:rsidRDefault="003001AE" w:rsidP="00153572">
      <w:pPr>
        <w:jc w:val="both"/>
        <w:rPr>
          <w:rFonts w:ascii="Calibri" w:hAnsi="Calibri" w:cs="Calibri"/>
        </w:rPr>
      </w:pPr>
    </w:p>
    <w:p w14:paraId="3BDE6B8F" w14:textId="5E901880" w:rsidR="00F13F54" w:rsidRPr="003001AE" w:rsidRDefault="003001AE" w:rsidP="00153572">
      <w:pPr>
        <w:pStyle w:val="Heading1"/>
        <w:jc w:val="both"/>
        <w:rPr>
          <w:rFonts w:ascii="Calibri" w:hAnsi="Calibri" w:cs="Calibri"/>
        </w:rPr>
      </w:pPr>
      <w:bookmarkStart w:id="202" w:name="_Toc215233531"/>
      <w:r w:rsidRPr="003001AE">
        <w:rPr>
          <w:rFonts w:ascii="Calibri" w:hAnsi="Calibri" w:cs="Calibri"/>
          <w:caps w:val="0"/>
        </w:rPr>
        <w:t>Equality And Diversity Statement</w:t>
      </w:r>
      <w:bookmarkEnd w:id="202"/>
    </w:p>
    <w:p w14:paraId="2C63276B" w14:textId="77777777" w:rsidR="003001AE" w:rsidRPr="003001AE" w:rsidRDefault="003001AE" w:rsidP="00153572">
      <w:pPr>
        <w:spacing w:before="120" w:after="120"/>
        <w:ind w:left="426"/>
        <w:jc w:val="both"/>
        <w:rPr>
          <w:rFonts w:ascii="Calibri" w:hAnsi="Calibri" w:cs="Calibri"/>
          <w:i/>
          <w:sz w:val="22"/>
          <w:szCs w:val="22"/>
        </w:rPr>
      </w:pPr>
      <w:r w:rsidRPr="003001AE">
        <w:rPr>
          <w:rFonts w:ascii="Calibri" w:hAnsi="Calibri" w:cs="Calibri"/>
          <w:sz w:val="22"/>
          <w:szCs w:val="22"/>
        </w:rPr>
        <w:t>This document complies with the North West Anglia NHS Foundation Trust service equality and diversity statement</w:t>
      </w:r>
      <w:r w:rsidRPr="003001AE">
        <w:rPr>
          <w:rFonts w:ascii="Calibri" w:hAnsi="Calibri" w:cs="Calibri"/>
          <w:i/>
          <w:sz w:val="22"/>
          <w:szCs w:val="22"/>
        </w:rPr>
        <w:t>.</w:t>
      </w:r>
    </w:p>
    <w:p w14:paraId="1A4833DB" w14:textId="77777777" w:rsidR="00F05798" w:rsidRPr="003001AE" w:rsidRDefault="00F05798" w:rsidP="00153572">
      <w:pPr>
        <w:jc w:val="both"/>
        <w:rPr>
          <w:rFonts w:ascii="Calibri" w:hAnsi="Calibri" w:cs="Calibri"/>
        </w:rPr>
      </w:pPr>
    </w:p>
    <w:p w14:paraId="5EFA26EF" w14:textId="77777777" w:rsidR="00F05798" w:rsidRPr="003001AE" w:rsidRDefault="00F05798" w:rsidP="00153572">
      <w:pPr>
        <w:jc w:val="both"/>
        <w:rPr>
          <w:rFonts w:ascii="Calibri" w:hAnsi="Calibri" w:cs="Calibri"/>
        </w:rPr>
      </w:pPr>
    </w:p>
    <w:p w14:paraId="3DB47884" w14:textId="77777777" w:rsidR="00F13F54" w:rsidRPr="003001AE" w:rsidRDefault="00F13F54" w:rsidP="00153572">
      <w:pPr>
        <w:pStyle w:val="Heading1"/>
        <w:jc w:val="both"/>
        <w:rPr>
          <w:rFonts w:ascii="Calibri" w:hAnsi="Calibri" w:cs="Calibri"/>
        </w:rPr>
      </w:pPr>
      <w:bookmarkStart w:id="203" w:name="_Toc215233532"/>
      <w:r w:rsidRPr="003001AE">
        <w:rPr>
          <w:rFonts w:ascii="Calibri" w:hAnsi="Calibri" w:cs="Calibri"/>
        </w:rPr>
        <w:t>REFERENCES</w:t>
      </w:r>
      <w:bookmarkEnd w:id="203"/>
    </w:p>
    <w:p w14:paraId="14875AAC" w14:textId="77777777" w:rsidR="003001AE" w:rsidRPr="003001AE" w:rsidRDefault="003001AE" w:rsidP="00153572">
      <w:pPr>
        <w:jc w:val="both"/>
        <w:rPr>
          <w:rFonts w:ascii="Calibri" w:hAnsi="Calibri" w:cs="Calibri"/>
        </w:rPr>
      </w:pPr>
    </w:p>
    <w:p w14:paraId="5945142D" w14:textId="77777777" w:rsidR="003001AE" w:rsidRPr="003001AE" w:rsidRDefault="003001AE" w:rsidP="00153572">
      <w:pPr>
        <w:spacing w:before="120" w:after="120"/>
        <w:ind w:left="426"/>
        <w:jc w:val="both"/>
        <w:rPr>
          <w:rFonts w:ascii="Calibri" w:hAnsi="Calibri" w:cs="Calibri"/>
          <w:sz w:val="22"/>
          <w:szCs w:val="22"/>
        </w:rPr>
      </w:pPr>
      <w:r w:rsidRPr="003001AE">
        <w:rPr>
          <w:rFonts w:ascii="Calibri" w:hAnsi="Calibri" w:cs="Calibri"/>
          <w:sz w:val="22"/>
          <w:szCs w:val="22"/>
        </w:rPr>
        <w:t>http://www.advancedpractice.scot.nhs.uk/legal-and-ethics-guidance/consent/defining-consent.aspx</w:t>
      </w:r>
    </w:p>
    <w:p w14:paraId="4F8023B0" w14:textId="69AFDD91" w:rsidR="00F13F54" w:rsidRPr="003001AE" w:rsidRDefault="003001AE" w:rsidP="00153572">
      <w:pPr>
        <w:spacing w:before="120" w:after="120"/>
        <w:ind w:left="426"/>
        <w:jc w:val="both"/>
        <w:rPr>
          <w:rFonts w:ascii="Calibri" w:hAnsi="Calibri" w:cs="Calibri"/>
          <w:sz w:val="22"/>
          <w:szCs w:val="22"/>
        </w:rPr>
      </w:pPr>
      <w:hyperlink r:id="rId20" w:history="1">
        <w:r w:rsidRPr="003001AE">
          <w:rPr>
            <w:rStyle w:val="Hyperlink"/>
            <w:rFonts w:ascii="Calibri" w:hAnsi="Calibri" w:cs="Calibri"/>
            <w:sz w:val="22"/>
            <w:szCs w:val="22"/>
          </w:rPr>
          <w:t>http://www.nhs.uk/conditions/consent-to-treatment/pages/introduction.aspx</w:t>
        </w:r>
      </w:hyperlink>
    </w:p>
    <w:p w14:paraId="4FFC5F0F" w14:textId="77777777" w:rsidR="003001AE" w:rsidRPr="003001AE" w:rsidRDefault="003001AE" w:rsidP="00153572">
      <w:pPr>
        <w:spacing w:before="120" w:after="120"/>
        <w:ind w:left="426"/>
        <w:jc w:val="both"/>
        <w:rPr>
          <w:rFonts w:ascii="Calibri" w:hAnsi="Calibri" w:cs="Calibri"/>
          <w:sz w:val="22"/>
          <w:szCs w:val="22"/>
        </w:rPr>
      </w:pPr>
    </w:p>
    <w:p w14:paraId="3025D6F1" w14:textId="77777777" w:rsidR="003001AE" w:rsidRPr="003001AE" w:rsidRDefault="003001AE" w:rsidP="00153572">
      <w:pPr>
        <w:spacing w:before="120" w:after="120"/>
        <w:ind w:left="426"/>
        <w:jc w:val="both"/>
        <w:rPr>
          <w:rFonts w:ascii="Calibri" w:hAnsi="Calibri" w:cs="Calibri"/>
          <w:sz w:val="22"/>
          <w:szCs w:val="22"/>
        </w:rPr>
      </w:pPr>
    </w:p>
    <w:p w14:paraId="23BED77B" w14:textId="77777777" w:rsidR="003001AE" w:rsidRPr="003001AE" w:rsidRDefault="003001AE" w:rsidP="00153572">
      <w:pPr>
        <w:spacing w:before="120" w:after="120"/>
        <w:ind w:left="426"/>
        <w:jc w:val="both"/>
        <w:rPr>
          <w:rFonts w:ascii="Calibri" w:hAnsi="Calibri" w:cs="Calibri"/>
          <w:sz w:val="22"/>
          <w:szCs w:val="22"/>
        </w:rPr>
      </w:pPr>
    </w:p>
    <w:p w14:paraId="7683D716" w14:textId="77777777" w:rsidR="003001AE" w:rsidRPr="003001AE" w:rsidRDefault="003001AE" w:rsidP="00153572">
      <w:pPr>
        <w:spacing w:before="120" w:after="120"/>
        <w:ind w:left="426"/>
        <w:jc w:val="both"/>
        <w:rPr>
          <w:rFonts w:ascii="Calibri" w:hAnsi="Calibri" w:cs="Calibri"/>
          <w:sz w:val="22"/>
          <w:szCs w:val="22"/>
        </w:rPr>
      </w:pPr>
    </w:p>
    <w:p w14:paraId="23E364D0" w14:textId="77777777" w:rsidR="003001AE" w:rsidRPr="003001AE" w:rsidRDefault="003001AE" w:rsidP="00153572">
      <w:pPr>
        <w:spacing w:before="120" w:after="120"/>
        <w:ind w:left="426"/>
        <w:jc w:val="both"/>
        <w:rPr>
          <w:rFonts w:ascii="Calibri" w:hAnsi="Calibri" w:cs="Calibri"/>
          <w:sz w:val="22"/>
          <w:szCs w:val="22"/>
        </w:rPr>
      </w:pPr>
    </w:p>
    <w:p w14:paraId="2D1037C6" w14:textId="77777777" w:rsidR="003001AE" w:rsidRPr="003001AE" w:rsidRDefault="003001AE" w:rsidP="00153572">
      <w:pPr>
        <w:spacing w:before="120" w:after="120"/>
        <w:ind w:left="426"/>
        <w:jc w:val="both"/>
        <w:rPr>
          <w:rFonts w:ascii="Calibri" w:hAnsi="Calibri" w:cs="Calibri"/>
          <w:sz w:val="22"/>
          <w:szCs w:val="22"/>
        </w:rPr>
      </w:pPr>
    </w:p>
    <w:p w14:paraId="29275FFA" w14:textId="77777777" w:rsidR="003001AE" w:rsidRPr="003001AE" w:rsidRDefault="003001AE" w:rsidP="00153572">
      <w:pPr>
        <w:spacing w:before="120" w:after="120"/>
        <w:ind w:left="426"/>
        <w:jc w:val="both"/>
        <w:rPr>
          <w:rFonts w:ascii="Calibri" w:hAnsi="Calibri" w:cs="Calibri"/>
          <w:sz w:val="22"/>
          <w:szCs w:val="22"/>
        </w:rPr>
      </w:pPr>
    </w:p>
    <w:p w14:paraId="3559F794" w14:textId="77777777" w:rsidR="003001AE" w:rsidRPr="003001AE" w:rsidRDefault="003001AE" w:rsidP="00153572">
      <w:pPr>
        <w:spacing w:before="120" w:after="120"/>
        <w:ind w:left="426"/>
        <w:jc w:val="both"/>
        <w:rPr>
          <w:rFonts w:ascii="Calibri" w:hAnsi="Calibri" w:cs="Calibri"/>
          <w:sz w:val="22"/>
          <w:szCs w:val="22"/>
        </w:rPr>
      </w:pPr>
    </w:p>
    <w:p w14:paraId="3F4D83DB" w14:textId="77777777" w:rsidR="003001AE" w:rsidRPr="003001AE" w:rsidRDefault="003001AE" w:rsidP="00153572">
      <w:pPr>
        <w:spacing w:before="120" w:after="120"/>
        <w:ind w:left="426"/>
        <w:jc w:val="both"/>
        <w:rPr>
          <w:rFonts w:ascii="Calibri" w:hAnsi="Calibri" w:cs="Calibri"/>
          <w:sz w:val="22"/>
          <w:szCs w:val="22"/>
        </w:rPr>
      </w:pPr>
    </w:p>
    <w:p w14:paraId="6B85C1C9" w14:textId="77777777" w:rsidR="003001AE" w:rsidRPr="003001AE" w:rsidRDefault="003001AE" w:rsidP="00153572">
      <w:pPr>
        <w:spacing w:before="120" w:after="120"/>
        <w:ind w:left="426"/>
        <w:jc w:val="both"/>
        <w:rPr>
          <w:rFonts w:ascii="Calibri" w:hAnsi="Calibri" w:cs="Calibri"/>
          <w:sz w:val="22"/>
          <w:szCs w:val="22"/>
        </w:rPr>
      </w:pPr>
    </w:p>
    <w:p w14:paraId="09EC931E" w14:textId="77777777" w:rsidR="003001AE" w:rsidRPr="003001AE" w:rsidRDefault="003001AE" w:rsidP="00153572">
      <w:pPr>
        <w:spacing w:before="120" w:after="120"/>
        <w:ind w:left="426"/>
        <w:jc w:val="both"/>
        <w:rPr>
          <w:rFonts w:ascii="Calibri" w:hAnsi="Calibri" w:cs="Calibri"/>
          <w:sz w:val="22"/>
          <w:szCs w:val="22"/>
        </w:rPr>
      </w:pPr>
    </w:p>
    <w:p w14:paraId="1D7FEFE3" w14:textId="77777777" w:rsidR="003001AE" w:rsidRDefault="003001AE" w:rsidP="00153572">
      <w:pPr>
        <w:spacing w:before="120" w:after="120"/>
        <w:ind w:left="426"/>
        <w:jc w:val="both"/>
        <w:rPr>
          <w:rFonts w:ascii="Calibri" w:hAnsi="Calibri" w:cs="Calibri"/>
          <w:sz w:val="22"/>
          <w:szCs w:val="22"/>
        </w:rPr>
      </w:pPr>
    </w:p>
    <w:p w14:paraId="085C10FD" w14:textId="77777777" w:rsidR="00F476DD" w:rsidRPr="003001AE" w:rsidRDefault="00F476DD" w:rsidP="00153572">
      <w:pPr>
        <w:spacing w:before="120" w:after="120"/>
        <w:ind w:left="426"/>
        <w:jc w:val="both"/>
        <w:rPr>
          <w:rFonts w:ascii="Calibri" w:hAnsi="Calibri" w:cs="Calibri"/>
          <w:sz w:val="22"/>
          <w:szCs w:val="22"/>
        </w:rPr>
      </w:pPr>
    </w:p>
    <w:p w14:paraId="01E5F893" w14:textId="77777777" w:rsidR="003C3F9D" w:rsidRPr="003001AE" w:rsidRDefault="003C3F9D" w:rsidP="00153572">
      <w:pPr>
        <w:jc w:val="both"/>
        <w:rPr>
          <w:rFonts w:ascii="Calibri" w:hAnsi="Calibri" w:cs="Calibri"/>
        </w:rPr>
      </w:pPr>
    </w:p>
    <w:p w14:paraId="6E7DC683" w14:textId="5F80BA09" w:rsidR="003C3F9D" w:rsidRPr="003001AE" w:rsidRDefault="003001AE" w:rsidP="00153572">
      <w:pPr>
        <w:pStyle w:val="Heading1"/>
        <w:jc w:val="both"/>
        <w:rPr>
          <w:rFonts w:ascii="Calibri" w:hAnsi="Calibri" w:cs="Calibri"/>
        </w:rPr>
      </w:pPr>
      <w:bookmarkStart w:id="204" w:name="_Toc215233533"/>
      <w:r w:rsidRPr="003001AE">
        <w:rPr>
          <w:rFonts w:ascii="Calibri" w:hAnsi="Calibri" w:cs="Calibri"/>
          <w:caps w:val="0"/>
        </w:rPr>
        <w:lastRenderedPageBreak/>
        <w:t>Appendix (See Below)</w:t>
      </w:r>
      <w:bookmarkEnd w:id="204"/>
    </w:p>
    <w:p w14:paraId="61639EF6" w14:textId="77777777" w:rsidR="003001AE" w:rsidRPr="003001AE" w:rsidRDefault="003001AE" w:rsidP="00153572">
      <w:pPr>
        <w:pStyle w:val="Heading1"/>
        <w:numPr>
          <w:ilvl w:val="0"/>
          <w:numId w:val="0"/>
        </w:numPr>
        <w:spacing w:before="120" w:after="120"/>
        <w:ind w:left="360"/>
        <w:jc w:val="both"/>
        <w:rPr>
          <w:rFonts w:ascii="Calibri" w:hAnsi="Calibri" w:cs="Calibri"/>
        </w:rPr>
      </w:pPr>
      <w:bookmarkStart w:id="205" w:name="_Toc215233534"/>
      <w:r w:rsidRPr="003001AE">
        <w:rPr>
          <w:rFonts w:ascii="Calibri" w:hAnsi="Calibri" w:cs="Calibri"/>
          <w:sz w:val="22"/>
          <w:szCs w:val="22"/>
        </w:rPr>
        <w:t>Appendix B</w:t>
      </w:r>
      <w:bookmarkEnd w:id="205"/>
    </w:p>
    <w:p w14:paraId="45D64119" w14:textId="77777777" w:rsidR="003001AE" w:rsidRPr="003001AE" w:rsidRDefault="003001AE" w:rsidP="00153572">
      <w:pPr>
        <w:pStyle w:val="BodyText"/>
        <w:spacing w:after="0"/>
        <w:rPr>
          <w:rFonts w:ascii="Calibri" w:hAnsi="Calibri" w:cs="Calibri"/>
          <w:sz w:val="22"/>
          <w:szCs w:val="22"/>
        </w:rPr>
      </w:pPr>
      <w:r w:rsidRPr="003001AE">
        <w:rPr>
          <w:rFonts w:ascii="Calibri" w:hAnsi="Calibri" w:cs="Calibri"/>
          <w:sz w:val="22"/>
          <w:szCs w:val="22"/>
        </w:rPr>
        <w:t>RESULTS OUTSIDE THESE LIMITS SHOULD BE GIVEN TO MEDICAL STAFF UNLESS THE ABNORMALITY IS ALREADY KNOWN.</w:t>
      </w:r>
    </w:p>
    <w:p w14:paraId="478C2DFB" w14:textId="77777777" w:rsidR="003001AE" w:rsidRPr="003001AE" w:rsidRDefault="003001AE" w:rsidP="00153572">
      <w:pPr>
        <w:pStyle w:val="BodyText"/>
        <w:spacing w:after="0"/>
        <w:rPr>
          <w:rFonts w:ascii="Calibri" w:hAnsi="Calibri" w:cs="Calibri"/>
          <w:sz w:val="22"/>
          <w:szCs w:val="22"/>
        </w:rPr>
      </w:pPr>
      <w:r w:rsidRPr="003001AE">
        <w:rPr>
          <w:rFonts w:ascii="Calibri" w:hAnsi="Calibri" w:cs="Calibri"/>
          <w:sz w:val="22"/>
          <w:szCs w:val="22"/>
        </w:rPr>
        <w:t>Ideally the clinician responsible for the care of the patient should be contacted, However, if not available the results should be phoned to ward, asking that they are passed on to the appropriate clinician. If there is any doubt, please refer to senior member of the Pathology staff. This list covers routine investigations in adults unless otherwise stated.</w:t>
      </w:r>
    </w:p>
    <w:p w14:paraId="67CCBE1D" w14:textId="77777777" w:rsidR="003001AE" w:rsidRPr="003001AE" w:rsidRDefault="003001AE" w:rsidP="00153572">
      <w:pPr>
        <w:pStyle w:val="BodyText"/>
        <w:spacing w:after="0"/>
        <w:ind w:left="-181"/>
        <w:rPr>
          <w:rFonts w:ascii="Calibri" w:hAnsi="Calibri" w:cs="Calibri"/>
          <w:sz w:val="22"/>
          <w:szCs w:val="22"/>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43"/>
        <w:gridCol w:w="3295"/>
        <w:gridCol w:w="2410"/>
        <w:gridCol w:w="1241"/>
      </w:tblGrid>
      <w:tr w:rsidR="003001AE" w:rsidRPr="003001AE" w14:paraId="31587BEC" w14:textId="77777777" w:rsidTr="00525168">
        <w:tc>
          <w:tcPr>
            <w:tcW w:w="2943" w:type="dxa"/>
            <w:shd w:val="clear" w:color="auto" w:fill="D9D9D9" w:themeFill="background1" w:themeFillShade="D9"/>
          </w:tcPr>
          <w:p w14:paraId="34A646C3" w14:textId="77777777" w:rsidR="003001AE" w:rsidRPr="003001AE" w:rsidRDefault="003001AE" w:rsidP="00153572">
            <w:pPr>
              <w:keepNext/>
              <w:autoSpaceDE w:val="0"/>
              <w:autoSpaceDN w:val="0"/>
              <w:spacing w:before="60" w:after="60"/>
              <w:ind w:left="-198" w:firstLine="288"/>
              <w:jc w:val="both"/>
              <w:outlineLvl w:val="0"/>
              <w:rPr>
                <w:rFonts w:ascii="Calibri" w:hAnsi="Calibri" w:cs="Calibri"/>
                <w:bCs/>
                <w:sz w:val="22"/>
                <w:szCs w:val="22"/>
              </w:rPr>
            </w:pPr>
            <w:bookmarkStart w:id="206" w:name="_Toc215233535"/>
            <w:r w:rsidRPr="003001AE">
              <w:rPr>
                <w:rFonts w:ascii="Calibri" w:hAnsi="Calibri" w:cs="Calibri"/>
                <w:bCs/>
                <w:sz w:val="22"/>
                <w:szCs w:val="22"/>
              </w:rPr>
              <w:t>Assay</w:t>
            </w:r>
            <w:bookmarkEnd w:id="206"/>
          </w:p>
        </w:tc>
        <w:tc>
          <w:tcPr>
            <w:tcW w:w="3295" w:type="dxa"/>
            <w:shd w:val="clear" w:color="auto" w:fill="D9D9D9" w:themeFill="background1" w:themeFillShade="D9"/>
          </w:tcPr>
          <w:p w14:paraId="69F573B7" w14:textId="77777777" w:rsidR="003001AE" w:rsidRPr="003001AE" w:rsidRDefault="003001AE" w:rsidP="00153572">
            <w:pPr>
              <w:keepNext/>
              <w:autoSpaceDE w:val="0"/>
              <w:autoSpaceDN w:val="0"/>
              <w:spacing w:before="60" w:after="60"/>
              <w:jc w:val="both"/>
              <w:outlineLvl w:val="2"/>
              <w:rPr>
                <w:rFonts w:ascii="Calibri" w:hAnsi="Calibri" w:cs="Calibri"/>
                <w:bCs/>
                <w:sz w:val="22"/>
                <w:szCs w:val="22"/>
              </w:rPr>
            </w:pPr>
            <w:bookmarkStart w:id="207" w:name="_Toc215233536"/>
            <w:r w:rsidRPr="003001AE">
              <w:rPr>
                <w:rFonts w:ascii="Calibri" w:hAnsi="Calibri" w:cs="Calibri"/>
                <w:bCs/>
                <w:sz w:val="22"/>
                <w:szCs w:val="22"/>
              </w:rPr>
              <w:t>Low: &lt; or =</w:t>
            </w:r>
            <w:bookmarkEnd w:id="207"/>
          </w:p>
        </w:tc>
        <w:tc>
          <w:tcPr>
            <w:tcW w:w="2410" w:type="dxa"/>
            <w:shd w:val="clear" w:color="auto" w:fill="D9D9D9" w:themeFill="background1" w:themeFillShade="D9"/>
          </w:tcPr>
          <w:p w14:paraId="08651B43"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High: &gt; or =</w:t>
            </w:r>
          </w:p>
        </w:tc>
        <w:tc>
          <w:tcPr>
            <w:tcW w:w="1241" w:type="dxa"/>
            <w:shd w:val="clear" w:color="auto" w:fill="D9D9D9" w:themeFill="background1" w:themeFillShade="D9"/>
          </w:tcPr>
          <w:p w14:paraId="29D37C68" w14:textId="77777777" w:rsidR="003001AE" w:rsidRPr="003001AE" w:rsidRDefault="003001AE" w:rsidP="00153572">
            <w:pPr>
              <w:keepNext/>
              <w:autoSpaceDE w:val="0"/>
              <w:autoSpaceDN w:val="0"/>
              <w:spacing w:before="60" w:after="60"/>
              <w:jc w:val="both"/>
              <w:outlineLvl w:val="4"/>
              <w:rPr>
                <w:rFonts w:ascii="Calibri" w:hAnsi="Calibri" w:cs="Calibri"/>
                <w:bCs/>
                <w:sz w:val="22"/>
                <w:szCs w:val="22"/>
              </w:rPr>
            </w:pPr>
            <w:r w:rsidRPr="003001AE">
              <w:rPr>
                <w:rFonts w:ascii="Calibri" w:hAnsi="Calibri" w:cs="Calibri"/>
                <w:bCs/>
                <w:sz w:val="22"/>
                <w:szCs w:val="22"/>
              </w:rPr>
              <w:t>Units</w:t>
            </w:r>
          </w:p>
        </w:tc>
      </w:tr>
      <w:tr w:rsidR="003001AE" w:rsidRPr="003001AE" w14:paraId="3BB9429D" w14:textId="77777777" w:rsidTr="00525168">
        <w:tc>
          <w:tcPr>
            <w:tcW w:w="2943" w:type="dxa"/>
          </w:tcPr>
          <w:p w14:paraId="2A96D3EB" w14:textId="77777777" w:rsidR="003001AE" w:rsidRPr="003001AE" w:rsidRDefault="003001AE" w:rsidP="00153572">
            <w:pPr>
              <w:keepNext/>
              <w:autoSpaceDE w:val="0"/>
              <w:autoSpaceDN w:val="0"/>
              <w:spacing w:before="60" w:after="60"/>
              <w:ind w:right="-108"/>
              <w:jc w:val="both"/>
              <w:outlineLvl w:val="6"/>
              <w:rPr>
                <w:rFonts w:ascii="Calibri" w:hAnsi="Calibri" w:cs="Calibri"/>
                <w:bCs/>
                <w:sz w:val="22"/>
                <w:szCs w:val="22"/>
              </w:rPr>
            </w:pPr>
            <w:r w:rsidRPr="003001AE">
              <w:rPr>
                <w:rFonts w:ascii="Calibri" w:hAnsi="Calibri" w:cs="Calibri"/>
                <w:bCs/>
                <w:sz w:val="22"/>
                <w:szCs w:val="22"/>
              </w:rPr>
              <w:t>Haemoglobin</w:t>
            </w:r>
          </w:p>
        </w:tc>
        <w:tc>
          <w:tcPr>
            <w:tcW w:w="3295" w:type="dxa"/>
          </w:tcPr>
          <w:p w14:paraId="774CA746"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50 micro or macrocytic.</w:t>
            </w:r>
          </w:p>
          <w:p w14:paraId="52BA1E84"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70 normocytic /normochromic</w:t>
            </w:r>
          </w:p>
          <w:p w14:paraId="493191FB"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(unless patient has had a previously low Hb)</w:t>
            </w:r>
          </w:p>
        </w:tc>
        <w:tc>
          <w:tcPr>
            <w:tcW w:w="2410" w:type="dxa"/>
          </w:tcPr>
          <w:p w14:paraId="0DBA36D5"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190</w:t>
            </w:r>
          </w:p>
          <w:p w14:paraId="3BD64B64"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(unless patient has had a previously high Hb)</w:t>
            </w:r>
          </w:p>
        </w:tc>
        <w:tc>
          <w:tcPr>
            <w:tcW w:w="1241" w:type="dxa"/>
          </w:tcPr>
          <w:p w14:paraId="27171625"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g/L</w:t>
            </w:r>
          </w:p>
        </w:tc>
      </w:tr>
      <w:tr w:rsidR="003001AE" w:rsidRPr="003001AE" w14:paraId="41ABCB87" w14:textId="77777777" w:rsidTr="00525168">
        <w:tc>
          <w:tcPr>
            <w:tcW w:w="2943" w:type="dxa"/>
          </w:tcPr>
          <w:p w14:paraId="4D3D4B37" w14:textId="77777777" w:rsidR="003001AE" w:rsidRPr="003001AE" w:rsidRDefault="003001AE" w:rsidP="00153572">
            <w:pPr>
              <w:keepNext/>
              <w:autoSpaceDE w:val="0"/>
              <w:autoSpaceDN w:val="0"/>
              <w:spacing w:before="60" w:after="60"/>
              <w:ind w:right="-108"/>
              <w:jc w:val="both"/>
              <w:outlineLvl w:val="6"/>
              <w:rPr>
                <w:rFonts w:ascii="Calibri" w:hAnsi="Calibri" w:cs="Calibri"/>
                <w:bCs/>
                <w:sz w:val="22"/>
                <w:szCs w:val="22"/>
              </w:rPr>
            </w:pPr>
            <w:r w:rsidRPr="003001AE">
              <w:rPr>
                <w:rFonts w:ascii="Calibri" w:hAnsi="Calibri" w:cs="Calibri"/>
                <w:bCs/>
                <w:sz w:val="22"/>
                <w:szCs w:val="22"/>
              </w:rPr>
              <w:t>Haematocrit (HCT)</w:t>
            </w:r>
          </w:p>
        </w:tc>
        <w:tc>
          <w:tcPr>
            <w:tcW w:w="3295" w:type="dxa"/>
          </w:tcPr>
          <w:p w14:paraId="437B5013" w14:textId="77777777" w:rsidR="003001AE" w:rsidRPr="003001AE" w:rsidRDefault="003001AE" w:rsidP="00153572">
            <w:pPr>
              <w:autoSpaceDE w:val="0"/>
              <w:autoSpaceDN w:val="0"/>
              <w:spacing w:before="60" w:after="60"/>
              <w:jc w:val="both"/>
              <w:rPr>
                <w:rFonts w:ascii="Calibri" w:hAnsi="Calibri" w:cs="Calibri"/>
                <w:bCs/>
                <w:sz w:val="22"/>
                <w:szCs w:val="22"/>
              </w:rPr>
            </w:pPr>
          </w:p>
        </w:tc>
        <w:tc>
          <w:tcPr>
            <w:tcW w:w="2410" w:type="dxa"/>
          </w:tcPr>
          <w:p w14:paraId="6CBBD399"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0.55</w:t>
            </w:r>
          </w:p>
        </w:tc>
        <w:tc>
          <w:tcPr>
            <w:tcW w:w="1241" w:type="dxa"/>
          </w:tcPr>
          <w:p w14:paraId="7CB18798"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Ratio</w:t>
            </w:r>
          </w:p>
        </w:tc>
      </w:tr>
      <w:tr w:rsidR="003001AE" w:rsidRPr="003001AE" w14:paraId="534666A8" w14:textId="77777777" w:rsidTr="00525168">
        <w:tc>
          <w:tcPr>
            <w:tcW w:w="2943" w:type="dxa"/>
          </w:tcPr>
          <w:p w14:paraId="76ABD6E0"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Neutrophils</w:t>
            </w:r>
          </w:p>
          <w:p w14:paraId="395F519A" w14:textId="77777777" w:rsidR="003001AE" w:rsidRPr="003001AE" w:rsidRDefault="003001AE" w:rsidP="00153572">
            <w:pPr>
              <w:autoSpaceDE w:val="0"/>
              <w:autoSpaceDN w:val="0"/>
              <w:spacing w:before="60" w:after="60"/>
              <w:jc w:val="both"/>
              <w:rPr>
                <w:rFonts w:ascii="Calibri" w:hAnsi="Calibri" w:cs="Calibri"/>
                <w:bCs/>
                <w:sz w:val="22"/>
                <w:szCs w:val="22"/>
              </w:rPr>
            </w:pPr>
          </w:p>
          <w:p w14:paraId="18CA4F19" w14:textId="77777777" w:rsidR="003001AE" w:rsidRPr="003001AE" w:rsidRDefault="003001AE" w:rsidP="00153572">
            <w:pPr>
              <w:autoSpaceDE w:val="0"/>
              <w:autoSpaceDN w:val="0"/>
              <w:spacing w:before="60" w:after="60"/>
              <w:jc w:val="both"/>
              <w:rPr>
                <w:rFonts w:ascii="Calibri" w:hAnsi="Calibri" w:cs="Calibri"/>
                <w:bCs/>
                <w:sz w:val="22"/>
                <w:szCs w:val="22"/>
              </w:rPr>
            </w:pPr>
          </w:p>
        </w:tc>
        <w:tc>
          <w:tcPr>
            <w:tcW w:w="3295" w:type="dxa"/>
          </w:tcPr>
          <w:p w14:paraId="244936DE"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&lt;0.5 (unless any other more sinister morphology)</w:t>
            </w:r>
          </w:p>
          <w:p w14:paraId="27CAB2C0" w14:textId="77777777" w:rsidR="003001AE" w:rsidRPr="003001AE" w:rsidRDefault="003001AE" w:rsidP="00153572">
            <w:pPr>
              <w:autoSpaceDE w:val="0"/>
              <w:autoSpaceDN w:val="0"/>
              <w:spacing w:before="60" w:after="60"/>
              <w:jc w:val="both"/>
              <w:rPr>
                <w:rFonts w:ascii="Calibri" w:hAnsi="Calibri" w:cs="Calibri"/>
                <w:bCs/>
                <w:sz w:val="22"/>
                <w:szCs w:val="22"/>
              </w:rPr>
            </w:pPr>
          </w:p>
        </w:tc>
        <w:tc>
          <w:tcPr>
            <w:tcW w:w="2410" w:type="dxa"/>
          </w:tcPr>
          <w:p w14:paraId="263829E5"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50.0</w:t>
            </w:r>
          </w:p>
          <w:p w14:paraId="53AC0E3B" w14:textId="77777777" w:rsidR="003001AE" w:rsidRPr="003001AE" w:rsidRDefault="003001AE" w:rsidP="00153572">
            <w:pPr>
              <w:autoSpaceDE w:val="0"/>
              <w:autoSpaceDN w:val="0"/>
              <w:spacing w:before="60" w:after="60"/>
              <w:jc w:val="both"/>
              <w:rPr>
                <w:rFonts w:ascii="Calibri" w:hAnsi="Calibri" w:cs="Calibri"/>
                <w:bCs/>
                <w:sz w:val="22"/>
                <w:szCs w:val="22"/>
              </w:rPr>
            </w:pPr>
          </w:p>
          <w:p w14:paraId="0AAAD7AF" w14:textId="77777777" w:rsidR="003001AE" w:rsidRPr="003001AE" w:rsidRDefault="003001AE" w:rsidP="00153572">
            <w:pPr>
              <w:autoSpaceDE w:val="0"/>
              <w:autoSpaceDN w:val="0"/>
              <w:spacing w:before="60" w:after="60"/>
              <w:jc w:val="both"/>
              <w:rPr>
                <w:rFonts w:ascii="Calibri" w:hAnsi="Calibri" w:cs="Calibri"/>
                <w:bCs/>
                <w:sz w:val="22"/>
                <w:szCs w:val="22"/>
              </w:rPr>
            </w:pPr>
          </w:p>
        </w:tc>
        <w:tc>
          <w:tcPr>
            <w:tcW w:w="1241" w:type="dxa"/>
          </w:tcPr>
          <w:p w14:paraId="57211DC7"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x 10</w:t>
            </w:r>
            <w:r w:rsidRPr="003001AE">
              <w:rPr>
                <w:rFonts w:ascii="Calibri" w:hAnsi="Calibri" w:cs="Calibri"/>
                <w:bCs/>
                <w:sz w:val="22"/>
                <w:szCs w:val="22"/>
                <w:vertAlign w:val="superscript"/>
              </w:rPr>
              <w:t>9</w:t>
            </w:r>
            <w:r w:rsidRPr="003001AE">
              <w:rPr>
                <w:rFonts w:ascii="Calibri" w:hAnsi="Calibri" w:cs="Calibri"/>
                <w:bCs/>
                <w:sz w:val="22"/>
                <w:szCs w:val="22"/>
              </w:rPr>
              <w:t>/L</w:t>
            </w:r>
          </w:p>
          <w:p w14:paraId="2C8046E4" w14:textId="77777777" w:rsidR="003001AE" w:rsidRPr="003001AE" w:rsidRDefault="003001AE" w:rsidP="00153572">
            <w:pPr>
              <w:autoSpaceDE w:val="0"/>
              <w:autoSpaceDN w:val="0"/>
              <w:spacing w:before="60" w:after="60"/>
              <w:jc w:val="both"/>
              <w:rPr>
                <w:rFonts w:ascii="Calibri" w:hAnsi="Calibri" w:cs="Calibri"/>
                <w:bCs/>
                <w:sz w:val="22"/>
                <w:szCs w:val="22"/>
              </w:rPr>
            </w:pPr>
          </w:p>
          <w:p w14:paraId="502C6C5F" w14:textId="77777777" w:rsidR="003001AE" w:rsidRPr="003001AE" w:rsidRDefault="003001AE" w:rsidP="00153572">
            <w:pPr>
              <w:autoSpaceDE w:val="0"/>
              <w:autoSpaceDN w:val="0"/>
              <w:spacing w:before="60" w:after="60"/>
              <w:jc w:val="both"/>
              <w:rPr>
                <w:rFonts w:ascii="Calibri" w:hAnsi="Calibri" w:cs="Calibri"/>
                <w:bCs/>
                <w:sz w:val="22"/>
                <w:szCs w:val="22"/>
              </w:rPr>
            </w:pPr>
          </w:p>
        </w:tc>
      </w:tr>
      <w:tr w:rsidR="003001AE" w:rsidRPr="003001AE" w14:paraId="115D1E20" w14:textId="77777777" w:rsidTr="00525168">
        <w:tc>
          <w:tcPr>
            <w:tcW w:w="2943" w:type="dxa"/>
          </w:tcPr>
          <w:p w14:paraId="4EDD1552"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Lymphocytes</w:t>
            </w:r>
          </w:p>
        </w:tc>
        <w:tc>
          <w:tcPr>
            <w:tcW w:w="3295" w:type="dxa"/>
          </w:tcPr>
          <w:p w14:paraId="1287BFE9" w14:textId="77777777" w:rsidR="003001AE" w:rsidRPr="003001AE" w:rsidRDefault="003001AE" w:rsidP="00153572">
            <w:pPr>
              <w:autoSpaceDE w:val="0"/>
              <w:autoSpaceDN w:val="0"/>
              <w:spacing w:before="60" w:after="60"/>
              <w:jc w:val="both"/>
              <w:rPr>
                <w:rFonts w:ascii="Calibri" w:hAnsi="Calibri" w:cs="Calibri"/>
                <w:bCs/>
                <w:sz w:val="22"/>
                <w:szCs w:val="22"/>
              </w:rPr>
            </w:pPr>
          </w:p>
        </w:tc>
        <w:tc>
          <w:tcPr>
            <w:tcW w:w="2410" w:type="dxa"/>
          </w:tcPr>
          <w:p w14:paraId="7CDA0E4E"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&gt;50</w:t>
            </w:r>
          </w:p>
        </w:tc>
        <w:tc>
          <w:tcPr>
            <w:tcW w:w="1241" w:type="dxa"/>
          </w:tcPr>
          <w:p w14:paraId="5463BD2C"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x 10</w:t>
            </w:r>
            <w:r w:rsidRPr="003001AE">
              <w:rPr>
                <w:rFonts w:ascii="Calibri" w:hAnsi="Calibri" w:cs="Calibri"/>
                <w:bCs/>
                <w:sz w:val="22"/>
                <w:szCs w:val="22"/>
                <w:vertAlign w:val="superscript"/>
              </w:rPr>
              <w:t>9</w:t>
            </w:r>
            <w:r w:rsidRPr="003001AE">
              <w:rPr>
                <w:rFonts w:ascii="Calibri" w:hAnsi="Calibri" w:cs="Calibri"/>
                <w:bCs/>
                <w:sz w:val="22"/>
                <w:szCs w:val="22"/>
              </w:rPr>
              <w:t>/L</w:t>
            </w:r>
          </w:p>
        </w:tc>
      </w:tr>
      <w:tr w:rsidR="003001AE" w:rsidRPr="003001AE" w14:paraId="3EE8FD98" w14:textId="77777777" w:rsidTr="00525168">
        <w:tc>
          <w:tcPr>
            <w:tcW w:w="2943" w:type="dxa"/>
          </w:tcPr>
          <w:p w14:paraId="3C595CA2"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Platelets</w:t>
            </w:r>
          </w:p>
        </w:tc>
        <w:tc>
          <w:tcPr>
            <w:tcW w:w="3295" w:type="dxa"/>
          </w:tcPr>
          <w:p w14:paraId="4B4396BB"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30</w:t>
            </w:r>
          </w:p>
          <w:p w14:paraId="7AFA62A4"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(unless the patient has had a previously low  count)</w:t>
            </w:r>
          </w:p>
        </w:tc>
        <w:tc>
          <w:tcPr>
            <w:tcW w:w="2410" w:type="dxa"/>
          </w:tcPr>
          <w:p w14:paraId="72A71E31"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600</w:t>
            </w:r>
          </w:p>
        </w:tc>
        <w:tc>
          <w:tcPr>
            <w:tcW w:w="1241" w:type="dxa"/>
          </w:tcPr>
          <w:p w14:paraId="103E3E4E"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x 10</w:t>
            </w:r>
            <w:r w:rsidRPr="003001AE">
              <w:rPr>
                <w:rFonts w:ascii="Calibri" w:hAnsi="Calibri" w:cs="Calibri"/>
                <w:bCs/>
                <w:sz w:val="22"/>
                <w:szCs w:val="22"/>
                <w:vertAlign w:val="superscript"/>
              </w:rPr>
              <w:t>9</w:t>
            </w:r>
            <w:r w:rsidRPr="003001AE">
              <w:rPr>
                <w:rFonts w:ascii="Calibri" w:hAnsi="Calibri" w:cs="Calibri"/>
                <w:bCs/>
                <w:sz w:val="22"/>
                <w:szCs w:val="22"/>
              </w:rPr>
              <w:t>/L</w:t>
            </w:r>
          </w:p>
        </w:tc>
      </w:tr>
      <w:tr w:rsidR="003001AE" w:rsidRPr="003001AE" w14:paraId="2A6BFAED" w14:textId="77777777" w:rsidTr="00525168">
        <w:tc>
          <w:tcPr>
            <w:tcW w:w="2943" w:type="dxa"/>
          </w:tcPr>
          <w:p w14:paraId="0B558019"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Film</w:t>
            </w:r>
          </w:p>
        </w:tc>
        <w:tc>
          <w:tcPr>
            <w:tcW w:w="5705" w:type="dxa"/>
            <w:gridSpan w:val="2"/>
          </w:tcPr>
          <w:p w14:paraId="6A1FE452"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Blasts present or diagnosis of CML</w:t>
            </w:r>
          </w:p>
        </w:tc>
        <w:tc>
          <w:tcPr>
            <w:tcW w:w="1241" w:type="dxa"/>
          </w:tcPr>
          <w:p w14:paraId="64870231" w14:textId="77777777" w:rsidR="003001AE" w:rsidRPr="003001AE" w:rsidRDefault="003001AE" w:rsidP="00153572">
            <w:pPr>
              <w:autoSpaceDE w:val="0"/>
              <w:autoSpaceDN w:val="0"/>
              <w:spacing w:before="60" w:after="60"/>
              <w:jc w:val="both"/>
              <w:rPr>
                <w:rFonts w:ascii="Calibri" w:hAnsi="Calibri" w:cs="Calibri"/>
                <w:bCs/>
                <w:sz w:val="22"/>
                <w:szCs w:val="22"/>
              </w:rPr>
            </w:pPr>
          </w:p>
        </w:tc>
      </w:tr>
      <w:tr w:rsidR="003001AE" w:rsidRPr="003001AE" w14:paraId="1CEA4ADE" w14:textId="77777777" w:rsidTr="00525168">
        <w:tc>
          <w:tcPr>
            <w:tcW w:w="2943" w:type="dxa"/>
          </w:tcPr>
          <w:p w14:paraId="0B8629DF"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 xml:space="preserve">Malarial Parasites </w:t>
            </w:r>
          </w:p>
        </w:tc>
        <w:tc>
          <w:tcPr>
            <w:tcW w:w="5705" w:type="dxa"/>
            <w:gridSpan w:val="2"/>
          </w:tcPr>
          <w:p w14:paraId="35010656"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Positive</w:t>
            </w:r>
          </w:p>
        </w:tc>
        <w:tc>
          <w:tcPr>
            <w:tcW w:w="1241" w:type="dxa"/>
          </w:tcPr>
          <w:p w14:paraId="035CDF2C" w14:textId="77777777" w:rsidR="003001AE" w:rsidRPr="003001AE" w:rsidRDefault="003001AE" w:rsidP="00153572">
            <w:pPr>
              <w:autoSpaceDE w:val="0"/>
              <w:autoSpaceDN w:val="0"/>
              <w:spacing w:before="60" w:after="60"/>
              <w:jc w:val="both"/>
              <w:rPr>
                <w:rFonts w:ascii="Calibri" w:hAnsi="Calibri" w:cs="Calibri"/>
                <w:bCs/>
                <w:sz w:val="22"/>
                <w:szCs w:val="22"/>
              </w:rPr>
            </w:pPr>
          </w:p>
        </w:tc>
      </w:tr>
      <w:tr w:rsidR="003001AE" w:rsidRPr="003001AE" w14:paraId="15DE8A5C" w14:textId="77777777" w:rsidTr="00525168">
        <w:tc>
          <w:tcPr>
            <w:tcW w:w="2943" w:type="dxa"/>
          </w:tcPr>
          <w:p w14:paraId="6346DCBF"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PT</w:t>
            </w:r>
          </w:p>
        </w:tc>
        <w:tc>
          <w:tcPr>
            <w:tcW w:w="3295" w:type="dxa"/>
          </w:tcPr>
          <w:p w14:paraId="308F6AC6"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w:t>
            </w:r>
          </w:p>
        </w:tc>
        <w:tc>
          <w:tcPr>
            <w:tcW w:w="2410" w:type="dxa"/>
          </w:tcPr>
          <w:p w14:paraId="08FFEA2D"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25</w:t>
            </w:r>
          </w:p>
          <w:p w14:paraId="5CC77552"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20 (if paracetamol overdose)</w:t>
            </w:r>
          </w:p>
        </w:tc>
        <w:tc>
          <w:tcPr>
            <w:tcW w:w="1241" w:type="dxa"/>
          </w:tcPr>
          <w:p w14:paraId="6AECB4BC"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seconds</w:t>
            </w:r>
          </w:p>
        </w:tc>
      </w:tr>
      <w:tr w:rsidR="003001AE" w:rsidRPr="003001AE" w14:paraId="1B65248C" w14:textId="77777777" w:rsidTr="00525168">
        <w:tc>
          <w:tcPr>
            <w:tcW w:w="2943" w:type="dxa"/>
          </w:tcPr>
          <w:p w14:paraId="156E9ADB"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APTT</w:t>
            </w:r>
          </w:p>
        </w:tc>
        <w:tc>
          <w:tcPr>
            <w:tcW w:w="3295" w:type="dxa"/>
          </w:tcPr>
          <w:p w14:paraId="4F377636"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w:t>
            </w:r>
          </w:p>
        </w:tc>
        <w:tc>
          <w:tcPr>
            <w:tcW w:w="2410" w:type="dxa"/>
          </w:tcPr>
          <w:p w14:paraId="1DBEC75E"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50</w:t>
            </w:r>
          </w:p>
        </w:tc>
        <w:tc>
          <w:tcPr>
            <w:tcW w:w="1241" w:type="dxa"/>
          </w:tcPr>
          <w:p w14:paraId="3AF31B25"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seconds</w:t>
            </w:r>
          </w:p>
        </w:tc>
      </w:tr>
      <w:tr w:rsidR="003001AE" w:rsidRPr="003001AE" w14:paraId="797F594E" w14:textId="77777777" w:rsidTr="00525168">
        <w:tc>
          <w:tcPr>
            <w:tcW w:w="2943" w:type="dxa"/>
          </w:tcPr>
          <w:p w14:paraId="1237DAFD"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Fibrinogen</w:t>
            </w:r>
          </w:p>
        </w:tc>
        <w:tc>
          <w:tcPr>
            <w:tcW w:w="3295" w:type="dxa"/>
          </w:tcPr>
          <w:p w14:paraId="03D8E45F"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1.5</w:t>
            </w:r>
          </w:p>
        </w:tc>
        <w:tc>
          <w:tcPr>
            <w:tcW w:w="2410" w:type="dxa"/>
          </w:tcPr>
          <w:p w14:paraId="32BDB66D"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w:t>
            </w:r>
          </w:p>
        </w:tc>
        <w:tc>
          <w:tcPr>
            <w:tcW w:w="1241" w:type="dxa"/>
          </w:tcPr>
          <w:p w14:paraId="330C49FE" w14:textId="77777777" w:rsidR="003001AE" w:rsidRPr="003001AE" w:rsidRDefault="003001AE" w:rsidP="00153572">
            <w:pPr>
              <w:autoSpaceDE w:val="0"/>
              <w:autoSpaceDN w:val="0"/>
              <w:spacing w:before="60" w:after="60"/>
              <w:jc w:val="both"/>
              <w:rPr>
                <w:rFonts w:ascii="Calibri" w:hAnsi="Calibri" w:cs="Calibri"/>
                <w:bCs/>
                <w:sz w:val="22"/>
                <w:szCs w:val="22"/>
              </w:rPr>
            </w:pPr>
          </w:p>
        </w:tc>
      </w:tr>
      <w:tr w:rsidR="003001AE" w:rsidRPr="003001AE" w14:paraId="07B9211A" w14:textId="77777777" w:rsidTr="00525168">
        <w:tc>
          <w:tcPr>
            <w:tcW w:w="2943" w:type="dxa"/>
          </w:tcPr>
          <w:p w14:paraId="259202D8"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D Dimers</w:t>
            </w:r>
          </w:p>
        </w:tc>
        <w:tc>
          <w:tcPr>
            <w:tcW w:w="3295" w:type="dxa"/>
          </w:tcPr>
          <w:p w14:paraId="6D83D588"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Only if evidence of DIC</w:t>
            </w:r>
          </w:p>
        </w:tc>
        <w:tc>
          <w:tcPr>
            <w:tcW w:w="2410" w:type="dxa"/>
          </w:tcPr>
          <w:p w14:paraId="75A3C407" w14:textId="77777777" w:rsidR="003001AE" w:rsidRPr="003001AE" w:rsidRDefault="003001AE" w:rsidP="00153572">
            <w:pPr>
              <w:autoSpaceDE w:val="0"/>
              <w:autoSpaceDN w:val="0"/>
              <w:spacing w:before="60" w:after="60"/>
              <w:jc w:val="both"/>
              <w:rPr>
                <w:rFonts w:ascii="Calibri" w:hAnsi="Calibri" w:cs="Calibri"/>
                <w:bCs/>
                <w:sz w:val="22"/>
                <w:szCs w:val="22"/>
              </w:rPr>
            </w:pPr>
          </w:p>
        </w:tc>
        <w:tc>
          <w:tcPr>
            <w:tcW w:w="1241" w:type="dxa"/>
          </w:tcPr>
          <w:p w14:paraId="26A44A0A" w14:textId="77777777" w:rsidR="003001AE" w:rsidRPr="003001AE" w:rsidRDefault="003001AE" w:rsidP="00153572">
            <w:pPr>
              <w:autoSpaceDE w:val="0"/>
              <w:autoSpaceDN w:val="0"/>
              <w:spacing w:before="60" w:after="60"/>
              <w:jc w:val="both"/>
              <w:rPr>
                <w:rFonts w:ascii="Calibri" w:hAnsi="Calibri" w:cs="Calibri"/>
                <w:bCs/>
                <w:sz w:val="22"/>
                <w:szCs w:val="22"/>
              </w:rPr>
            </w:pPr>
          </w:p>
        </w:tc>
      </w:tr>
      <w:tr w:rsidR="003001AE" w:rsidRPr="003001AE" w14:paraId="2426E0F6" w14:textId="77777777" w:rsidTr="00525168">
        <w:tc>
          <w:tcPr>
            <w:tcW w:w="2943" w:type="dxa"/>
          </w:tcPr>
          <w:p w14:paraId="64379026"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INR</w:t>
            </w:r>
          </w:p>
        </w:tc>
        <w:tc>
          <w:tcPr>
            <w:tcW w:w="3295" w:type="dxa"/>
          </w:tcPr>
          <w:p w14:paraId="42A1FA5D"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w:t>
            </w:r>
          </w:p>
        </w:tc>
        <w:tc>
          <w:tcPr>
            <w:tcW w:w="2410" w:type="dxa"/>
          </w:tcPr>
          <w:p w14:paraId="5B0EA597"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5.0</w:t>
            </w:r>
          </w:p>
        </w:tc>
        <w:tc>
          <w:tcPr>
            <w:tcW w:w="1241" w:type="dxa"/>
          </w:tcPr>
          <w:p w14:paraId="5BF36998"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Ratio</w:t>
            </w:r>
          </w:p>
        </w:tc>
      </w:tr>
      <w:tr w:rsidR="003001AE" w:rsidRPr="003001AE" w14:paraId="46C0A09A" w14:textId="77777777" w:rsidTr="00525168">
        <w:tc>
          <w:tcPr>
            <w:tcW w:w="2943" w:type="dxa"/>
          </w:tcPr>
          <w:p w14:paraId="0290F0B2"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Sodium</w:t>
            </w:r>
          </w:p>
        </w:tc>
        <w:tc>
          <w:tcPr>
            <w:tcW w:w="3295" w:type="dxa"/>
          </w:tcPr>
          <w:p w14:paraId="0D6EA067"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120</w:t>
            </w:r>
          </w:p>
        </w:tc>
        <w:tc>
          <w:tcPr>
            <w:tcW w:w="2410" w:type="dxa"/>
          </w:tcPr>
          <w:p w14:paraId="680C4AB0"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160</w:t>
            </w:r>
          </w:p>
        </w:tc>
        <w:tc>
          <w:tcPr>
            <w:tcW w:w="1241" w:type="dxa"/>
          </w:tcPr>
          <w:p w14:paraId="3A9A266B"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mmol/L</w:t>
            </w:r>
          </w:p>
        </w:tc>
      </w:tr>
      <w:tr w:rsidR="003001AE" w:rsidRPr="003001AE" w14:paraId="6359E47B" w14:textId="77777777" w:rsidTr="00525168">
        <w:tc>
          <w:tcPr>
            <w:tcW w:w="2943" w:type="dxa"/>
          </w:tcPr>
          <w:p w14:paraId="66DE0398"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Sodium if &lt;16 years</w:t>
            </w:r>
          </w:p>
        </w:tc>
        <w:tc>
          <w:tcPr>
            <w:tcW w:w="3295" w:type="dxa"/>
          </w:tcPr>
          <w:p w14:paraId="6E3CBB47"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130</w:t>
            </w:r>
          </w:p>
        </w:tc>
        <w:tc>
          <w:tcPr>
            <w:tcW w:w="2410" w:type="dxa"/>
          </w:tcPr>
          <w:p w14:paraId="2AE98390"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160</w:t>
            </w:r>
          </w:p>
        </w:tc>
        <w:tc>
          <w:tcPr>
            <w:tcW w:w="1241" w:type="dxa"/>
          </w:tcPr>
          <w:p w14:paraId="5B68ED06"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mmol/L</w:t>
            </w:r>
          </w:p>
        </w:tc>
      </w:tr>
      <w:tr w:rsidR="003001AE" w:rsidRPr="003001AE" w14:paraId="5E6D8751" w14:textId="77777777" w:rsidTr="00525168">
        <w:tc>
          <w:tcPr>
            <w:tcW w:w="2943" w:type="dxa"/>
          </w:tcPr>
          <w:p w14:paraId="0A9F32B4"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Potassium</w:t>
            </w:r>
          </w:p>
        </w:tc>
        <w:tc>
          <w:tcPr>
            <w:tcW w:w="3295" w:type="dxa"/>
          </w:tcPr>
          <w:p w14:paraId="1868EC13"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2.5</w:t>
            </w:r>
          </w:p>
        </w:tc>
        <w:tc>
          <w:tcPr>
            <w:tcW w:w="2410" w:type="dxa"/>
          </w:tcPr>
          <w:p w14:paraId="0C354FB9"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6.5</w:t>
            </w:r>
          </w:p>
        </w:tc>
        <w:tc>
          <w:tcPr>
            <w:tcW w:w="1241" w:type="dxa"/>
          </w:tcPr>
          <w:p w14:paraId="7440363C"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mmol/L</w:t>
            </w:r>
          </w:p>
        </w:tc>
      </w:tr>
      <w:tr w:rsidR="003001AE" w:rsidRPr="003001AE" w14:paraId="47C61632" w14:textId="77777777" w:rsidTr="00525168">
        <w:tc>
          <w:tcPr>
            <w:tcW w:w="2943" w:type="dxa"/>
          </w:tcPr>
          <w:p w14:paraId="2AED2171"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Urea</w:t>
            </w:r>
          </w:p>
        </w:tc>
        <w:tc>
          <w:tcPr>
            <w:tcW w:w="3295" w:type="dxa"/>
          </w:tcPr>
          <w:p w14:paraId="6628BEEB"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w:t>
            </w:r>
          </w:p>
        </w:tc>
        <w:tc>
          <w:tcPr>
            <w:tcW w:w="2410" w:type="dxa"/>
          </w:tcPr>
          <w:p w14:paraId="44313987"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30.0</w:t>
            </w:r>
          </w:p>
        </w:tc>
        <w:tc>
          <w:tcPr>
            <w:tcW w:w="1241" w:type="dxa"/>
          </w:tcPr>
          <w:p w14:paraId="2F78C90F"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mmol/L</w:t>
            </w:r>
          </w:p>
        </w:tc>
      </w:tr>
      <w:tr w:rsidR="003001AE" w:rsidRPr="003001AE" w14:paraId="232C1D9E" w14:textId="77777777" w:rsidTr="00525168">
        <w:tc>
          <w:tcPr>
            <w:tcW w:w="2943" w:type="dxa"/>
          </w:tcPr>
          <w:p w14:paraId="154E5C86"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Urea if &lt;16 years</w:t>
            </w:r>
          </w:p>
        </w:tc>
        <w:tc>
          <w:tcPr>
            <w:tcW w:w="3295" w:type="dxa"/>
          </w:tcPr>
          <w:p w14:paraId="7A404AC8"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w:t>
            </w:r>
          </w:p>
        </w:tc>
        <w:tc>
          <w:tcPr>
            <w:tcW w:w="2410" w:type="dxa"/>
          </w:tcPr>
          <w:p w14:paraId="0F81CD26"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10</w:t>
            </w:r>
          </w:p>
        </w:tc>
        <w:tc>
          <w:tcPr>
            <w:tcW w:w="1241" w:type="dxa"/>
          </w:tcPr>
          <w:p w14:paraId="01A7F344"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mmol/L</w:t>
            </w:r>
          </w:p>
        </w:tc>
      </w:tr>
      <w:tr w:rsidR="003001AE" w:rsidRPr="003001AE" w14:paraId="2551B4BF" w14:textId="77777777" w:rsidTr="00525168">
        <w:tc>
          <w:tcPr>
            <w:tcW w:w="2943" w:type="dxa"/>
          </w:tcPr>
          <w:p w14:paraId="6E790CCA"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lastRenderedPageBreak/>
              <w:t>Creatinine</w:t>
            </w:r>
          </w:p>
        </w:tc>
        <w:tc>
          <w:tcPr>
            <w:tcW w:w="3295" w:type="dxa"/>
          </w:tcPr>
          <w:p w14:paraId="34EC9749"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w:t>
            </w:r>
          </w:p>
        </w:tc>
        <w:tc>
          <w:tcPr>
            <w:tcW w:w="2410" w:type="dxa"/>
          </w:tcPr>
          <w:p w14:paraId="73748AFB"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354</w:t>
            </w:r>
          </w:p>
        </w:tc>
        <w:tc>
          <w:tcPr>
            <w:tcW w:w="1241" w:type="dxa"/>
          </w:tcPr>
          <w:p w14:paraId="5904B99D"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sym w:font="Symbol" w:char="F06D"/>
            </w:r>
            <w:r w:rsidRPr="003001AE">
              <w:rPr>
                <w:rFonts w:ascii="Calibri" w:hAnsi="Calibri" w:cs="Calibri"/>
                <w:bCs/>
                <w:sz w:val="22"/>
                <w:szCs w:val="22"/>
              </w:rPr>
              <w:t>mol/L</w:t>
            </w:r>
          </w:p>
        </w:tc>
      </w:tr>
      <w:tr w:rsidR="003001AE" w:rsidRPr="003001AE" w14:paraId="16C7E2D6" w14:textId="77777777" w:rsidTr="00525168">
        <w:tc>
          <w:tcPr>
            <w:tcW w:w="2943" w:type="dxa"/>
          </w:tcPr>
          <w:p w14:paraId="4A8FCEC4"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Creatinine if &lt;16 years</w:t>
            </w:r>
          </w:p>
        </w:tc>
        <w:tc>
          <w:tcPr>
            <w:tcW w:w="3295" w:type="dxa"/>
          </w:tcPr>
          <w:p w14:paraId="09FC04B5"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w:t>
            </w:r>
          </w:p>
        </w:tc>
        <w:tc>
          <w:tcPr>
            <w:tcW w:w="2410" w:type="dxa"/>
          </w:tcPr>
          <w:p w14:paraId="244D3C84"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200</w:t>
            </w:r>
          </w:p>
        </w:tc>
        <w:tc>
          <w:tcPr>
            <w:tcW w:w="1241" w:type="dxa"/>
          </w:tcPr>
          <w:p w14:paraId="42176699"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sym w:font="Symbol" w:char="F06D"/>
            </w:r>
            <w:r w:rsidRPr="003001AE">
              <w:rPr>
                <w:rFonts w:ascii="Calibri" w:hAnsi="Calibri" w:cs="Calibri"/>
                <w:bCs/>
                <w:sz w:val="22"/>
                <w:szCs w:val="22"/>
              </w:rPr>
              <w:t>mol/L</w:t>
            </w:r>
          </w:p>
        </w:tc>
      </w:tr>
      <w:tr w:rsidR="003001AE" w:rsidRPr="003001AE" w14:paraId="5000A23E" w14:textId="77777777" w:rsidTr="00525168">
        <w:tc>
          <w:tcPr>
            <w:tcW w:w="2943" w:type="dxa"/>
          </w:tcPr>
          <w:p w14:paraId="0D55EAC3"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Glucose</w:t>
            </w:r>
          </w:p>
        </w:tc>
        <w:tc>
          <w:tcPr>
            <w:tcW w:w="3295" w:type="dxa"/>
          </w:tcPr>
          <w:p w14:paraId="341BE51A"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2.5</w:t>
            </w:r>
          </w:p>
        </w:tc>
        <w:tc>
          <w:tcPr>
            <w:tcW w:w="2410" w:type="dxa"/>
          </w:tcPr>
          <w:p w14:paraId="2D30DB02"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25.0</w:t>
            </w:r>
          </w:p>
        </w:tc>
        <w:tc>
          <w:tcPr>
            <w:tcW w:w="1241" w:type="dxa"/>
          </w:tcPr>
          <w:p w14:paraId="464E96EB"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mmol/L</w:t>
            </w:r>
          </w:p>
        </w:tc>
      </w:tr>
      <w:tr w:rsidR="003001AE" w:rsidRPr="003001AE" w14:paraId="3936943C" w14:textId="77777777" w:rsidTr="00525168">
        <w:tc>
          <w:tcPr>
            <w:tcW w:w="2943" w:type="dxa"/>
          </w:tcPr>
          <w:p w14:paraId="435CFB71"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Glucose if &lt;16 years</w:t>
            </w:r>
          </w:p>
        </w:tc>
        <w:tc>
          <w:tcPr>
            <w:tcW w:w="3295" w:type="dxa"/>
          </w:tcPr>
          <w:p w14:paraId="6126EC80"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w:t>
            </w:r>
          </w:p>
        </w:tc>
        <w:tc>
          <w:tcPr>
            <w:tcW w:w="2410" w:type="dxa"/>
          </w:tcPr>
          <w:p w14:paraId="2D4BCB29"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15</w:t>
            </w:r>
          </w:p>
        </w:tc>
        <w:tc>
          <w:tcPr>
            <w:tcW w:w="1241" w:type="dxa"/>
          </w:tcPr>
          <w:p w14:paraId="4FBDA382"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mmol/L</w:t>
            </w:r>
          </w:p>
        </w:tc>
      </w:tr>
      <w:tr w:rsidR="003001AE" w:rsidRPr="003001AE" w14:paraId="185D6D54" w14:textId="77777777" w:rsidTr="00525168">
        <w:tc>
          <w:tcPr>
            <w:tcW w:w="2943" w:type="dxa"/>
          </w:tcPr>
          <w:p w14:paraId="7DE18BBF"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Adjusted Calcium</w:t>
            </w:r>
          </w:p>
        </w:tc>
        <w:tc>
          <w:tcPr>
            <w:tcW w:w="3295" w:type="dxa"/>
          </w:tcPr>
          <w:p w14:paraId="50BB294E"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1.8</w:t>
            </w:r>
          </w:p>
        </w:tc>
        <w:tc>
          <w:tcPr>
            <w:tcW w:w="2410" w:type="dxa"/>
          </w:tcPr>
          <w:p w14:paraId="372C662F"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3.5</w:t>
            </w:r>
          </w:p>
        </w:tc>
        <w:tc>
          <w:tcPr>
            <w:tcW w:w="1241" w:type="dxa"/>
          </w:tcPr>
          <w:p w14:paraId="3D58F28A"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mmol/l</w:t>
            </w:r>
          </w:p>
        </w:tc>
      </w:tr>
      <w:tr w:rsidR="003001AE" w:rsidRPr="003001AE" w14:paraId="330B2053" w14:textId="77777777" w:rsidTr="00525168">
        <w:tc>
          <w:tcPr>
            <w:tcW w:w="2943" w:type="dxa"/>
          </w:tcPr>
          <w:p w14:paraId="5337F725"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Phosphate</w:t>
            </w:r>
          </w:p>
        </w:tc>
        <w:tc>
          <w:tcPr>
            <w:tcW w:w="3295" w:type="dxa"/>
          </w:tcPr>
          <w:p w14:paraId="25113929"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0.3</w:t>
            </w:r>
          </w:p>
        </w:tc>
        <w:tc>
          <w:tcPr>
            <w:tcW w:w="2410" w:type="dxa"/>
          </w:tcPr>
          <w:p w14:paraId="20CA90E5"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w:t>
            </w:r>
          </w:p>
        </w:tc>
        <w:tc>
          <w:tcPr>
            <w:tcW w:w="1241" w:type="dxa"/>
          </w:tcPr>
          <w:p w14:paraId="1625611C"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g/L</w:t>
            </w:r>
          </w:p>
        </w:tc>
      </w:tr>
      <w:tr w:rsidR="003001AE" w:rsidRPr="003001AE" w14:paraId="3A8ED696" w14:textId="77777777" w:rsidTr="00525168">
        <w:tc>
          <w:tcPr>
            <w:tcW w:w="2943" w:type="dxa"/>
          </w:tcPr>
          <w:p w14:paraId="4CE3EFFC"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Magnesium</w:t>
            </w:r>
          </w:p>
        </w:tc>
        <w:tc>
          <w:tcPr>
            <w:tcW w:w="3295" w:type="dxa"/>
          </w:tcPr>
          <w:p w14:paraId="5F7A7C99"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0.4</w:t>
            </w:r>
          </w:p>
        </w:tc>
        <w:tc>
          <w:tcPr>
            <w:tcW w:w="2410" w:type="dxa"/>
          </w:tcPr>
          <w:p w14:paraId="790AE28E"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2.0</w:t>
            </w:r>
          </w:p>
        </w:tc>
        <w:tc>
          <w:tcPr>
            <w:tcW w:w="1241" w:type="dxa"/>
          </w:tcPr>
          <w:p w14:paraId="31A24DC9"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mmol/L</w:t>
            </w:r>
          </w:p>
        </w:tc>
      </w:tr>
      <w:tr w:rsidR="003001AE" w:rsidRPr="003001AE" w14:paraId="5B704BBB" w14:textId="77777777" w:rsidTr="00525168">
        <w:tc>
          <w:tcPr>
            <w:tcW w:w="2943" w:type="dxa"/>
          </w:tcPr>
          <w:p w14:paraId="14CB05AC"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Amylase</w:t>
            </w:r>
          </w:p>
        </w:tc>
        <w:tc>
          <w:tcPr>
            <w:tcW w:w="3295" w:type="dxa"/>
          </w:tcPr>
          <w:p w14:paraId="4BA54E68"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w:t>
            </w:r>
          </w:p>
        </w:tc>
        <w:tc>
          <w:tcPr>
            <w:tcW w:w="2410" w:type="dxa"/>
          </w:tcPr>
          <w:p w14:paraId="1FBDCB18"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500</w:t>
            </w:r>
          </w:p>
        </w:tc>
        <w:tc>
          <w:tcPr>
            <w:tcW w:w="1241" w:type="dxa"/>
          </w:tcPr>
          <w:p w14:paraId="4F250CFE"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U/L</w:t>
            </w:r>
          </w:p>
        </w:tc>
      </w:tr>
      <w:tr w:rsidR="003001AE" w:rsidRPr="003001AE" w14:paraId="3275C3FD" w14:textId="77777777" w:rsidTr="00525168">
        <w:tc>
          <w:tcPr>
            <w:tcW w:w="2943" w:type="dxa"/>
          </w:tcPr>
          <w:p w14:paraId="7E162E81"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Bilirubin</w:t>
            </w:r>
          </w:p>
        </w:tc>
        <w:tc>
          <w:tcPr>
            <w:tcW w:w="3295" w:type="dxa"/>
          </w:tcPr>
          <w:p w14:paraId="34030872"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All neonate on Day 1, otherwise</w:t>
            </w:r>
          </w:p>
        </w:tc>
        <w:tc>
          <w:tcPr>
            <w:tcW w:w="2410" w:type="dxa"/>
          </w:tcPr>
          <w:p w14:paraId="7367C15F"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300</w:t>
            </w:r>
          </w:p>
        </w:tc>
        <w:tc>
          <w:tcPr>
            <w:tcW w:w="1241" w:type="dxa"/>
          </w:tcPr>
          <w:p w14:paraId="6E72500C" w14:textId="77777777" w:rsidR="003001AE" w:rsidRPr="003001AE" w:rsidRDefault="003001AE" w:rsidP="00153572">
            <w:pPr>
              <w:autoSpaceDE w:val="0"/>
              <w:autoSpaceDN w:val="0"/>
              <w:spacing w:before="60" w:after="60"/>
              <w:jc w:val="both"/>
              <w:rPr>
                <w:rFonts w:ascii="Calibri" w:hAnsi="Calibri" w:cs="Calibri"/>
                <w:bCs/>
                <w:sz w:val="22"/>
                <w:szCs w:val="22"/>
              </w:rPr>
            </w:pPr>
          </w:p>
        </w:tc>
      </w:tr>
      <w:tr w:rsidR="003001AE" w:rsidRPr="003001AE" w14:paraId="3C7AD828" w14:textId="77777777" w:rsidTr="00525168">
        <w:tc>
          <w:tcPr>
            <w:tcW w:w="2943" w:type="dxa"/>
          </w:tcPr>
          <w:p w14:paraId="6AEC7C7A"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Conjugated Bilirubin</w:t>
            </w:r>
          </w:p>
        </w:tc>
        <w:tc>
          <w:tcPr>
            <w:tcW w:w="3295" w:type="dxa"/>
          </w:tcPr>
          <w:p w14:paraId="0D703DAC" w14:textId="77777777" w:rsidR="003001AE" w:rsidRPr="003001AE" w:rsidRDefault="003001AE" w:rsidP="00153572">
            <w:pPr>
              <w:autoSpaceDE w:val="0"/>
              <w:autoSpaceDN w:val="0"/>
              <w:spacing w:before="60" w:after="60"/>
              <w:jc w:val="both"/>
              <w:rPr>
                <w:rFonts w:ascii="Calibri" w:hAnsi="Calibri" w:cs="Calibri"/>
                <w:sz w:val="22"/>
                <w:szCs w:val="22"/>
              </w:rPr>
            </w:pPr>
            <w:r w:rsidRPr="003001AE">
              <w:rPr>
                <w:rFonts w:ascii="Calibri" w:hAnsi="Calibri" w:cs="Calibri"/>
                <w:bCs/>
                <w:sz w:val="22"/>
                <w:szCs w:val="22"/>
              </w:rPr>
              <w:t>-</w:t>
            </w:r>
          </w:p>
        </w:tc>
        <w:tc>
          <w:tcPr>
            <w:tcW w:w="2410" w:type="dxa"/>
          </w:tcPr>
          <w:p w14:paraId="25FAB1F3"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 xml:space="preserve">25 </w:t>
            </w:r>
          </w:p>
        </w:tc>
        <w:tc>
          <w:tcPr>
            <w:tcW w:w="1241" w:type="dxa"/>
          </w:tcPr>
          <w:p w14:paraId="1D896F2D"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µmol/L</w:t>
            </w:r>
          </w:p>
        </w:tc>
      </w:tr>
      <w:tr w:rsidR="003001AE" w:rsidRPr="003001AE" w14:paraId="55088E35" w14:textId="77777777" w:rsidTr="00525168">
        <w:tc>
          <w:tcPr>
            <w:tcW w:w="2943" w:type="dxa"/>
          </w:tcPr>
          <w:p w14:paraId="4FC342F5"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Albumin</w:t>
            </w:r>
          </w:p>
        </w:tc>
        <w:tc>
          <w:tcPr>
            <w:tcW w:w="3295" w:type="dxa"/>
          </w:tcPr>
          <w:p w14:paraId="10EC9556"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20</w:t>
            </w:r>
          </w:p>
        </w:tc>
        <w:tc>
          <w:tcPr>
            <w:tcW w:w="2410" w:type="dxa"/>
          </w:tcPr>
          <w:p w14:paraId="5F29C009"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w:t>
            </w:r>
          </w:p>
        </w:tc>
        <w:tc>
          <w:tcPr>
            <w:tcW w:w="1241" w:type="dxa"/>
          </w:tcPr>
          <w:p w14:paraId="5FB8F129"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g/L</w:t>
            </w:r>
          </w:p>
        </w:tc>
      </w:tr>
      <w:tr w:rsidR="003001AE" w:rsidRPr="003001AE" w14:paraId="318A32B4" w14:textId="77777777" w:rsidTr="00525168">
        <w:tc>
          <w:tcPr>
            <w:tcW w:w="2943" w:type="dxa"/>
          </w:tcPr>
          <w:p w14:paraId="444458B3" w14:textId="77777777" w:rsidR="003001AE" w:rsidRPr="003001AE" w:rsidRDefault="003001AE" w:rsidP="00153572">
            <w:pPr>
              <w:keepNext/>
              <w:autoSpaceDE w:val="0"/>
              <w:autoSpaceDN w:val="0"/>
              <w:spacing w:before="60" w:after="60"/>
              <w:jc w:val="both"/>
              <w:outlineLvl w:val="3"/>
              <w:rPr>
                <w:rFonts w:ascii="Calibri" w:hAnsi="Calibri" w:cs="Calibri"/>
                <w:bCs/>
                <w:sz w:val="22"/>
                <w:szCs w:val="22"/>
              </w:rPr>
            </w:pPr>
            <w:bookmarkStart w:id="208" w:name="_Toc215233537"/>
            <w:r w:rsidRPr="003001AE">
              <w:rPr>
                <w:rFonts w:ascii="Calibri" w:hAnsi="Calibri" w:cs="Calibri"/>
                <w:bCs/>
                <w:sz w:val="22"/>
                <w:szCs w:val="22"/>
              </w:rPr>
              <w:lastRenderedPageBreak/>
              <w:t>ALT</w:t>
            </w:r>
            <w:bookmarkEnd w:id="208"/>
            <w:r w:rsidRPr="003001AE">
              <w:rPr>
                <w:rFonts w:ascii="Calibri" w:hAnsi="Calibri" w:cs="Calibri"/>
                <w:bCs/>
                <w:sz w:val="22"/>
                <w:szCs w:val="22"/>
              </w:rPr>
              <w:t xml:space="preserve"> </w:t>
            </w:r>
          </w:p>
        </w:tc>
        <w:tc>
          <w:tcPr>
            <w:tcW w:w="3295" w:type="dxa"/>
          </w:tcPr>
          <w:p w14:paraId="0D0BB5E1"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w:t>
            </w:r>
          </w:p>
        </w:tc>
        <w:tc>
          <w:tcPr>
            <w:tcW w:w="2410" w:type="dxa"/>
          </w:tcPr>
          <w:p w14:paraId="154D2CF7"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Female 495</w:t>
            </w:r>
          </w:p>
          <w:p w14:paraId="4CC2CA5C"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Male 615</w:t>
            </w:r>
          </w:p>
        </w:tc>
        <w:tc>
          <w:tcPr>
            <w:tcW w:w="1241" w:type="dxa"/>
          </w:tcPr>
          <w:p w14:paraId="67DA01F6"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U/L</w:t>
            </w:r>
          </w:p>
        </w:tc>
      </w:tr>
      <w:tr w:rsidR="003001AE" w:rsidRPr="003001AE" w14:paraId="6CA1F4FD" w14:textId="77777777" w:rsidTr="00525168">
        <w:tc>
          <w:tcPr>
            <w:tcW w:w="2943" w:type="dxa"/>
          </w:tcPr>
          <w:p w14:paraId="1DC7F24B" w14:textId="77777777" w:rsidR="003001AE" w:rsidRPr="003001AE" w:rsidRDefault="003001AE" w:rsidP="00153572">
            <w:pPr>
              <w:keepNext/>
              <w:autoSpaceDE w:val="0"/>
              <w:autoSpaceDN w:val="0"/>
              <w:spacing w:before="60" w:after="60"/>
              <w:ind w:right="-108"/>
              <w:jc w:val="both"/>
              <w:outlineLvl w:val="6"/>
              <w:rPr>
                <w:rFonts w:ascii="Calibri" w:hAnsi="Calibri" w:cs="Calibri"/>
                <w:bCs/>
                <w:sz w:val="22"/>
                <w:szCs w:val="22"/>
              </w:rPr>
            </w:pPr>
            <w:r w:rsidRPr="003001AE">
              <w:rPr>
                <w:rFonts w:ascii="Calibri" w:hAnsi="Calibri" w:cs="Calibri"/>
                <w:bCs/>
                <w:sz w:val="22"/>
                <w:szCs w:val="22"/>
              </w:rPr>
              <w:t>CK (creatine kinase)</w:t>
            </w:r>
          </w:p>
        </w:tc>
        <w:tc>
          <w:tcPr>
            <w:tcW w:w="3295" w:type="dxa"/>
          </w:tcPr>
          <w:p w14:paraId="1AA6E4FD"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w:t>
            </w:r>
          </w:p>
        </w:tc>
        <w:tc>
          <w:tcPr>
            <w:tcW w:w="2410" w:type="dxa"/>
          </w:tcPr>
          <w:p w14:paraId="0FAB8B2A"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 xml:space="preserve">5000 </w:t>
            </w:r>
          </w:p>
        </w:tc>
        <w:tc>
          <w:tcPr>
            <w:tcW w:w="1241" w:type="dxa"/>
          </w:tcPr>
          <w:p w14:paraId="43068826"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iU/L</w:t>
            </w:r>
          </w:p>
        </w:tc>
      </w:tr>
      <w:tr w:rsidR="003001AE" w:rsidRPr="003001AE" w14:paraId="749424D0" w14:textId="77777777" w:rsidTr="00525168">
        <w:tc>
          <w:tcPr>
            <w:tcW w:w="2943" w:type="dxa"/>
          </w:tcPr>
          <w:p w14:paraId="1C40904A" w14:textId="77777777" w:rsidR="003001AE" w:rsidRPr="003001AE" w:rsidRDefault="003001AE" w:rsidP="00153572">
            <w:pPr>
              <w:keepNext/>
              <w:autoSpaceDE w:val="0"/>
              <w:autoSpaceDN w:val="0"/>
              <w:spacing w:before="60" w:after="60"/>
              <w:ind w:right="-108"/>
              <w:jc w:val="both"/>
              <w:outlineLvl w:val="6"/>
              <w:rPr>
                <w:rFonts w:ascii="Calibri" w:hAnsi="Calibri" w:cs="Calibri"/>
                <w:bCs/>
                <w:sz w:val="22"/>
                <w:szCs w:val="22"/>
              </w:rPr>
            </w:pPr>
            <w:r w:rsidRPr="003001AE">
              <w:rPr>
                <w:rFonts w:ascii="Calibri" w:hAnsi="Calibri" w:cs="Calibri"/>
                <w:bCs/>
                <w:sz w:val="22"/>
                <w:szCs w:val="22"/>
              </w:rPr>
              <w:t>Salicylate</w:t>
            </w:r>
          </w:p>
        </w:tc>
        <w:tc>
          <w:tcPr>
            <w:tcW w:w="3295" w:type="dxa"/>
          </w:tcPr>
          <w:p w14:paraId="73EC1C74"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w:t>
            </w:r>
          </w:p>
        </w:tc>
        <w:tc>
          <w:tcPr>
            <w:tcW w:w="2410" w:type="dxa"/>
          </w:tcPr>
          <w:p w14:paraId="440C8979"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300</w:t>
            </w:r>
          </w:p>
        </w:tc>
        <w:tc>
          <w:tcPr>
            <w:tcW w:w="1241" w:type="dxa"/>
          </w:tcPr>
          <w:p w14:paraId="3002C033"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mg/L</w:t>
            </w:r>
          </w:p>
        </w:tc>
      </w:tr>
      <w:tr w:rsidR="003001AE" w:rsidRPr="003001AE" w14:paraId="6BA65506" w14:textId="77777777" w:rsidTr="00525168">
        <w:tc>
          <w:tcPr>
            <w:tcW w:w="2943" w:type="dxa"/>
          </w:tcPr>
          <w:p w14:paraId="725539EB" w14:textId="77777777" w:rsidR="003001AE" w:rsidRPr="003001AE" w:rsidRDefault="003001AE" w:rsidP="00153572">
            <w:pPr>
              <w:keepNext/>
              <w:autoSpaceDE w:val="0"/>
              <w:autoSpaceDN w:val="0"/>
              <w:spacing w:before="60" w:after="60"/>
              <w:ind w:right="-108"/>
              <w:jc w:val="both"/>
              <w:outlineLvl w:val="6"/>
              <w:rPr>
                <w:rFonts w:ascii="Calibri" w:hAnsi="Calibri" w:cs="Calibri"/>
                <w:bCs/>
                <w:sz w:val="22"/>
                <w:szCs w:val="22"/>
              </w:rPr>
            </w:pPr>
            <w:r w:rsidRPr="003001AE">
              <w:rPr>
                <w:rFonts w:ascii="Calibri" w:hAnsi="Calibri" w:cs="Calibri"/>
                <w:bCs/>
                <w:sz w:val="22"/>
                <w:szCs w:val="22"/>
              </w:rPr>
              <w:t>Paracetamol</w:t>
            </w:r>
          </w:p>
        </w:tc>
        <w:tc>
          <w:tcPr>
            <w:tcW w:w="3295" w:type="dxa"/>
          </w:tcPr>
          <w:p w14:paraId="4A9BDE09"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w:t>
            </w:r>
          </w:p>
        </w:tc>
        <w:tc>
          <w:tcPr>
            <w:tcW w:w="2410" w:type="dxa"/>
          </w:tcPr>
          <w:p w14:paraId="58A1EE3D"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100</w:t>
            </w:r>
          </w:p>
        </w:tc>
        <w:tc>
          <w:tcPr>
            <w:tcW w:w="1241" w:type="dxa"/>
          </w:tcPr>
          <w:p w14:paraId="573D745F"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mg/L</w:t>
            </w:r>
          </w:p>
        </w:tc>
      </w:tr>
      <w:tr w:rsidR="003001AE" w:rsidRPr="003001AE" w14:paraId="5113BD6C" w14:textId="77777777" w:rsidTr="00525168">
        <w:tc>
          <w:tcPr>
            <w:tcW w:w="2943" w:type="dxa"/>
          </w:tcPr>
          <w:p w14:paraId="6718B253" w14:textId="77777777" w:rsidR="003001AE" w:rsidRPr="003001AE" w:rsidRDefault="003001AE" w:rsidP="00153572">
            <w:pPr>
              <w:keepNext/>
              <w:autoSpaceDE w:val="0"/>
              <w:autoSpaceDN w:val="0"/>
              <w:spacing w:before="60" w:after="60"/>
              <w:ind w:right="-108"/>
              <w:jc w:val="both"/>
              <w:outlineLvl w:val="6"/>
              <w:rPr>
                <w:rFonts w:ascii="Calibri" w:hAnsi="Calibri" w:cs="Calibri"/>
                <w:bCs/>
                <w:sz w:val="22"/>
                <w:szCs w:val="22"/>
              </w:rPr>
            </w:pPr>
            <w:r w:rsidRPr="003001AE">
              <w:rPr>
                <w:rFonts w:ascii="Calibri" w:hAnsi="Calibri" w:cs="Calibri"/>
                <w:bCs/>
                <w:sz w:val="22"/>
                <w:szCs w:val="22"/>
              </w:rPr>
              <w:t>Uric Acid</w:t>
            </w:r>
          </w:p>
        </w:tc>
        <w:tc>
          <w:tcPr>
            <w:tcW w:w="3295" w:type="dxa"/>
          </w:tcPr>
          <w:p w14:paraId="397E10C4"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w:t>
            </w:r>
          </w:p>
        </w:tc>
        <w:tc>
          <w:tcPr>
            <w:tcW w:w="2410" w:type="dxa"/>
          </w:tcPr>
          <w:p w14:paraId="3455F749"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340 (antenatal)</w:t>
            </w:r>
          </w:p>
        </w:tc>
        <w:tc>
          <w:tcPr>
            <w:tcW w:w="1241" w:type="dxa"/>
          </w:tcPr>
          <w:p w14:paraId="60FC7B51"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µmol/L</w:t>
            </w:r>
          </w:p>
        </w:tc>
      </w:tr>
      <w:tr w:rsidR="003001AE" w:rsidRPr="003001AE" w14:paraId="59530D50" w14:textId="77777777" w:rsidTr="00525168">
        <w:tc>
          <w:tcPr>
            <w:tcW w:w="2943" w:type="dxa"/>
          </w:tcPr>
          <w:p w14:paraId="7D56C0C2" w14:textId="77777777" w:rsidR="003001AE" w:rsidRPr="003001AE" w:rsidRDefault="003001AE" w:rsidP="00153572">
            <w:pPr>
              <w:keepNext/>
              <w:autoSpaceDE w:val="0"/>
              <w:autoSpaceDN w:val="0"/>
              <w:spacing w:before="60" w:after="60"/>
              <w:ind w:right="-108"/>
              <w:jc w:val="both"/>
              <w:outlineLvl w:val="6"/>
              <w:rPr>
                <w:rFonts w:ascii="Calibri" w:hAnsi="Calibri" w:cs="Calibri"/>
                <w:bCs/>
                <w:sz w:val="22"/>
                <w:szCs w:val="22"/>
              </w:rPr>
            </w:pPr>
            <w:r w:rsidRPr="003001AE">
              <w:rPr>
                <w:rFonts w:ascii="Calibri" w:hAnsi="Calibri" w:cs="Calibri"/>
                <w:bCs/>
                <w:sz w:val="22"/>
                <w:szCs w:val="22"/>
              </w:rPr>
              <w:t>Fe</w:t>
            </w:r>
          </w:p>
        </w:tc>
        <w:tc>
          <w:tcPr>
            <w:tcW w:w="3295" w:type="dxa"/>
          </w:tcPr>
          <w:p w14:paraId="042DBB3B"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w:t>
            </w:r>
          </w:p>
        </w:tc>
        <w:tc>
          <w:tcPr>
            <w:tcW w:w="2410" w:type="dxa"/>
          </w:tcPr>
          <w:p w14:paraId="69747782"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55</w:t>
            </w:r>
          </w:p>
        </w:tc>
        <w:tc>
          <w:tcPr>
            <w:tcW w:w="1241" w:type="dxa"/>
          </w:tcPr>
          <w:p w14:paraId="3419B575"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µmol/L</w:t>
            </w:r>
          </w:p>
        </w:tc>
      </w:tr>
      <w:tr w:rsidR="003001AE" w:rsidRPr="003001AE" w14:paraId="55A776FB" w14:textId="77777777" w:rsidTr="00525168">
        <w:tc>
          <w:tcPr>
            <w:tcW w:w="2943" w:type="dxa"/>
          </w:tcPr>
          <w:p w14:paraId="62329EA9" w14:textId="77777777" w:rsidR="003001AE" w:rsidRPr="003001AE" w:rsidRDefault="003001AE" w:rsidP="00153572">
            <w:pPr>
              <w:keepNext/>
              <w:autoSpaceDE w:val="0"/>
              <w:autoSpaceDN w:val="0"/>
              <w:spacing w:before="60" w:after="60"/>
              <w:jc w:val="both"/>
              <w:outlineLvl w:val="3"/>
              <w:rPr>
                <w:rFonts w:ascii="Calibri" w:hAnsi="Calibri" w:cs="Calibri"/>
                <w:bCs/>
                <w:sz w:val="22"/>
                <w:szCs w:val="22"/>
              </w:rPr>
            </w:pPr>
            <w:bookmarkStart w:id="209" w:name="_Toc215233538"/>
            <w:r w:rsidRPr="003001AE">
              <w:rPr>
                <w:rFonts w:ascii="Calibri" w:hAnsi="Calibri" w:cs="Calibri"/>
                <w:bCs/>
                <w:sz w:val="22"/>
                <w:szCs w:val="22"/>
              </w:rPr>
              <w:t>Digoxin</w:t>
            </w:r>
            <w:bookmarkEnd w:id="209"/>
          </w:p>
        </w:tc>
        <w:tc>
          <w:tcPr>
            <w:tcW w:w="3295" w:type="dxa"/>
          </w:tcPr>
          <w:p w14:paraId="4AFDA91D"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w:t>
            </w:r>
          </w:p>
        </w:tc>
        <w:tc>
          <w:tcPr>
            <w:tcW w:w="2410" w:type="dxa"/>
          </w:tcPr>
          <w:p w14:paraId="004D90B6"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2.5 at not less than 6 hours post dose</w:t>
            </w:r>
          </w:p>
        </w:tc>
        <w:tc>
          <w:tcPr>
            <w:tcW w:w="1241" w:type="dxa"/>
          </w:tcPr>
          <w:p w14:paraId="3AB53B0F"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µg/L</w:t>
            </w:r>
          </w:p>
        </w:tc>
      </w:tr>
      <w:tr w:rsidR="003001AE" w:rsidRPr="003001AE" w14:paraId="4232A0F9" w14:textId="77777777" w:rsidTr="00525168">
        <w:tc>
          <w:tcPr>
            <w:tcW w:w="2943" w:type="dxa"/>
          </w:tcPr>
          <w:p w14:paraId="148C5CD1" w14:textId="77777777" w:rsidR="003001AE" w:rsidRPr="003001AE" w:rsidRDefault="003001AE" w:rsidP="00153572">
            <w:pPr>
              <w:keepNext/>
              <w:autoSpaceDE w:val="0"/>
              <w:autoSpaceDN w:val="0"/>
              <w:spacing w:before="60" w:after="60"/>
              <w:jc w:val="both"/>
              <w:outlineLvl w:val="3"/>
              <w:rPr>
                <w:rFonts w:ascii="Calibri" w:hAnsi="Calibri" w:cs="Calibri"/>
                <w:bCs/>
                <w:sz w:val="22"/>
                <w:szCs w:val="22"/>
              </w:rPr>
            </w:pPr>
            <w:bookmarkStart w:id="210" w:name="_Toc215233539"/>
            <w:r w:rsidRPr="003001AE">
              <w:rPr>
                <w:rFonts w:ascii="Calibri" w:hAnsi="Calibri" w:cs="Calibri"/>
                <w:bCs/>
                <w:sz w:val="22"/>
                <w:szCs w:val="22"/>
              </w:rPr>
              <w:t>Theophylline</w:t>
            </w:r>
            <w:bookmarkEnd w:id="210"/>
          </w:p>
        </w:tc>
        <w:tc>
          <w:tcPr>
            <w:tcW w:w="3295" w:type="dxa"/>
          </w:tcPr>
          <w:p w14:paraId="67D18B66"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w:t>
            </w:r>
          </w:p>
        </w:tc>
        <w:tc>
          <w:tcPr>
            <w:tcW w:w="2410" w:type="dxa"/>
          </w:tcPr>
          <w:p w14:paraId="6CDDC136"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25</w:t>
            </w:r>
          </w:p>
        </w:tc>
        <w:tc>
          <w:tcPr>
            <w:tcW w:w="1241" w:type="dxa"/>
          </w:tcPr>
          <w:p w14:paraId="124A29CF"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mg/L</w:t>
            </w:r>
          </w:p>
        </w:tc>
      </w:tr>
      <w:tr w:rsidR="003001AE" w:rsidRPr="003001AE" w14:paraId="5C2C7A0C" w14:textId="77777777" w:rsidTr="00525168">
        <w:tc>
          <w:tcPr>
            <w:tcW w:w="2943" w:type="dxa"/>
          </w:tcPr>
          <w:p w14:paraId="2B5641D5" w14:textId="77777777" w:rsidR="003001AE" w:rsidRPr="003001AE" w:rsidRDefault="003001AE" w:rsidP="00153572">
            <w:pPr>
              <w:keepNext/>
              <w:autoSpaceDE w:val="0"/>
              <w:autoSpaceDN w:val="0"/>
              <w:spacing w:before="60" w:after="60"/>
              <w:jc w:val="both"/>
              <w:outlineLvl w:val="3"/>
              <w:rPr>
                <w:rFonts w:ascii="Calibri" w:hAnsi="Calibri" w:cs="Calibri"/>
                <w:bCs/>
                <w:sz w:val="22"/>
                <w:szCs w:val="22"/>
              </w:rPr>
            </w:pPr>
            <w:bookmarkStart w:id="211" w:name="_Toc215233540"/>
            <w:r w:rsidRPr="003001AE">
              <w:rPr>
                <w:rFonts w:ascii="Calibri" w:hAnsi="Calibri" w:cs="Calibri"/>
                <w:bCs/>
                <w:sz w:val="22"/>
                <w:szCs w:val="22"/>
              </w:rPr>
              <w:t>CRP</w:t>
            </w:r>
            <w:bookmarkEnd w:id="211"/>
          </w:p>
        </w:tc>
        <w:tc>
          <w:tcPr>
            <w:tcW w:w="3295" w:type="dxa"/>
          </w:tcPr>
          <w:p w14:paraId="272845E6"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w:t>
            </w:r>
          </w:p>
        </w:tc>
        <w:tc>
          <w:tcPr>
            <w:tcW w:w="2410" w:type="dxa"/>
          </w:tcPr>
          <w:p w14:paraId="4F0E40E6"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300</w:t>
            </w:r>
          </w:p>
        </w:tc>
        <w:tc>
          <w:tcPr>
            <w:tcW w:w="1241" w:type="dxa"/>
          </w:tcPr>
          <w:p w14:paraId="70DCA82B"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mg/L</w:t>
            </w:r>
          </w:p>
        </w:tc>
      </w:tr>
      <w:tr w:rsidR="003001AE" w:rsidRPr="003001AE" w14:paraId="22DE28CE" w14:textId="77777777" w:rsidTr="00525168">
        <w:tc>
          <w:tcPr>
            <w:tcW w:w="2943" w:type="dxa"/>
          </w:tcPr>
          <w:p w14:paraId="31530516" w14:textId="77777777" w:rsidR="003001AE" w:rsidRPr="003001AE" w:rsidRDefault="003001AE" w:rsidP="00153572">
            <w:pPr>
              <w:keepNext/>
              <w:autoSpaceDE w:val="0"/>
              <w:autoSpaceDN w:val="0"/>
              <w:spacing w:before="60" w:after="60"/>
              <w:jc w:val="both"/>
              <w:outlineLvl w:val="3"/>
              <w:rPr>
                <w:rFonts w:ascii="Calibri" w:hAnsi="Calibri" w:cs="Calibri"/>
                <w:bCs/>
                <w:sz w:val="22"/>
                <w:szCs w:val="22"/>
              </w:rPr>
            </w:pPr>
            <w:bookmarkStart w:id="212" w:name="_Toc215233541"/>
            <w:r w:rsidRPr="003001AE">
              <w:rPr>
                <w:rFonts w:ascii="Calibri" w:hAnsi="Calibri" w:cs="Calibri"/>
                <w:bCs/>
                <w:sz w:val="22"/>
                <w:szCs w:val="22"/>
              </w:rPr>
              <w:t>AKI</w:t>
            </w:r>
            <w:bookmarkEnd w:id="212"/>
          </w:p>
        </w:tc>
        <w:tc>
          <w:tcPr>
            <w:tcW w:w="3295" w:type="dxa"/>
          </w:tcPr>
          <w:p w14:paraId="58F6F7F4"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w:t>
            </w:r>
          </w:p>
        </w:tc>
        <w:tc>
          <w:tcPr>
            <w:tcW w:w="2410" w:type="dxa"/>
          </w:tcPr>
          <w:p w14:paraId="1593391D"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Stage 1 if K&gt;6.0 and all stage 2 and 3</w:t>
            </w:r>
          </w:p>
        </w:tc>
        <w:tc>
          <w:tcPr>
            <w:tcW w:w="1241" w:type="dxa"/>
          </w:tcPr>
          <w:p w14:paraId="4C02CF79" w14:textId="77777777" w:rsidR="003001AE" w:rsidRPr="003001AE" w:rsidRDefault="003001AE" w:rsidP="00153572">
            <w:pPr>
              <w:autoSpaceDE w:val="0"/>
              <w:autoSpaceDN w:val="0"/>
              <w:spacing w:before="60" w:after="60"/>
              <w:jc w:val="both"/>
              <w:rPr>
                <w:rFonts w:ascii="Calibri" w:hAnsi="Calibri" w:cs="Calibri"/>
                <w:bCs/>
                <w:sz w:val="22"/>
                <w:szCs w:val="22"/>
              </w:rPr>
            </w:pPr>
          </w:p>
        </w:tc>
      </w:tr>
      <w:tr w:rsidR="003001AE" w:rsidRPr="003001AE" w14:paraId="4A1E2F59" w14:textId="77777777" w:rsidTr="00525168">
        <w:tc>
          <w:tcPr>
            <w:tcW w:w="2943" w:type="dxa"/>
          </w:tcPr>
          <w:p w14:paraId="3FD02421" w14:textId="77777777" w:rsidR="003001AE" w:rsidRPr="003001AE" w:rsidRDefault="003001AE" w:rsidP="00153572">
            <w:pPr>
              <w:keepNext/>
              <w:autoSpaceDE w:val="0"/>
              <w:autoSpaceDN w:val="0"/>
              <w:spacing w:before="60" w:after="60"/>
              <w:jc w:val="both"/>
              <w:outlineLvl w:val="3"/>
              <w:rPr>
                <w:rFonts w:ascii="Calibri" w:hAnsi="Calibri" w:cs="Calibri"/>
                <w:bCs/>
                <w:sz w:val="22"/>
                <w:szCs w:val="22"/>
              </w:rPr>
            </w:pPr>
            <w:bookmarkStart w:id="213" w:name="_Toc215233542"/>
            <w:r w:rsidRPr="003001AE">
              <w:rPr>
                <w:rFonts w:ascii="Calibri" w:hAnsi="Calibri" w:cs="Calibri"/>
                <w:bCs/>
                <w:sz w:val="22"/>
                <w:szCs w:val="22"/>
              </w:rPr>
              <w:t>Ammonia</w:t>
            </w:r>
            <w:bookmarkEnd w:id="213"/>
          </w:p>
        </w:tc>
        <w:tc>
          <w:tcPr>
            <w:tcW w:w="3295" w:type="dxa"/>
          </w:tcPr>
          <w:p w14:paraId="2F06CFCB"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w:t>
            </w:r>
          </w:p>
        </w:tc>
        <w:tc>
          <w:tcPr>
            <w:tcW w:w="2410" w:type="dxa"/>
          </w:tcPr>
          <w:p w14:paraId="335E755D"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100</w:t>
            </w:r>
          </w:p>
        </w:tc>
        <w:tc>
          <w:tcPr>
            <w:tcW w:w="1241" w:type="dxa"/>
          </w:tcPr>
          <w:p w14:paraId="49C949BA"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µmol/L</w:t>
            </w:r>
          </w:p>
        </w:tc>
      </w:tr>
      <w:tr w:rsidR="003001AE" w:rsidRPr="003001AE" w14:paraId="70B6C850" w14:textId="77777777" w:rsidTr="00525168">
        <w:tc>
          <w:tcPr>
            <w:tcW w:w="2943" w:type="dxa"/>
          </w:tcPr>
          <w:p w14:paraId="030B4DD1" w14:textId="77777777" w:rsidR="003001AE" w:rsidRPr="003001AE" w:rsidRDefault="003001AE" w:rsidP="00153572">
            <w:pPr>
              <w:keepNext/>
              <w:autoSpaceDE w:val="0"/>
              <w:autoSpaceDN w:val="0"/>
              <w:spacing w:before="60" w:after="60"/>
              <w:jc w:val="both"/>
              <w:outlineLvl w:val="3"/>
              <w:rPr>
                <w:rFonts w:ascii="Calibri" w:hAnsi="Calibri" w:cs="Calibri"/>
                <w:bCs/>
                <w:sz w:val="22"/>
                <w:szCs w:val="22"/>
              </w:rPr>
            </w:pPr>
            <w:bookmarkStart w:id="214" w:name="_Toc215233543"/>
            <w:r w:rsidRPr="003001AE">
              <w:rPr>
                <w:rFonts w:ascii="Calibri" w:hAnsi="Calibri" w:cs="Calibri"/>
                <w:bCs/>
                <w:sz w:val="22"/>
                <w:szCs w:val="22"/>
              </w:rPr>
              <w:t>Ethanol</w:t>
            </w:r>
            <w:bookmarkEnd w:id="214"/>
          </w:p>
        </w:tc>
        <w:tc>
          <w:tcPr>
            <w:tcW w:w="3295" w:type="dxa"/>
          </w:tcPr>
          <w:p w14:paraId="63B4EE4A" w14:textId="77777777" w:rsidR="003001AE" w:rsidRPr="003001AE" w:rsidRDefault="003001AE" w:rsidP="00153572">
            <w:pPr>
              <w:autoSpaceDE w:val="0"/>
              <w:autoSpaceDN w:val="0"/>
              <w:spacing w:before="60" w:after="60"/>
              <w:jc w:val="both"/>
              <w:rPr>
                <w:rFonts w:ascii="Calibri" w:hAnsi="Calibri" w:cs="Calibri"/>
                <w:bCs/>
                <w:sz w:val="22"/>
                <w:szCs w:val="22"/>
              </w:rPr>
            </w:pPr>
          </w:p>
        </w:tc>
        <w:tc>
          <w:tcPr>
            <w:tcW w:w="2410" w:type="dxa"/>
          </w:tcPr>
          <w:p w14:paraId="2F2682E6"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400 (10 if &lt;18 yrs)</w:t>
            </w:r>
          </w:p>
        </w:tc>
        <w:tc>
          <w:tcPr>
            <w:tcW w:w="1241" w:type="dxa"/>
          </w:tcPr>
          <w:p w14:paraId="73787F41"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mg/dL</w:t>
            </w:r>
          </w:p>
        </w:tc>
      </w:tr>
      <w:tr w:rsidR="003001AE" w:rsidRPr="003001AE" w14:paraId="6C0D3184" w14:textId="77777777" w:rsidTr="00525168">
        <w:tc>
          <w:tcPr>
            <w:tcW w:w="2943" w:type="dxa"/>
          </w:tcPr>
          <w:p w14:paraId="2F2F8DE3" w14:textId="77777777" w:rsidR="003001AE" w:rsidRPr="003001AE" w:rsidRDefault="003001AE" w:rsidP="00153572">
            <w:pPr>
              <w:keepNext/>
              <w:autoSpaceDE w:val="0"/>
              <w:autoSpaceDN w:val="0"/>
              <w:spacing w:before="60" w:after="60"/>
              <w:jc w:val="both"/>
              <w:outlineLvl w:val="3"/>
              <w:rPr>
                <w:rFonts w:ascii="Calibri" w:hAnsi="Calibri" w:cs="Calibri"/>
                <w:bCs/>
                <w:sz w:val="22"/>
                <w:szCs w:val="22"/>
              </w:rPr>
            </w:pPr>
            <w:bookmarkStart w:id="215" w:name="_Toc215233544"/>
            <w:r w:rsidRPr="003001AE">
              <w:rPr>
                <w:rFonts w:ascii="Calibri" w:hAnsi="Calibri" w:cs="Calibri"/>
                <w:bCs/>
                <w:sz w:val="22"/>
                <w:szCs w:val="22"/>
              </w:rPr>
              <w:t>Gentamicin</w:t>
            </w:r>
            <w:bookmarkEnd w:id="215"/>
            <w:r w:rsidRPr="003001AE">
              <w:rPr>
                <w:rFonts w:ascii="Calibri" w:hAnsi="Calibri" w:cs="Calibri"/>
                <w:bCs/>
                <w:sz w:val="22"/>
                <w:szCs w:val="22"/>
              </w:rPr>
              <w:t xml:space="preserve"> </w:t>
            </w:r>
          </w:p>
          <w:p w14:paraId="4E631BCD" w14:textId="77777777" w:rsidR="003001AE" w:rsidRPr="003001AE" w:rsidRDefault="003001AE" w:rsidP="00153572">
            <w:pPr>
              <w:keepNext/>
              <w:autoSpaceDE w:val="0"/>
              <w:autoSpaceDN w:val="0"/>
              <w:spacing w:before="60" w:after="60"/>
              <w:jc w:val="both"/>
              <w:outlineLvl w:val="3"/>
              <w:rPr>
                <w:rFonts w:ascii="Calibri" w:hAnsi="Calibri" w:cs="Calibri"/>
                <w:bCs/>
                <w:sz w:val="22"/>
                <w:szCs w:val="22"/>
              </w:rPr>
            </w:pPr>
          </w:p>
        </w:tc>
        <w:tc>
          <w:tcPr>
            <w:tcW w:w="3295" w:type="dxa"/>
          </w:tcPr>
          <w:p w14:paraId="4B2E553F"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w:t>
            </w:r>
          </w:p>
        </w:tc>
        <w:tc>
          <w:tcPr>
            <w:tcW w:w="2410" w:type="dxa"/>
          </w:tcPr>
          <w:p w14:paraId="4B89408E"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1.5</w:t>
            </w:r>
          </w:p>
        </w:tc>
        <w:tc>
          <w:tcPr>
            <w:tcW w:w="1241" w:type="dxa"/>
          </w:tcPr>
          <w:p w14:paraId="6B7E6C4A"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mg/L</w:t>
            </w:r>
          </w:p>
        </w:tc>
      </w:tr>
      <w:tr w:rsidR="003001AE" w:rsidRPr="003001AE" w14:paraId="0653AE42" w14:textId="77777777" w:rsidTr="00525168">
        <w:tc>
          <w:tcPr>
            <w:tcW w:w="2943" w:type="dxa"/>
          </w:tcPr>
          <w:p w14:paraId="51317EAD" w14:textId="77777777" w:rsidR="003001AE" w:rsidRPr="003001AE" w:rsidRDefault="003001AE" w:rsidP="00153572">
            <w:pPr>
              <w:keepNext/>
              <w:autoSpaceDE w:val="0"/>
              <w:autoSpaceDN w:val="0"/>
              <w:spacing w:before="60" w:after="60"/>
              <w:jc w:val="both"/>
              <w:outlineLvl w:val="3"/>
              <w:rPr>
                <w:rFonts w:ascii="Calibri" w:hAnsi="Calibri" w:cs="Calibri"/>
                <w:bCs/>
                <w:sz w:val="22"/>
                <w:szCs w:val="22"/>
              </w:rPr>
            </w:pPr>
            <w:bookmarkStart w:id="216" w:name="_Toc215233545"/>
            <w:r w:rsidRPr="003001AE">
              <w:rPr>
                <w:rFonts w:ascii="Calibri" w:hAnsi="Calibri" w:cs="Calibri"/>
                <w:bCs/>
                <w:sz w:val="22"/>
                <w:szCs w:val="22"/>
              </w:rPr>
              <w:t>Vancomycin</w:t>
            </w:r>
            <w:bookmarkEnd w:id="216"/>
          </w:p>
          <w:p w14:paraId="72D59813" w14:textId="77777777" w:rsidR="003001AE" w:rsidRPr="003001AE" w:rsidRDefault="003001AE" w:rsidP="00153572">
            <w:pPr>
              <w:keepNext/>
              <w:autoSpaceDE w:val="0"/>
              <w:autoSpaceDN w:val="0"/>
              <w:spacing w:before="60" w:after="60"/>
              <w:jc w:val="both"/>
              <w:outlineLvl w:val="3"/>
              <w:rPr>
                <w:rFonts w:ascii="Calibri" w:hAnsi="Calibri" w:cs="Calibri"/>
                <w:bCs/>
                <w:sz w:val="22"/>
                <w:szCs w:val="22"/>
              </w:rPr>
            </w:pPr>
          </w:p>
        </w:tc>
        <w:tc>
          <w:tcPr>
            <w:tcW w:w="3295" w:type="dxa"/>
          </w:tcPr>
          <w:p w14:paraId="0737F9F5"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10</w:t>
            </w:r>
          </w:p>
        </w:tc>
        <w:tc>
          <w:tcPr>
            <w:tcW w:w="2410" w:type="dxa"/>
          </w:tcPr>
          <w:p w14:paraId="097CD298"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20</w:t>
            </w:r>
          </w:p>
        </w:tc>
        <w:tc>
          <w:tcPr>
            <w:tcW w:w="1241" w:type="dxa"/>
          </w:tcPr>
          <w:p w14:paraId="14A7D99A"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mg/L</w:t>
            </w:r>
          </w:p>
        </w:tc>
      </w:tr>
      <w:tr w:rsidR="003001AE" w:rsidRPr="003001AE" w14:paraId="2C1D48B9" w14:textId="77777777" w:rsidTr="00525168">
        <w:tc>
          <w:tcPr>
            <w:tcW w:w="2943" w:type="dxa"/>
          </w:tcPr>
          <w:p w14:paraId="5350CE20" w14:textId="77777777" w:rsidR="003001AE" w:rsidRPr="003001AE" w:rsidRDefault="003001AE" w:rsidP="00153572">
            <w:pPr>
              <w:keepNext/>
              <w:autoSpaceDE w:val="0"/>
              <w:autoSpaceDN w:val="0"/>
              <w:spacing w:before="60" w:after="60"/>
              <w:jc w:val="both"/>
              <w:outlineLvl w:val="3"/>
              <w:rPr>
                <w:rFonts w:ascii="Calibri" w:hAnsi="Calibri" w:cs="Calibri"/>
                <w:bCs/>
                <w:sz w:val="22"/>
                <w:szCs w:val="22"/>
              </w:rPr>
            </w:pPr>
            <w:bookmarkStart w:id="217" w:name="_Toc215233546"/>
            <w:r w:rsidRPr="003001AE">
              <w:rPr>
                <w:rFonts w:ascii="Calibri" w:hAnsi="Calibri" w:cs="Calibri"/>
                <w:bCs/>
                <w:sz w:val="22"/>
                <w:szCs w:val="22"/>
              </w:rPr>
              <w:t>TSH</w:t>
            </w:r>
            <w:bookmarkEnd w:id="217"/>
          </w:p>
        </w:tc>
        <w:tc>
          <w:tcPr>
            <w:tcW w:w="3295" w:type="dxa"/>
          </w:tcPr>
          <w:p w14:paraId="5E008BA6"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w:t>
            </w:r>
          </w:p>
        </w:tc>
        <w:tc>
          <w:tcPr>
            <w:tcW w:w="2410" w:type="dxa"/>
          </w:tcPr>
          <w:p w14:paraId="55FA39F8"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50</w:t>
            </w:r>
          </w:p>
        </w:tc>
        <w:tc>
          <w:tcPr>
            <w:tcW w:w="1241" w:type="dxa"/>
          </w:tcPr>
          <w:p w14:paraId="7B8EB0B0"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mU/L</w:t>
            </w:r>
          </w:p>
        </w:tc>
      </w:tr>
      <w:tr w:rsidR="003001AE" w:rsidRPr="003001AE" w14:paraId="34D56A40" w14:textId="77777777" w:rsidTr="00525168">
        <w:tc>
          <w:tcPr>
            <w:tcW w:w="2943" w:type="dxa"/>
          </w:tcPr>
          <w:p w14:paraId="7A7BB38D" w14:textId="77777777" w:rsidR="003001AE" w:rsidRPr="003001AE" w:rsidRDefault="003001AE" w:rsidP="00153572">
            <w:pPr>
              <w:keepNext/>
              <w:autoSpaceDE w:val="0"/>
              <w:autoSpaceDN w:val="0"/>
              <w:spacing w:before="60" w:after="60"/>
              <w:jc w:val="both"/>
              <w:outlineLvl w:val="3"/>
              <w:rPr>
                <w:rFonts w:ascii="Calibri" w:hAnsi="Calibri" w:cs="Calibri"/>
                <w:bCs/>
                <w:sz w:val="22"/>
                <w:szCs w:val="22"/>
              </w:rPr>
            </w:pPr>
            <w:bookmarkStart w:id="218" w:name="_Toc215233547"/>
            <w:r w:rsidRPr="003001AE">
              <w:rPr>
                <w:rFonts w:ascii="Calibri" w:hAnsi="Calibri" w:cs="Calibri"/>
                <w:bCs/>
                <w:sz w:val="22"/>
                <w:szCs w:val="22"/>
              </w:rPr>
              <w:t>FT4</w:t>
            </w:r>
            <w:bookmarkEnd w:id="218"/>
          </w:p>
        </w:tc>
        <w:tc>
          <w:tcPr>
            <w:tcW w:w="3295" w:type="dxa"/>
          </w:tcPr>
          <w:p w14:paraId="76A419F6"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w:t>
            </w:r>
          </w:p>
        </w:tc>
        <w:tc>
          <w:tcPr>
            <w:tcW w:w="2410" w:type="dxa"/>
          </w:tcPr>
          <w:p w14:paraId="1084E862"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50</w:t>
            </w:r>
          </w:p>
        </w:tc>
        <w:tc>
          <w:tcPr>
            <w:tcW w:w="1241" w:type="dxa"/>
          </w:tcPr>
          <w:p w14:paraId="55D3AE60"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pmol/L</w:t>
            </w:r>
          </w:p>
        </w:tc>
      </w:tr>
      <w:tr w:rsidR="003001AE" w:rsidRPr="003001AE" w14:paraId="01740400" w14:textId="77777777" w:rsidTr="00525168">
        <w:tc>
          <w:tcPr>
            <w:tcW w:w="2943" w:type="dxa"/>
          </w:tcPr>
          <w:p w14:paraId="7A59D6C3" w14:textId="77777777" w:rsidR="003001AE" w:rsidRPr="003001AE" w:rsidRDefault="003001AE" w:rsidP="00153572">
            <w:pPr>
              <w:keepNext/>
              <w:autoSpaceDE w:val="0"/>
              <w:autoSpaceDN w:val="0"/>
              <w:spacing w:before="60" w:after="60"/>
              <w:jc w:val="both"/>
              <w:outlineLvl w:val="3"/>
              <w:rPr>
                <w:rFonts w:ascii="Calibri" w:hAnsi="Calibri" w:cs="Calibri"/>
                <w:bCs/>
                <w:sz w:val="22"/>
                <w:szCs w:val="22"/>
              </w:rPr>
            </w:pPr>
            <w:bookmarkStart w:id="219" w:name="_Toc215233548"/>
            <w:r w:rsidRPr="003001AE">
              <w:rPr>
                <w:rFonts w:ascii="Calibri" w:hAnsi="Calibri" w:cs="Calibri"/>
                <w:bCs/>
                <w:sz w:val="22"/>
                <w:szCs w:val="22"/>
              </w:rPr>
              <w:t>FT3</w:t>
            </w:r>
            <w:bookmarkEnd w:id="219"/>
          </w:p>
        </w:tc>
        <w:tc>
          <w:tcPr>
            <w:tcW w:w="3295" w:type="dxa"/>
          </w:tcPr>
          <w:p w14:paraId="6390FBE9"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w:t>
            </w:r>
          </w:p>
        </w:tc>
        <w:tc>
          <w:tcPr>
            <w:tcW w:w="2410" w:type="dxa"/>
          </w:tcPr>
          <w:p w14:paraId="4C1D0A43"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20</w:t>
            </w:r>
          </w:p>
        </w:tc>
        <w:tc>
          <w:tcPr>
            <w:tcW w:w="1241" w:type="dxa"/>
          </w:tcPr>
          <w:p w14:paraId="111F8668"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pmol/L</w:t>
            </w:r>
          </w:p>
        </w:tc>
      </w:tr>
      <w:tr w:rsidR="003001AE" w:rsidRPr="003001AE" w14:paraId="2C260C79" w14:textId="77777777" w:rsidTr="00525168">
        <w:tc>
          <w:tcPr>
            <w:tcW w:w="2943" w:type="dxa"/>
          </w:tcPr>
          <w:p w14:paraId="5ACA1AA9" w14:textId="77777777" w:rsidR="003001AE" w:rsidRPr="003001AE" w:rsidRDefault="003001AE" w:rsidP="00153572">
            <w:pPr>
              <w:keepNext/>
              <w:autoSpaceDE w:val="0"/>
              <w:autoSpaceDN w:val="0"/>
              <w:spacing w:before="60" w:after="60"/>
              <w:jc w:val="both"/>
              <w:outlineLvl w:val="3"/>
              <w:rPr>
                <w:rFonts w:ascii="Calibri" w:hAnsi="Calibri" w:cs="Calibri"/>
                <w:bCs/>
                <w:sz w:val="22"/>
                <w:szCs w:val="22"/>
              </w:rPr>
            </w:pPr>
            <w:bookmarkStart w:id="220" w:name="_Toc215233549"/>
            <w:r w:rsidRPr="003001AE">
              <w:rPr>
                <w:rFonts w:ascii="Calibri" w:hAnsi="Calibri" w:cs="Calibri"/>
                <w:bCs/>
                <w:sz w:val="22"/>
                <w:szCs w:val="22"/>
              </w:rPr>
              <w:t>B12</w:t>
            </w:r>
            <w:bookmarkEnd w:id="220"/>
          </w:p>
        </w:tc>
        <w:tc>
          <w:tcPr>
            <w:tcW w:w="3295" w:type="dxa"/>
          </w:tcPr>
          <w:p w14:paraId="166DBB1C"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125</w:t>
            </w:r>
          </w:p>
        </w:tc>
        <w:tc>
          <w:tcPr>
            <w:tcW w:w="2410" w:type="dxa"/>
          </w:tcPr>
          <w:p w14:paraId="0AAFEDD4"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w:t>
            </w:r>
          </w:p>
        </w:tc>
        <w:tc>
          <w:tcPr>
            <w:tcW w:w="1241" w:type="dxa"/>
          </w:tcPr>
          <w:p w14:paraId="1A438A87"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ng/L</w:t>
            </w:r>
          </w:p>
        </w:tc>
      </w:tr>
      <w:tr w:rsidR="003001AE" w:rsidRPr="003001AE" w14:paraId="17598B40" w14:textId="77777777" w:rsidTr="00525168">
        <w:trPr>
          <w:cantSplit/>
        </w:trPr>
        <w:tc>
          <w:tcPr>
            <w:tcW w:w="2943" w:type="dxa"/>
          </w:tcPr>
          <w:p w14:paraId="4AB956F9" w14:textId="77777777" w:rsidR="003001AE" w:rsidRPr="003001AE" w:rsidRDefault="003001AE" w:rsidP="00153572">
            <w:pPr>
              <w:keepNext/>
              <w:autoSpaceDE w:val="0"/>
              <w:autoSpaceDN w:val="0"/>
              <w:spacing w:before="60" w:after="60"/>
              <w:ind w:right="-108"/>
              <w:jc w:val="both"/>
              <w:outlineLvl w:val="6"/>
              <w:rPr>
                <w:rFonts w:ascii="Calibri" w:hAnsi="Calibri" w:cs="Calibri"/>
                <w:bCs/>
                <w:sz w:val="22"/>
                <w:szCs w:val="22"/>
              </w:rPr>
            </w:pPr>
            <w:r w:rsidRPr="003001AE">
              <w:rPr>
                <w:rFonts w:ascii="Calibri" w:hAnsi="Calibri" w:cs="Calibri"/>
                <w:bCs/>
                <w:sz w:val="22"/>
                <w:szCs w:val="22"/>
              </w:rPr>
              <w:t>Referred work</w:t>
            </w:r>
          </w:p>
        </w:tc>
        <w:tc>
          <w:tcPr>
            <w:tcW w:w="6946" w:type="dxa"/>
            <w:gridSpan w:val="3"/>
          </w:tcPr>
          <w:p w14:paraId="434A6034" w14:textId="77777777" w:rsidR="003001AE" w:rsidRPr="003001AE" w:rsidRDefault="003001AE" w:rsidP="00153572">
            <w:pPr>
              <w:autoSpaceDE w:val="0"/>
              <w:autoSpaceDN w:val="0"/>
              <w:spacing w:before="60" w:after="60"/>
              <w:jc w:val="both"/>
              <w:rPr>
                <w:rFonts w:ascii="Calibri" w:hAnsi="Calibri" w:cs="Calibri"/>
                <w:bCs/>
                <w:sz w:val="22"/>
                <w:szCs w:val="22"/>
              </w:rPr>
            </w:pPr>
            <w:r w:rsidRPr="003001AE">
              <w:rPr>
                <w:rFonts w:ascii="Calibri" w:hAnsi="Calibri" w:cs="Calibri"/>
                <w:bCs/>
                <w:sz w:val="22"/>
                <w:szCs w:val="22"/>
              </w:rPr>
              <w:t>Any results telephoned by referral laboratory.</w:t>
            </w:r>
          </w:p>
        </w:tc>
      </w:tr>
    </w:tbl>
    <w:p w14:paraId="613FE05A" w14:textId="77777777" w:rsidR="003001AE" w:rsidRPr="003001AE" w:rsidRDefault="003001AE" w:rsidP="00153572">
      <w:pPr>
        <w:jc w:val="both"/>
        <w:rPr>
          <w:rFonts w:ascii="Calibri" w:eastAsiaTheme="majorEastAsia" w:hAnsi="Calibri" w:cs="Calibri"/>
          <w:sz w:val="22"/>
          <w:szCs w:val="22"/>
        </w:rPr>
      </w:pPr>
      <w:r w:rsidRPr="003001AE">
        <w:rPr>
          <w:rFonts w:ascii="Calibri" w:hAnsi="Calibri" w:cs="Calibri"/>
          <w:sz w:val="22"/>
          <w:szCs w:val="22"/>
        </w:rPr>
        <w:br w:type="page"/>
      </w:r>
    </w:p>
    <w:bookmarkStart w:id="221" w:name="_Appendix_C"/>
    <w:bookmarkEnd w:id="221"/>
    <w:p w14:paraId="6A8ECF2F" w14:textId="77777777" w:rsidR="003001AE" w:rsidRPr="003001AE" w:rsidRDefault="003001AE" w:rsidP="00153572">
      <w:pPr>
        <w:pStyle w:val="Heading1"/>
        <w:numPr>
          <w:ilvl w:val="0"/>
          <w:numId w:val="0"/>
        </w:numPr>
        <w:jc w:val="both"/>
        <w:rPr>
          <w:rFonts w:ascii="Calibri" w:hAnsi="Calibri" w:cs="Calibri"/>
          <w:sz w:val="22"/>
          <w:szCs w:val="22"/>
        </w:rPr>
      </w:pPr>
      <w:r w:rsidRPr="003001AE">
        <w:rPr>
          <w:rFonts w:ascii="Calibri" w:hAnsi="Calibri" w:cs="Calibri"/>
          <w:sz w:val="22"/>
          <w:szCs w:val="22"/>
        </w:rPr>
        <w:lastRenderedPageBreak/>
        <w:fldChar w:fldCharType="begin"/>
      </w:r>
      <w:r w:rsidRPr="003001AE">
        <w:rPr>
          <w:rFonts w:ascii="Calibri" w:hAnsi="Calibri" w:cs="Calibri"/>
          <w:sz w:val="22"/>
          <w:szCs w:val="22"/>
        </w:rPr>
        <w:instrText xml:space="preserve"> HYPERLINK  \l "_Appendix_C" </w:instrText>
      </w:r>
      <w:r w:rsidRPr="003001AE">
        <w:rPr>
          <w:rFonts w:ascii="Calibri" w:hAnsi="Calibri" w:cs="Calibri"/>
          <w:sz w:val="22"/>
          <w:szCs w:val="22"/>
        </w:rPr>
      </w:r>
      <w:r w:rsidRPr="003001AE">
        <w:rPr>
          <w:rFonts w:ascii="Calibri" w:hAnsi="Calibri" w:cs="Calibri"/>
          <w:sz w:val="22"/>
          <w:szCs w:val="22"/>
        </w:rPr>
        <w:fldChar w:fldCharType="separate"/>
      </w:r>
      <w:bookmarkStart w:id="222" w:name="_Toc215233550"/>
      <w:r w:rsidRPr="003001AE">
        <w:rPr>
          <w:rStyle w:val="Hyperlink"/>
          <w:rFonts w:ascii="Calibri" w:hAnsi="Calibri" w:cs="Calibri"/>
          <w:sz w:val="22"/>
          <w:szCs w:val="22"/>
        </w:rPr>
        <w:t>Appendix</w:t>
      </w:r>
      <w:r w:rsidRPr="003001AE">
        <w:rPr>
          <w:rFonts w:ascii="Calibri" w:hAnsi="Calibri" w:cs="Calibri"/>
          <w:sz w:val="22"/>
          <w:szCs w:val="22"/>
        </w:rPr>
        <w:fldChar w:fldCharType="end"/>
      </w:r>
      <w:r w:rsidRPr="003001AE">
        <w:rPr>
          <w:rFonts w:ascii="Calibri" w:hAnsi="Calibri" w:cs="Calibri"/>
          <w:sz w:val="22"/>
          <w:szCs w:val="22"/>
        </w:rPr>
        <w:t xml:space="preserve"> C</w:t>
      </w:r>
      <w:bookmarkEnd w:id="222"/>
    </w:p>
    <w:p w14:paraId="03AF2CE6" w14:textId="77777777" w:rsidR="003001AE" w:rsidRPr="003001AE" w:rsidRDefault="003001AE" w:rsidP="005B66B8">
      <w:pPr>
        <w:pStyle w:val="Heading2"/>
        <w:numPr>
          <w:ilvl w:val="0"/>
          <w:numId w:val="0"/>
        </w:numPr>
        <w:rPr>
          <w:i/>
          <w:iCs/>
        </w:rPr>
      </w:pPr>
      <w:bookmarkStart w:id="223" w:name="_Toc124155311"/>
      <w:bookmarkStart w:id="224" w:name="_Toc230421953"/>
      <w:bookmarkStart w:id="225" w:name="_Toc269392799"/>
      <w:bookmarkStart w:id="226" w:name="_Toc277679079"/>
      <w:bookmarkStart w:id="227" w:name="_Toc215233551"/>
      <w:r w:rsidRPr="003001AE">
        <w:rPr>
          <w:iCs/>
        </w:rPr>
        <w:t xml:space="preserve">Referral Laboratories used by </w:t>
      </w:r>
      <w:bookmarkEnd w:id="223"/>
      <w:bookmarkEnd w:id="224"/>
      <w:bookmarkEnd w:id="225"/>
      <w:bookmarkEnd w:id="226"/>
      <w:r w:rsidRPr="003001AE">
        <w:rPr>
          <w:iCs/>
        </w:rPr>
        <w:t>Blood Sciences</w:t>
      </w:r>
      <w:bookmarkEnd w:id="227"/>
      <w:r w:rsidRPr="003001AE">
        <w:fldChar w:fldCharType="begin"/>
      </w:r>
      <w:r w:rsidRPr="003001AE">
        <w:instrText xml:space="preserve"> LINK Excel.Sheet.12 "C:\\Users\\KCAM\\AppData\\Local\\Microsoft\\Windows\\Temporary Internet Files\\Content.IE5\\AppData\\Local\\Microsoft\\Windows\\Temporary Internet Files\\Content.Outlook\\J0XCMAM2\\Referred_work_list.xlsx" "TFC sorted Send away Biochem!R1C1:R222C12" \a \f 4 \h  \* MERGEFORMAT </w:instrText>
      </w:r>
      <w:r w:rsidRPr="003001AE">
        <w:fldChar w:fldCharType="separate"/>
      </w:r>
    </w:p>
    <w:tbl>
      <w:tblPr>
        <w:tblW w:w="96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48"/>
        <w:gridCol w:w="3402"/>
        <w:gridCol w:w="2409"/>
      </w:tblGrid>
      <w:tr w:rsidR="003001AE" w:rsidRPr="003001AE" w14:paraId="371469ED" w14:textId="77777777" w:rsidTr="00525168">
        <w:trPr>
          <w:trHeight w:val="341"/>
        </w:trPr>
        <w:tc>
          <w:tcPr>
            <w:tcW w:w="3848" w:type="dxa"/>
            <w:shd w:val="clear" w:color="auto" w:fill="D9D9D9" w:themeFill="background1" w:themeFillShade="D9"/>
            <w:hideMark/>
          </w:tcPr>
          <w:p w14:paraId="725A1977"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Test name</w:t>
            </w:r>
          </w:p>
        </w:tc>
        <w:tc>
          <w:tcPr>
            <w:tcW w:w="3402" w:type="dxa"/>
            <w:shd w:val="clear" w:color="auto" w:fill="D9D9D9" w:themeFill="background1" w:themeFillShade="D9"/>
            <w:hideMark/>
          </w:tcPr>
          <w:p w14:paraId="058FE6FD"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Sample required</w:t>
            </w:r>
          </w:p>
        </w:tc>
        <w:tc>
          <w:tcPr>
            <w:tcW w:w="2409" w:type="dxa"/>
            <w:shd w:val="clear" w:color="auto" w:fill="D9D9D9" w:themeFill="background1" w:themeFillShade="D9"/>
            <w:hideMark/>
          </w:tcPr>
          <w:p w14:paraId="7C9D3C04"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Where analysed</w:t>
            </w:r>
          </w:p>
        </w:tc>
      </w:tr>
      <w:tr w:rsidR="003001AE" w:rsidRPr="003001AE" w14:paraId="0FB1D8E4" w14:textId="77777777" w:rsidTr="00525168">
        <w:trPr>
          <w:trHeight w:val="255"/>
        </w:trPr>
        <w:tc>
          <w:tcPr>
            <w:tcW w:w="3848" w:type="dxa"/>
            <w:noWrap/>
            <w:hideMark/>
          </w:tcPr>
          <w:p w14:paraId="25308855"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1, 25-dihydroxy Vitamin D</w:t>
            </w:r>
          </w:p>
        </w:tc>
        <w:tc>
          <w:tcPr>
            <w:tcW w:w="3402" w:type="dxa"/>
            <w:noWrap/>
            <w:hideMark/>
          </w:tcPr>
          <w:p w14:paraId="51EAF98C"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hideMark/>
          </w:tcPr>
          <w:p w14:paraId="3E745371"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Manchester Royal Infirmary</w:t>
            </w:r>
          </w:p>
        </w:tc>
      </w:tr>
      <w:tr w:rsidR="003001AE" w:rsidRPr="003001AE" w14:paraId="63BB9D8E" w14:textId="77777777" w:rsidTr="00525168">
        <w:trPr>
          <w:trHeight w:val="255"/>
        </w:trPr>
        <w:tc>
          <w:tcPr>
            <w:tcW w:w="3848" w:type="dxa"/>
            <w:noWrap/>
            <w:hideMark/>
          </w:tcPr>
          <w:p w14:paraId="34DA5734"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11-deoxycortisol</w:t>
            </w:r>
          </w:p>
        </w:tc>
        <w:tc>
          <w:tcPr>
            <w:tcW w:w="3402" w:type="dxa"/>
            <w:noWrap/>
            <w:hideMark/>
          </w:tcPr>
          <w:p w14:paraId="37503E75"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hideMark/>
          </w:tcPr>
          <w:p w14:paraId="1C78DCC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St Thomas'</w:t>
            </w:r>
          </w:p>
        </w:tc>
      </w:tr>
      <w:tr w:rsidR="003001AE" w:rsidRPr="003001AE" w14:paraId="3A376EF5" w14:textId="77777777" w:rsidTr="00525168">
        <w:trPr>
          <w:trHeight w:val="255"/>
        </w:trPr>
        <w:tc>
          <w:tcPr>
            <w:tcW w:w="3848" w:type="dxa"/>
            <w:noWrap/>
            <w:hideMark/>
          </w:tcPr>
          <w:p w14:paraId="2F983ECF"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17-OH progesterone</w:t>
            </w:r>
          </w:p>
        </w:tc>
        <w:tc>
          <w:tcPr>
            <w:tcW w:w="3402" w:type="dxa"/>
            <w:noWrap/>
            <w:hideMark/>
          </w:tcPr>
          <w:p w14:paraId="7EAE4617"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hideMark/>
          </w:tcPr>
          <w:p w14:paraId="7EC3D7B6"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CUHFT</w:t>
            </w:r>
          </w:p>
        </w:tc>
      </w:tr>
      <w:tr w:rsidR="003001AE" w:rsidRPr="003001AE" w14:paraId="2C982E01" w14:textId="77777777" w:rsidTr="00525168">
        <w:trPr>
          <w:trHeight w:val="255"/>
        </w:trPr>
        <w:tc>
          <w:tcPr>
            <w:tcW w:w="3848" w:type="dxa"/>
            <w:noWrap/>
            <w:hideMark/>
          </w:tcPr>
          <w:p w14:paraId="7BA880FF"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24hr adrenaline</w:t>
            </w:r>
          </w:p>
        </w:tc>
        <w:tc>
          <w:tcPr>
            <w:tcW w:w="3402" w:type="dxa"/>
            <w:noWrap/>
            <w:hideMark/>
          </w:tcPr>
          <w:p w14:paraId="0A69A83B"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Urine</w:t>
            </w:r>
          </w:p>
        </w:tc>
        <w:tc>
          <w:tcPr>
            <w:tcW w:w="2409" w:type="dxa"/>
            <w:hideMark/>
          </w:tcPr>
          <w:p w14:paraId="1267A100"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CUHFT</w:t>
            </w:r>
          </w:p>
        </w:tc>
      </w:tr>
      <w:tr w:rsidR="003001AE" w:rsidRPr="003001AE" w14:paraId="25993520" w14:textId="77777777" w:rsidTr="00525168">
        <w:trPr>
          <w:trHeight w:val="255"/>
        </w:trPr>
        <w:tc>
          <w:tcPr>
            <w:tcW w:w="3848" w:type="dxa"/>
            <w:noWrap/>
            <w:hideMark/>
          </w:tcPr>
          <w:p w14:paraId="6529AE4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24hr dopamine</w:t>
            </w:r>
          </w:p>
        </w:tc>
        <w:tc>
          <w:tcPr>
            <w:tcW w:w="3402" w:type="dxa"/>
            <w:noWrap/>
            <w:hideMark/>
          </w:tcPr>
          <w:p w14:paraId="0B0F0846"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Urine</w:t>
            </w:r>
          </w:p>
        </w:tc>
        <w:tc>
          <w:tcPr>
            <w:tcW w:w="2409" w:type="dxa"/>
            <w:hideMark/>
          </w:tcPr>
          <w:p w14:paraId="5ABD274A"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CUHFT</w:t>
            </w:r>
          </w:p>
        </w:tc>
      </w:tr>
      <w:tr w:rsidR="003001AE" w:rsidRPr="003001AE" w14:paraId="5F189D49" w14:textId="77777777" w:rsidTr="00525168">
        <w:trPr>
          <w:trHeight w:val="255"/>
        </w:trPr>
        <w:tc>
          <w:tcPr>
            <w:tcW w:w="3848" w:type="dxa"/>
            <w:noWrap/>
            <w:hideMark/>
          </w:tcPr>
          <w:p w14:paraId="0197CE0B"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24hr Urine metanephrines</w:t>
            </w:r>
          </w:p>
        </w:tc>
        <w:tc>
          <w:tcPr>
            <w:tcW w:w="3402" w:type="dxa"/>
            <w:noWrap/>
            <w:hideMark/>
          </w:tcPr>
          <w:p w14:paraId="37C81F10"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Urine</w:t>
            </w:r>
          </w:p>
        </w:tc>
        <w:tc>
          <w:tcPr>
            <w:tcW w:w="2409" w:type="dxa"/>
            <w:hideMark/>
          </w:tcPr>
          <w:p w14:paraId="135C82F5"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062F50B2" w14:textId="77777777" w:rsidTr="00525168">
        <w:trPr>
          <w:trHeight w:val="255"/>
        </w:trPr>
        <w:tc>
          <w:tcPr>
            <w:tcW w:w="3848" w:type="dxa"/>
            <w:noWrap/>
            <w:hideMark/>
          </w:tcPr>
          <w:p w14:paraId="4E56E0C5"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5HIAA (urine)</w:t>
            </w:r>
          </w:p>
        </w:tc>
        <w:tc>
          <w:tcPr>
            <w:tcW w:w="3402" w:type="dxa"/>
            <w:noWrap/>
            <w:hideMark/>
          </w:tcPr>
          <w:p w14:paraId="75F9CAF1"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Urine</w:t>
            </w:r>
          </w:p>
        </w:tc>
        <w:tc>
          <w:tcPr>
            <w:tcW w:w="2409" w:type="dxa"/>
            <w:hideMark/>
          </w:tcPr>
          <w:p w14:paraId="0AEB768A"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783ED12F" w14:textId="77777777" w:rsidTr="00525168">
        <w:trPr>
          <w:trHeight w:val="255"/>
        </w:trPr>
        <w:tc>
          <w:tcPr>
            <w:tcW w:w="3848" w:type="dxa"/>
            <w:noWrap/>
            <w:hideMark/>
          </w:tcPr>
          <w:p w14:paraId="603777DB"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7-dehydrocholesterol</w:t>
            </w:r>
          </w:p>
        </w:tc>
        <w:tc>
          <w:tcPr>
            <w:tcW w:w="3402" w:type="dxa"/>
            <w:noWrap/>
            <w:hideMark/>
          </w:tcPr>
          <w:p w14:paraId="4AFDF96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LiHep or EDTA plasma</w:t>
            </w:r>
          </w:p>
        </w:tc>
        <w:tc>
          <w:tcPr>
            <w:tcW w:w="2409" w:type="dxa"/>
            <w:hideMark/>
          </w:tcPr>
          <w:p w14:paraId="0C56C7E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Sheffield Children's Hospital</w:t>
            </w:r>
          </w:p>
        </w:tc>
      </w:tr>
      <w:tr w:rsidR="003001AE" w:rsidRPr="003001AE" w14:paraId="6403C0A5" w14:textId="77777777" w:rsidTr="00525168">
        <w:trPr>
          <w:trHeight w:val="255"/>
        </w:trPr>
        <w:tc>
          <w:tcPr>
            <w:tcW w:w="3848" w:type="dxa"/>
            <w:noWrap/>
            <w:hideMark/>
          </w:tcPr>
          <w:p w14:paraId="1CEBFF19"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ACTH</w:t>
            </w:r>
          </w:p>
        </w:tc>
        <w:tc>
          <w:tcPr>
            <w:tcW w:w="3402" w:type="dxa"/>
            <w:noWrap/>
            <w:hideMark/>
          </w:tcPr>
          <w:p w14:paraId="24A621D9"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EDTA plasma</w:t>
            </w:r>
          </w:p>
          <w:p w14:paraId="146D4B6A"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Frozen</w:t>
            </w:r>
          </w:p>
        </w:tc>
        <w:tc>
          <w:tcPr>
            <w:tcW w:w="2409" w:type="dxa"/>
            <w:hideMark/>
          </w:tcPr>
          <w:p w14:paraId="3FF2E338"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CUHFT</w:t>
            </w:r>
          </w:p>
        </w:tc>
      </w:tr>
      <w:tr w:rsidR="003001AE" w:rsidRPr="003001AE" w14:paraId="60C79A44" w14:textId="77777777" w:rsidTr="00525168">
        <w:trPr>
          <w:trHeight w:val="255"/>
        </w:trPr>
        <w:tc>
          <w:tcPr>
            <w:tcW w:w="3848" w:type="dxa"/>
            <w:noWrap/>
            <w:hideMark/>
          </w:tcPr>
          <w:p w14:paraId="7F0269F5"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ACRA</w:t>
            </w:r>
          </w:p>
        </w:tc>
        <w:tc>
          <w:tcPr>
            <w:tcW w:w="3402" w:type="dxa"/>
            <w:noWrap/>
            <w:hideMark/>
          </w:tcPr>
          <w:p w14:paraId="1AA7CB0D"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hideMark/>
          </w:tcPr>
          <w:p w14:paraId="32256CB1"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43E83BDD" w14:textId="77777777" w:rsidTr="00525168">
        <w:trPr>
          <w:trHeight w:val="255"/>
        </w:trPr>
        <w:tc>
          <w:tcPr>
            <w:tcW w:w="3848" w:type="dxa"/>
            <w:noWrap/>
          </w:tcPr>
          <w:p w14:paraId="647605FB"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Acyl carnitine profile</w:t>
            </w:r>
          </w:p>
        </w:tc>
        <w:tc>
          <w:tcPr>
            <w:tcW w:w="3402" w:type="dxa"/>
            <w:noWrap/>
          </w:tcPr>
          <w:p w14:paraId="1ED061E0"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 or LiHep plasma</w:t>
            </w:r>
          </w:p>
        </w:tc>
        <w:tc>
          <w:tcPr>
            <w:tcW w:w="2409" w:type="dxa"/>
          </w:tcPr>
          <w:p w14:paraId="3B47933C"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CUHFT</w:t>
            </w:r>
          </w:p>
        </w:tc>
      </w:tr>
      <w:tr w:rsidR="003001AE" w:rsidRPr="003001AE" w14:paraId="7AC3E61E" w14:textId="77777777" w:rsidTr="00525168">
        <w:trPr>
          <w:trHeight w:val="255"/>
        </w:trPr>
        <w:tc>
          <w:tcPr>
            <w:tcW w:w="3848" w:type="dxa"/>
            <w:noWrap/>
          </w:tcPr>
          <w:p w14:paraId="3F4D69AC"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Adrenaline</w:t>
            </w:r>
          </w:p>
        </w:tc>
        <w:tc>
          <w:tcPr>
            <w:tcW w:w="3402" w:type="dxa"/>
            <w:noWrap/>
          </w:tcPr>
          <w:p w14:paraId="17DBC3E7"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EDTA plasma</w:t>
            </w:r>
          </w:p>
        </w:tc>
        <w:tc>
          <w:tcPr>
            <w:tcW w:w="2409" w:type="dxa"/>
          </w:tcPr>
          <w:p w14:paraId="64F73548"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CUHFT</w:t>
            </w:r>
          </w:p>
        </w:tc>
      </w:tr>
      <w:tr w:rsidR="003001AE" w:rsidRPr="003001AE" w14:paraId="0477E450" w14:textId="77777777" w:rsidTr="00525168">
        <w:trPr>
          <w:trHeight w:val="255"/>
        </w:trPr>
        <w:tc>
          <w:tcPr>
            <w:tcW w:w="3848" w:type="dxa"/>
            <w:noWrap/>
          </w:tcPr>
          <w:p w14:paraId="485FFA5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ADAMTS 13</w:t>
            </w:r>
          </w:p>
        </w:tc>
        <w:tc>
          <w:tcPr>
            <w:tcW w:w="3402" w:type="dxa"/>
            <w:noWrap/>
          </w:tcPr>
          <w:p w14:paraId="2514D087"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 xml:space="preserve">x2 citrate </w:t>
            </w:r>
          </w:p>
        </w:tc>
        <w:tc>
          <w:tcPr>
            <w:tcW w:w="2409" w:type="dxa"/>
          </w:tcPr>
          <w:p w14:paraId="2A907F7F"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CUHFT</w:t>
            </w:r>
          </w:p>
        </w:tc>
      </w:tr>
      <w:tr w:rsidR="003001AE" w:rsidRPr="003001AE" w14:paraId="52A227EB" w14:textId="77777777" w:rsidTr="00525168">
        <w:trPr>
          <w:trHeight w:val="255"/>
        </w:trPr>
        <w:tc>
          <w:tcPr>
            <w:tcW w:w="3848" w:type="dxa"/>
            <w:noWrap/>
          </w:tcPr>
          <w:p w14:paraId="067E74E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Adalimumab</w:t>
            </w:r>
          </w:p>
        </w:tc>
        <w:tc>
          <w:tcPr>
            <w:tcW w:w="3402" w:type="dxa"/>
            <w:noWrap/>
          </w:tcPr>
          <w:p w14:paraId="3C56AED6"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tcPr>
          <w:p w14:paraId="647E0C13"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City Hospital Birmingham (via PCH)</w:t>
            </w:r>
          </w:p>
        </w:tc>
      </w:tr>
      <w:tr w:rsidR="003001AE" w:rsidRPr="003001AE" w14:paraId="046B75CD" w14:textId="77777777" w:rsidTr="00525168">
        <w:trPr>
          <w:trHeight w:val="255"/>
        </w:trPr>
        <w:tc>
          <w:tcPr>
            <w:tcW w:w="3848" w:type="dxa"/>
            <w:noWrap/>
          </w:tcPr>
          <w:p w14:paraId="31E2353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Aldosterone/renin</w:t>
            </w:r>
          </w:p>
        </w:tc>
        <w:tc>
          <w:tcPr>
            <w:tcW w:w="3402" w:type="dxa"/>
            <w:noWrap/>
          </w:tcPr>
          <w:p w14:paraId="4E216151"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EDTA plasma</w:t>
            </w:r>
          </w:p>
        </w:tc>
        <w:tc>
          <w:tcPr>
            <w:tcW w:w="2409" w:type="dxa"/>
          </w:tcPr>
          <w:p w14:paraId="719F3970"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CUHFT</w:t>
            </w:r>
          </w:p>
        </w:tc>
      </w:tr>
      <w:tr w:rsidR="003001AE" w:rsidRPr="003001AE" w14:paraId="41AE4631" w14:textId="77777777" w:rsidTr="00525168">
        <w:trPr>
          <w:trHeight w:val="255"/>
        </w:trPr>
        <w:tc>
          <w:tcPr>
            <w:tcW w:w="3848" w:type="dxa"/>
            <w:noWrap/>
          </w:tcPr>
          <w:p w14:paraId="2992F38B"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Alpha-galactosidase</w:t>
            </w:r>
          </w:p>
        </w:tc>
        <w:tc>
          <w:tcPr>
            <w:tcW w:w="3402" w:type="dxa"/>
            <w:noWrap/>
          </w:tcPr>
          <w:p w14:paraId="0595EC93"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LiHep whole blood</w:t>
            </w:r>
          </w:p>
        </w:tc>
        <w:tc>
          <w:tcPr>
            <w:tcW w:w="2409" w:type="dxa"/>
          </w:tcPr>
          <w:p w14:paraId="63A1650B"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Guy's London</w:t>
            </w:r>
          </w:p>
        </w:tc>
      </w:tr>
      <w:tr w:rsidR="003001AE" w:rsidRPr="003001AE" w14:paraId="4C000B92" w14:textId="77777777" w:rsidTr="00525168">
        <w:trPr>
          <w:trHeight w:val="255"/>
        </w:trPr>
        <w:tc>
          <w:tcPr>
            <w:tcW w:w="3848" w:type="dxa"/>
            <w:noWrap/>
          </w:tcPr>
          <w:p w14:paraId="55C78E8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Alkaline phosphatase isoenzymes bone</w:t>
            </w:r>
          </w:p>
        </w:tc>
        <w:tc>
          <w:tcPr>
            <w:tcW w:w="3402" w:type="dxa"/>
            <w:noWrap/>
          </w:tcPr>
          <w:p w14:paraId="63B4C5BC"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tcPr>
          <w:p w14:paraId="2912A99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CUHFT</w:t>
            </w:r>
          </w:p>
        </w:tc>
      </w:tr>
      <w:tr w:rsidR="003001AE" w:rsidRPr="003001AE" w14:paraId="399DDF64" w14:textId="77777777" w:rsidTr="00525168">
        <w:trPr>
          <w:trHeight w:val="255"/>
        </w:trPr>
        <w:tc>
          <w:tcPr>
            <w:tcW w:w="3848" w:type="dxa"/>
            <w:noWrap/>
          </w:tcPr>
          <w:p w14:paraId="38C8CF75"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Alpha 1-antitrypsin</w:t>
            </w:r>
          </w:p>
        </w:tc>
        <w:tc>
          <w:tcPr>
            <w:tcW w:w="3402" w:type="dxa"/>
            <w:noWrap/>
          </w:tcPr>
          <w:p w14:paraId="0ACB992B"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tcPr>
          <w:p w14:paraId="3FBFBC0C"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5EEC2575" w14:textId="77777777" w:rsidTr="00525168">
        <w:trPr>
          <w:trHeight w:val="255"/>
        </w:trPr>
        <w:tc>
          <w:tcPr>
            <w:tcW w:w="3848" w:type="dxa"/>
            <w:noWrap/>
          </w:tcPr>
          <w:p w14:paraId="788FE0A8"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Alpha-1-antitrypsin genotype</w:t>
            </w:r>
          </w:p>
        </w:tc>
        <w:tc>
          <w:tcPr>
            <w:tcW w:w="3402" w:type="dxa"/>
            <w:noWrap/>
          </w:tcPr>
          <w:p w14:paraId="42AA8B5C"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tcPr>
          <w:p w14:paraId="23B12BDB"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CUHFT</w:t>
            </w:r>
          </w:p>
        </w:tc>
      </w:tr>
      <w:tr w:rsidR="003001AE" w:rsidRPr="003001AE" w14:paraId="7D2D5521" w14:textId="77777777" w:rsidTr="00525168">
        <w:trPr>
          <w:trHeight w:val="255"/>
        </w:trPr>
        <w:tc>
          <w:tcPr>
            <w:tcW w:w="3848" w:type="dxa"/>
            <w:noWrap/>
          </w:tcPr>
          <w:p w14:paraId="2465DC7C"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Alpha 1-antitrypsin phenotype</w:t>
            </w:r>
          </w:p>
        </w:tc>
        <w:tc>
          <w:tcPr>
            <w:tcW w:w="3402" w:type="dxa"/>
            <w:noWrap/>
          </w:tcPr>
          <w:p w14:paraId="72C858DC"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tcPr>
          <w:p w14:paraId="0B05EBA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CUHFT</w:t>
            </w:r>
          </w:p>
        </w:tc>
      </w:tr>
      <w:tr w:rsidR="003001AE" w:rsidRPr="003001AE" w14:paraId="4943556A" w14:textId="77777777" w:rsidTr="00525168">
        <w:trPr>
          <w:trHeight w:val="255"/>
        </w:trPr>
        <w:tc>
          <w:tcPr>
            <w:tcW w:w="3848" w:type="dxa"/>
            <w:noWrap/>
          </w:tcPr>
          <w:p w14:paraId="4F27C46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Amino acids</w:t>
            </w:r>
          </w:p>
        </w:tc>
        <w:tc>
          <w:tcPr>
            <w:tcW w:w="3402" w:type="dxa"/>
            <w:noWrap/>
          </w:tcPr>
          <w:p w14:paraId="43A78A1A"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LiHep plasma</w:t>
            </w:r>
          </w:p>
          <w:p w14:paraId="0D69CEA1"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Frozen</w:t>
            </w:r>
          </w:p>
        </w:tc>
        <w:tc>
          <w:tcPr>
            <w:tcW w:w="2409" w:type="dxa"/>
          </w:tcPr>
          <w:p w14:paraId="2F28BF65"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CUHFT</w:t>
            </w:r>
          </w:p>
        </w:tc>
      </w:tr>
      <w:tr w:rsidR="003001AE" w:rsidRPr="003001AE" w14:paraId="7365FD8A" w14:textId="77777777" w:rsidTr="00525168">
        <w:trPr>
          <w:trHeight w:val="255"/>
        </w:trPr>
        <w:tc>
          <w:tcPr>
            <w:tcW w:w="3848" w:type="dxa"/>
            <w:noWrap/>
          </w:tcPr>
          <w:p w14:paraId="3730A78A"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Amiodarone</w:t>
            </w:r>
          </w:p>
        </w:tc>
        <w:tc>
          <w:tcPr>
            <w:tcW w:w="3402" w:type="dxa"/>
            <w:noWrap/>
          </w:tcPr>
          <w:p w14:paraId="60981F6A"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EDTA or LiHep plasma</w:t>
            </w:r>
          </w:p>
          <w:p w14:paraId="46FA0DE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Frozen</w:t>
            </w:r>
          </w:p>
        </w:tc>
        <w:tc>
          <w:tcPr>
            <w:tcW w:w="2409" w:type="dxa"/>
          </w:tcPr>
          <w:p w14:paraId="01F371EB"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Cardiff Toxicology Lab</w:t>
            </w:r>
          </w:p>
        </w:tc>
      </w:tr>
      <w:tr w:rsidR="003001AE" w:rsidRPr="003001AE" w14:paraId="41634C3A" w14:textId="77777777" w:rsidTr="00525168">
        <w:trPr>
          <w:trHeight w:val="255"/>
        </w:trPr>
        <w:tc>
          <w:tcPr>
            <w:tcW w:w="3848" w:type="dxa"/>
            <w:noWrap/>
          </w:tcPr>
          <w:p w14:paraId="2ABC87A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Amitriptyline &amp; nortriptyline</w:t>
            </w:r>
          </w:p>
        </w:tc>
        <w:tc>
          <w:tcPr>
            <w:tcW w:w="3402" w:type="dxa"/>
            <w:noWrap/>
          </w:tcPr>
          <w:p w14:paraId="1DADE206"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tcPr>
          <w:p w14:paraId="32C4C26B"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CUHFT</w:t>
            </w:r>
          </w:p>
        </w:tc>
      </w:tr>
      <w:tr w:rsidR="003001AE" w:rsidRPr="003001AE" w14:paraId="4C47241B" w14:textId="77777777" w:rsidTr="00525168">
        <w:trPr>
          <w:trHeight w:val="255"/>
        </w:trPr>
        <w:tc>
          <w:tcPr>
            <w:tcW w:w="3848" w:type="dxa"/>
            <w:noWrap/>
          </w:tcPr>
          <w:p w14:paraId="1970203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Amylase isoenzymes</w:t>
            </w:r>
          </w:p>
        </w:tc>
        <w:tc>
          <w:tcPr>
            <w:tcW w:w="3402" w:type="dxa"/>
            <w:noWrap/>
          </w:tcPr>
          <w:p w14:paraId="7D91B5D3"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tcPr>
          <w:p w14:paraId="59F94E8C"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King's College Hospital London</w:t>
            </w:r>
          </w:p>
        </w:tc>
      </w:tr>
      <w:tr w:rsidR="003001AE" w:rsidRPr="003001AE" w14:paraId="3932275D" w14:textId="77777777" w:rsidTr="00525168">
        <w:trPr>
          <w:trHeight w:val="255"/>
        </w:trPr>
        <w:tc>
          <w:tcPr>
            <w:tcW w:w="3848" w:type="dxa"/>
            <w:noWrap/>
          </w:tcPr>
          <w:p w14:paraId="6040F214"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Amyloid A protein</w:t>
            </w:r>
          </w:p>
        </w:tc>
        <w:tc>
          <w:tcPr>
            <w:tcW w:w="3402" w:type="dxa"/>
            <w:noWrap/>
          </w:tcPr>
          <w:p w14:paraId="3693D40A"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tcPr>
          <w:p w14:paraId="603A5740"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PRU Sheffield</w:t>
            </w:r>
          </w:p>
        </w:tc>
      </w:tr>
      <w:tr w:rsidR="003001AE" w:rsidRPr="003001AE" w14:paraId="181FA8CB" w14:textId="77777777" w:rsidTr="00525168">
        <w:trPr>
          <w:trHeight w:val="255"/>
        </w:trPr>
        <w:tc>
          <w:tcPr>
            <w:tcW w:w="3848" w:type="dxa"/>
            <w:noWrap/>
          </w:tcPr>
          <w:p w14:paraId="541CF0F4"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lastRenderedPageBreak/>
              <w:t>Androstenedione</w:t>
            </w:r>
          </w:p>
        </w:tc>
        <w:tc>
          <w:tcPr>
            <w:tcW w:w="3402" w:type="dxa"/>
            <w:noWrap/>
          </w:tcPr>
          <w:p w14:paraId="7554962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tcPr>
          <w:p w14:paraId="491079DB"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CUHFT</w:t>
            </w:r>
          </w:p>
        </w:tc>
      </w:tr>
      <w:tr w:rsidR="003001AE" w:rsidRPr="003001AE" w14:paraId="41CD854D" w14:textId="77777777" w:rsidTr="00525168">
        <w:trPr>
          <w:trHeight w:val="255"/>
        </w:trPr>
        <w:tc>
          <w:tcPr>
            <w:tcW w:w="3848" w:type="dxa"/>
            <w:noWrap/>
          </w:tcPr>
          <w:p w14:paraId="119B2C3F"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Angiotension converting enzyme</w:t>
            </w:r>
          </w:p>
        </w:tc>
        <w:tc>
          <w:tcPr>
            <w:tcW w:w="3402" w:type="dxa"/>
            <w:noWrap/>
          </w:tcPr>
          <w:p w14:paraId="08FD1EB8"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tcPr>
          <w:p w14:paraId="7190244D"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12AB8E23" w14:textId="77777777" w:rsidTr="00525168">
        <w:trPr>
          <w:trHeight w:val="255"/>
        </w:trPr>
        <w:tc>
          <w:tcPr>
            <w:tcW w:w="3848" w:type="dxa"/>
            <w:noWrap/>
          </w:tcPr>
          <w:p w14:paraId="047FA109" w14:textId="77777777" w:rsidR="003001AE" w:rsidRPr="003001AE" w:rsidRDefault="003001AE" w:rsidP="00153572">
            <w:pPr>
              <w:spacing w:before="60" w:after="60"/>
              <w:jc w:val="both"/>
              <w:rPr>
                <w:rFonts w:ascii="Calibri" w:hAnsi="Calibri" w:cs="Calibri"/>
                <w:b/>
                <w:sz w:val="22"/>
                <w:szCs w:val="22"/>
                <w:lang w:eastAsia="en-GB"/>
              </w:rPr>
            </w:pPr>
            <w:r w:rsidRPr="003001AE">
              <w:rPr>
                <w:rFonts w:ascii="Calibri" w:hAnsi="Calibri" w:cs="Calibri"/>
                <w:sz w:val="22"/>
                <w:szCs w:val="22"/>
                <w:lang w:eastAsia="en-GB"/>
              </w:rPr>
              <w:t xml:space="preserve">Anti Mullerian hormone </w:t>
            </w:r>
          </w:p>
        </w:tc>
        <w:tc>
          <w:tcPr>
            <w:tcW w:w="3402" w:type="dxa"/>
            <w:noWrap/>
          </w:tcPr>
          <w:p w14:paraId="2F518361"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tcPr>
          <w:p w14:paraId="6529E10D"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Manchester University NHS Foundation Trust</w:t>
            </w:r>
          </w:p>
        </w:tc>
      </w:tr>
      <w:tr w:rsidR="003001AE" w:rsidRPr="003001AE" w14:paraId="710BDEC4" w14:textId="77777777" w:rsidTr="00525168">
        <w:trPr>
          <w:trHeight w:val="255"/>
        </w:trPr>
        <w:tc>
          <w:tcPr>
            <w:tcW w:w="3848" w:type="dxa"/>
            <w:noWrap/>
          </w:tcPr>
          <w:p w14:paraId="5A788318"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Anti-voltage gated k/Ca channel abs</w:t>
            </w:r>
          </w:p>
        </w:tc>
        <w:tc>
          <w:tcPr>
            <w:tcW w:w="3402" w:type="dxa"/>
            <w:noWrap/>
          </w:tcPr>
          <w:p w14:paraId="5C4A1A44"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tcPr>
          <w:p w14:paraId="21DE87C9"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Churchill Hospital Oxford (Via PCH)</w:t>
            </w:r>
          </w:p>
        </w:tc>
      </w:tr>
      <w:tr w:rsidR="003001AE" w:rsidRPr="003001AE" w14:paraId="6779D36A" w14:textId="77777777" w:rsidTr="00525168">
        <w:trPr>
          <w:trHeight w:val="255"/>
        </w:trPr>
        <w:tc>
          <w:tcPr>
            <w:tcW w:w="3848" w:type="dxa"/>
            <w:noWrap/>
          </w:tcPr>
          <w:p w14:paraId="6F6E009C"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Apixaban</w:t>
            </w:r>
          </w:p>
        </w:tc>
        <w:tc>
          <w:tcPr>
            <w:tcW w:w="3402" w:type="dxa"/>
            <w:noWrap/>
          </w:tcPr>
          <w:p w14:paraId="6A1A40CD"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Citrate</w:t>
            </w:r>
          </w:p>
        </w:tc>
        <w:tc>
          <w:tcPr>
            <w:tcW w:w="2409" w:type="dxa"/>
          </w:tcPr>
          <w:p w14:paraId="0C34FA7A"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4D317EEB" w14:textId="77777777" w:rsidTr="00525168">
        <w:trPr>
          <w:trHeight w:val="286"/>
        </w:trPr>
        <w:tc>
          <w:tcPr>
            <w:tcW w:w="3848" w:type="dxa"/>
          </w:tcPr>
          <w:p w14:paraId="47B07315"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Apolipoprotein a1</w:t>
            </w:r>
          </w:p>
        </w:tc>
        <w:tc>
          <w:tcPr>
            <w:tcW w:w="3402" w:type="dxa"/>
            <w:noWrap/>
          </w:tcPr>
          <w:p w14:paraId="573BC3D8"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EDTA plasma</w:t>
            </w:r>
          </w:p>
        </w:tc>
        <w:tc>
          <w:tcPr>
            <w:tcW w:w="2409" w:type="dxa"/>
          </w:tcPr>
          <w:p w14:paraId="2AD51FCB"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Viapath Guy's &amp; St Thomas'</w:t>
            </w:r>
          </w:p>
        </w:tc>
      </w:tr>
      <w:tr w:rsidR="003001AE" w:rsidRPr="003001AE" w14:paraId="2A6CA48F" w14:textId="77777777" w:rsidTr="00525168">
        <w:trPr>
          <w:trHeight w:val="286"/>
        </w:trPr>
        <w:tc>
          <w:tcPr>
            <w:tcW w:w="3848" w:type="dxa"/>
          </w:tcPr>
          <w:p w14:paraId="7EDEE4D8"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Apolipoprotein b</w:t>
            </w:r>
          </w:p>
        </w:tc>
        <w:tc>
          <w:tcPr>
            <w:tcW w:w="3402" w:type="dxa"/>
            <w:noWrap/>
          </w:tcPr>
          <w:p w14:paraId="47FE2CC0"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EDTA plasma</w:t>
            </w:r>
          </w:p>
        </w:tc>
        <w:tc>
          <w:tcPr>
            <w:tcW w:w="2409" w:type="dxa"/>
          </w:tcPr>
          <w:p w14:paraId="7D07AC5F"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Viapath Guy's &amp; St Thomas'</w:t>
            </w:r>
          </w:p>
        </w:tc>
      </w:tr>
      <w:tr w:rsidR="003001AE" w:rsidRPr="003001AE" w14:paraId="2B5F0F53" w14:textId="77777777" w:rsidTr="00525168">
        <w:trPr>
          <w:trHeight w:val="255"/>
        </w:trPr>
        <w:tc>
          <w:tcPr>
            <w:tcW w:w="3848" w:type="dxa"/>
            <w:noWrap/>
          </w:tcPr>
          <w:p w14:paraId="24F1D918"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Apolipoprotein e genotype</w:t>
            </w:r>
          </w:p>
        </w:tc>
        <w:tc>
          <w:tcPr>
            <w:tcW w:w="3402" w:type="dxa"/>
            <w:noWrap/>
          </w:tcPr>
          <w:p w14:paraId="6D222AB5"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EDTA whole blood</w:t>
            </w:r>
          </w:p>
        </w:tc>
        <w:tc>
          <w:tcPr>
            <w:tcW w:w="2409" w:type="dxa"/>
          </w:tcPr>
          <w:p w14:paraId="52CD5C69"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CUHFT</w:t>
            </w:r>
          </w:p>
        </w:tc>
      </w:tr>
      <w:tr w:rsidR="003001AE" w:rsidRPr="003001AE" w14:paraId="3C09F0FC" w14:textId="77777777" w:rsidTr="00525168">
        <w:trPr>
          <w:trHeight w:val="255"/>
        </w:trPr>
        <w:tc>
          <w:tcPr>
            <w:tcW w:w="3848" w:type="dxa"/>
            <w:noWrap/>
          </w:tcPr>
          <w:p w14:paraId="78DB9B3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Arsenic</w:t>
            </w:r>
          </w:p>
        </w:tc>
        <w:tc>
          <w:tcPr>
            <w:tcW w:w="3402" w:type="dxa"/>
            <w:noWrap/>
          </w:tcPr>
          <w:p w14:paraId="1BDDC846"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EDTA whole blood</w:t>
            </w:r>
          </w:p>
        </w:tc>
        <w:tc>
          <w:tcPr>
            <w:tcW w:w="2409" w:type="dxa"/>
          </w:tcPr>
          <w:p w14:paraId="2658E9B1"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West Midlands Toxicology Lab</w:t>
            </w:r>
          </w:p>
        </w:tc>
      </w:tr>
      <w:tr w:rsidR="003001AE" w:rsidRPr="003001AE" w14:paraId="4C11AED4" w14:textId="77777777" w:rsidTr="00525168">
        <w:trPr>
          <w:trHeight w:val="255"/>
        </w:trPr>
        <w:tc>
          <w:tcPr>
            <w:tcW w:w="3848" w:type="dxa"/>
            <w:noWrap/>
          </w:tcPr>
          <w:p w14:paraId="646ECA89"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AST</w:t>
            </w:r>
          </w:p>
        </w:tc>
        <w:tc>
          <w:tcPr>
            <w:tcW w:w="3402" w:type="dxa"/>
            <w:noWrap/>
          </w:tcPr>
          <w:p w14:paraId="095CE58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tcPr>
          <w:p w14:paraId="4BDF2EC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3094E873" w14:textId="77777777" w:rsidTr="00525168">
        <w:trPr>
          <w:trHeight w:val="255"/>
        </w:trPr>
        <w:tc>
          <w:tcPr>
            <w:tcW w:w="3848" w:type="dxa"/>
            <w:noWrap/>
          </w:tcPr>
          <w:p w14:paraId="5D6CD980"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aTPO</w:t>
            </w:r>
          </w:p>
        </w:tc>
        <w:tc>
          <w:tcPr>
            <w:tcW w:w="3402" w:type="dxa"/>
            <w:noWrap/>
          </w:tcPr>
          <w:p w14:paraId="33E0DF37"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tcPr>
          <w:p w14:paraId="54E0010B"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47D9199A" w14:textId="77777777" w:rsidTr="00525168">
        <w:trPr>
          <w:trHeight w:val="255"/>
        </w:trPr>
        <w:tc>
          <w:tcPr>
            <w:tcW w:w="3848" w:type="dxa"/>
            <w:noWrap/>
          </w:tcPr>
          <w:p w14:paraId="5BA65B5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Benzodiazepine</w:t>
            </w:r>
          </w:p>
        </w:tc>
        <w:tc>
          <w:tcPr>
            <w:tcW w:w="3402" w:type="dxa"/>
            <w:noWrap/>
          </w:tcPr>
          <w:p w14:paraId="180C0BF4"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LiHep whole blood</w:t>
            </w:r>
          </w:p>
        </w:tc>
        <w:tc>
          <w:tcPr>
            <w:tcW w:w="2409" w:type="dxa"/>
          </w:tcPr>
          <w:p w14:paraId="21334B36"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West Midlands Toxicology Lab</w:t>
            </w:r>
          </w:p>
        </w:tc>
      </w:tr>
      <w:tr w:rsidR="003001AE" w:rsidRPr="003001AE" w14:paraId="06A359AD" w14:textId="77777777" w:rsidTr="00525168">
        <w:trPr>
          <w:trHeight w:val="300"/>
        </w:trPr>
        <w:tc>
          <w:tcPr>
            <w:tcW w:w="3848" w:type="dxa"/>
            <w:noWrap/>
          </w:tcPr>
          <w:p w14:paraId="6EB8119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Beta 2 microglobulin</w:t>
            </w:r>
          </w:p>
        </w:tc>
        <w:tc>
          <w:tcPr>
            <w:tcW w:w="3402" w:type="dxa"/>
            <w:noWrap/>
          </w:tcPr>
          <w:p w14:paraId="2688D116"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tcPr>
          <w:p w14:paraId="69CA080A"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5B842DBE" w14:textId="77777777" w:rsidTr="00525168">
        <w:trPr>
          <w:trHeight w:val="255"/>
        </w:trPr>
        <w:tc>
          <w:tcPr>
            <w:tcW w:w="3848" w:type="dxa"/>
            <w:noWrap/>
          </w:tcPr>
          <w:p w14:paraId="43B406DB"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Bile acids</w:t>
            </w:r>
          </w:p>
        </w:tc>
        <w:tc>
          <w:tcPr>
            <w:tcW w:w="3402" w:type="dxa"/>
            <w:noWrap/>
          </w:tcPr>
          <w:p w14:paraId="6C77E48F"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tcPr>
          <w:p w14:paraId="4E883C75"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07DFB177" w14:textId="77777777" w:rsidTr="00525168">
        <w:trPr>
          <w:trHeight w:val="255"/>
        </w:trPr>
        <w:tc>
          <w:tcPr>
            <w:tcW w:w="3848" w:type="dxa"/>
            <w:noWrap/>
          </w:tcPr>
          <w:p w14:paraId="78DBB8AC"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Biotinidase</w:t>
            </w:r>
          </w:p>
        </w:tc>
        <w:tc>
          <w:tcPr>
            <w:tcW w:w="3402" w:type="dxa"/>
            <w:noWrap/>
          </w:tcPr>
          <w:p w14:paraId="204898D8"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LiHep plasma</w:t>
            </w:r>
          </w:p>
        </w:tc>
        <w:tc>
          <w:tcPr>
            <w:tcW w:w="2409" w:type="dxa"/>
          </w:tcPr>
          <w:p w14:paraId="1C1C61C6"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CUHFT (BGU)</w:t>
            </w:r>
          </w:p>
        </w:tc>
      </w:tr>
      <w:tr w:rsidR="003001AE" w:rsidRPr="003001AE" w14:paraId="4D5D3E4B" w14:textId="77777777" w:rsidTr="00525168">
        <w:trPr>
          <w:trHeight w:val="255"/>
        </w:trPr>
        <w:tc>
          <w:tcPr>
            <w:tcW w:w="3848" w:type="dxa"/>
            <w:noWrap/>
          </w:tcPr>
          <w:p w14:paraId="2BA7CF1D"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CA125</w:t>
            </w:r>
          </w:p>
        </w:tc>
        <w:tc>
          <w:tcPr>
            <w:tcW w:w="3402" w:type="dxa"/>
            <w:noWrap/>
          </w:tcPr>
          <w:p w14:paraId="5FC15DC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tcPr>
          <w:p w14:paraId="1838929D"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43C41F05" w14:textId="77777777" w:rsidTr="00525168">
        <w:trPr>
          <w:trHeight w:val="255"/>
        </w:trPr>
        <w:tc>
          <w:tcPr>
            <w:tcW w:w="3848" w:type="dxa"/>
            <w:noWrap/>
          </w:tcPr>
          <w:p w14:paraId="0D2B9200"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Ca15-3</w:t>
            </w:r>
          </w:p>
        </w:tc>
        <w:tc>
          <w:tcPr>
            <w:tcW w:w="3402" w:type="dxa"/>
            <w:noWrap/>
          </w:tcPr>
          <w:p w14:paraId="5B8CB9C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tcPr>
          <w:p w14:paraId="40C0E954"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0FEDE198" w14:textId="77777777" w:rsidTr="00525168">
        <w:trPr>
          <w:trHeight w:val="255"/>
        </w:trPr>
        <w:tc>
          <w:tcPr>
            <w:tcW w:w="3848" w:type="dxa"/>
            <w:noWrap/>
          </w:tcPr>
          <w:p w14:paraId="55E6E50C"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Ca19-9</w:t>
            </w:r>
          </w:p>
        </w:tc>
        <w:tc>
          <w:tcPr>
            <w:tcW w:w="3402" w:type="dxa"/>
            <w:noWrap/>
          </w:tcPr>
          <w:p w14:paraId="15EDDC39"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tcPr>
          <w:p w14:paraId="61262888"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36D3C693" w14:textId="77777777" w:rsidTr="00525168">
        <w:trPr>
          <w:trHeight w:val="255"/>
        </w:trPr>
        <w:tc>
          <w:tcPr>
            <w:tcW w:w="3848" w:type="dxa"/>
            <w:noWrap/>
          </w:tcPr>
          <w:p w14:paraId="33F4452F"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Cadmium</w:t>
            </w:r>
          </w:p>
        </w:tc>
        <w:tc>
          <w:tcPr>
            <w:tcW w:w="3402" w:type="dxa"/>
            <w:noWrap/>
          </w:tcPr>
          <w:p w14:paraId="3D0EE20F"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EDTA whole blood</w:t>
            </w:r>
          </w:p>
        </w:tc>
        <w:tc>
          <w:tcPr>
            <w:tcW w:w="2409" w:type="dxa"/>
          </w:tcPr>
          <w:p w14:paraId="7F0325F3"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West Midlands Toxicology Lab</w:t>
            </w:r>
          </w:p>
        </w:tc>
      </w:tr>
      <w:tr w:rsidR="003001AE" w:rsidRPr="003001AE" w14:paraId="1C3402E9" w14:textId="77777777" w:rsidTr="00525168">
        <w:trPr>
          <w:trHeight w:val="255"/>
        </w:trPr>
        <w:tc>
          <w:tcPr>
            <w:tcW w:w="3848" w:type="dxa"/>
            <w:noWrap/>
          </w:tcPr>
          <w:p w14:paraId="7575D36F"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Caeruloplasmin</w:t>
            </w:r>
          </w:p>
        </w:tc>
        <w:tc>
          <w:tcPr>
            <w:tcW w:w="3402" w:type="dxa"/>
            <w:noWrap/>
          </w:tcPr>
          <w:p w14:paraId="443D47F4"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tcPr>
          <w:p w14:paraId="7DFE3494"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67614967" w14:textId="77777777" w:rsidTr="00525168">
        <w:trPr>
          <w:trHeight w:val="255"/>
        </w:trPr>
        <w:tc>
          <w:tcPr>
            <w:tcW w:w="3848" w:type="dxa"/>
            <w:noWrap/>
          </w:tcPr>
          <w:p w14:paraId="126062EA"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Caffeine</w:t>
            </w:r>
          </w:p>
        </w:tc>
        <w:tc>
          <w:tcPr>
            <w:tcW w:w="3402" w:type="dxa"/>
            <w:noWrap/>
          </w:tcPr>
          <w:p w14:paraId="16BF5C50"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LiHep plasma</w:t>
            </w:r>
          </w:p>
        </w:tc>
        <w:tc>
          <w:tcPr>
            <w:tcW w:w="2409" w:type="dxa"/>
          </w:tcPr>
          <w:p w14:paraId="46453078"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West Midlands Toxicology Lab</w:t>
            </w:r>
          </w:p>
        </w:tc>
      </w:tr>
      <w:tr w:rsidR="003001AE" w:rsidRPr="003001AE" w14:paraId="565A3DE0" w14:textId="77777777" w:rsidTr="00525168">
        <w:trPr>
          <w:trHeight w:val="255"/>
        </w:trPr>
        <w:tc>
          <w:tcPr>
            <w:tcW w:w="3848" w:type="dxa"/>
            <w:noWrap/>
          </w:tcPr>
          <w:p w14:paraId="1A49DE25"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Calcitonin</w:t>
            </w:r>
          </w:p>
        </w:tc>
        <w:tc>
          <w:tcPr>
            <w:tcW w:w="3402" w:type="dxa"/>
            <w:noWrap/>
          </w:tcPr>
          <w:p w14:paraId="1EDBF03C"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 or LiHep plasma frozen</w:t>
            </w:r>
          </w:p>
        </w:tc>
        <w:tc>
          <w:tcPr>
            <w:tcW w:w="2409" w:type="dxa"/>
          </w:tcPr>
          <w:p w14:paraId="769BE983"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Imperial College</w:t>
            </w:r>
          </w:p>
        </w:tc>
      </w:tr>
      <w:tr w:rsidR="003001AE" w:rsidRPr="003001AE" w14:paraId="249FAA85" w14:textId="77777777" w:rsidTr="00525168">
        <w:trPr>
          <w:trHeight w:val="255"/>
        </w:trPr>
        <w:tc>
          <w:tcPr>
            <w:tcW w:w="3848" w:type="dxa"/>
            <w:noWrap/>
          </w:tcPr>
          <w:p w14:paraId="5F049AC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Carbamazepine</w:t>
            </w:r>
          </w:p>
        </w:tc>
        <w:tc>
          <w:tcPr>
            <w:tcW w:w="3402" w:type="dxa"/>
            <w:noWrap/>
          </w:tcPr>
          <w:p w14:paraId="4EB3C845"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tcPr>
          <w:p w14:paraId="6216ED6F"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46F0C027" w14:textId="77777777" w:rsidTr="00525168">
        <w:trPr>
          <w:trHeight w:val="255"/>
        </w:trPr>
        <w:tc>
          <w:tcPr>
            <w:tcW w:w="3848" w:type="dxa"/>
            <w:noWrap/>
          </w:tcPr>
          <w:p w14:paraId="1C5D7913"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Carbohydrate deficient transferrin</w:t>
            </w:r>
          </w:p>
        </w:tc>
        <w:tc>
          <w:tcPr>
            <w:tcW w:w="3402" w:type="dxa"/>
            <w:noWrap/>
          </w:tcPr>
          <w:p w14:paraId="48FA8FB0"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tcPr>
          <w:p w14:paraId="4F673F35"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King's College Hospital London</w:t>
            </w:r>
          </w:p>
        </w:tc>
      </w:tr>
      <w:tr w:rsidR="003001AE" w:rsidRPr="003001AE" w14:paraId="2D48D839" w14:textId="77777777" w:rsidTr="00525168">
        <w:trPr>
          <w:trHeight w:val="255"/>
        </w:trPr>
        <w:tc>
          <w:tcPr>
            <w:tcW w:w="3848" w:type="dxa"/>
            <w:noWrap/>
          </w:tcPr>
          <w:p w14:paraId="1D08613A"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Carotenoids</w:t>
            </w:r>
          </w:p>
        </w:tc>
        <w:tc>
          <w:tcPr>
            <w:tcW w:w="3402" w:type="dxa"/>
            <w:noWrap/>
          </w:tcPr>
          <w:p w14:paraId="6586A55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EDTA or LiHep plasma frozen</w:t>
            </w:r>
          </w:p>
        </w:tc>
        <w:tc>
          <w:tcPr>
            <w:tcW w:w="2409" w:type="dxa"/>
          </w:tcPr>
          <w:p w14:paraId="7982E2EF"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City Hospital Birmingham</w:t>
            </w:r>
          </w:p>
        </w:tc>
      </w:tr>
      <w:tr w:rsidR="003001AE" w:rsidRPr="003001AE" w14:paraId="7C18D6CB" w14:textId="77777777" w:rsidTr="00525168">
        <w:trPr>
          <w:trHeight w:val="255"/>
        </w:trPr>
        <w:tc>
          <w:tcPr>
            <w:tcW w:w="3848" w:type="dxa"/>
            <w:noWrap/>
          </w:tcPr>
          <w:p w14:paraId="5E9BBDAD"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lastRenderedPageBreak/>
              <w:t>CEA</w:t>
            </w:r>
          </w:p>
        </w:tc>
        <w:tc>
          <w:tcPr>
            <w:tcW w:w="3402" w:type="dxa"/>
            <w:noWrap/>
          </w:tcPr>
          <w:p w14:paraId="17C86DD1"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 xml:space="preserve">Serum </w:t>
            </w:r>
          </w:p>
        </w:tc>
        <w:tc>
          <w:tcPr>
            <w:tcW w:w="2409" w:type="dxa"/>
          </w:tcPr>
          <w:p w14:paraId="7F29A7D7"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08D49677" w14:textId="77777777" w:rsidTr="00525168">
        <w:trPr>
          <w:trHeight w:val="255"/>
        </w:trPr>
        <w:tc>
          <w:tcPr>
            <w:tcW w:w="3848" w:type="dxa"/>
            <w:noWrap/>
          </w:tcPr>
          <w:p w14:paraId="5FF514F8"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Cholinesterase (red cell)</w:t>
            </w:r>
          </w:p>
        </w:tc>
        <w:tc>
          <w:tcPr>
            <w:tcW w:w="3402" w:type="dxa"/>
            <w:noWrap/>
          </w:tcPr>
          <w:p w14:paraId="5832453C"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LiHep whole blood</w:t>
            </w:r>
          </w:p>
        </w:tc>
        <w:tc>
          <w:tcPr>
            <w:tcW w:w="2409" w:type="dxa"/>
          </w:tcPr>
          <w:p w14:paraId="1B96F228"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Cardiff Toxicology Lab</w:t>
            </w:r>
          </w:p>
        </w:tc>
      </w:tr>
      <w:tr w:rsidR="003001AE" w:rsidRPr="003001AE" w14:paraId="276E3907" w14:textId="77777777" w:rsidTr="00525168">
        <w:trPr>
          <w:trHeight w:val="255"/>
        </w:trPr>
        <w:tc>
          <w:tcPr>
            <w:tcW w:w="3848" w:type="dxa"/>
            <w:noWrap/>
          </w:tcPr>
          <w:p w14:paraId="5E9D13F8"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Cholinesterase (suxamethonium sensitivity)</w:t>
            </w:r>
          </w:p>
        </w:tc>
        <w:tc>
          <w:tcPr>
            <w:tcW w:w="3402" w:type="dxa"/>
          </w:tcPr>
          <w:p w14:paraId="4B13E889"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 or LiHep plasma</w:t>
            </w:r>
          </w:p>
        </w:tc>
        <w:tc>
          <w:tcPr>
            <w:tcW w:w="2409" w:type="dxa"/>
          </w:tcPr>
          <w:p w14:paraId="55CCA8A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St Thomas' London</w:t>
            </w:r>
          </w:p>
        </w:tc>
      </w:tr>
      <w:tr w:rsidR="003001AE" w:rsidRPr="003001AE" w14:paraId="4F3A24A4" w14:textId="77777777" w:rsidTr="00525168">
        <w:trPr>
          <w:trHeight w:val="255"/>
        </w:trPr>
        <w:tc>
          <w:tcPr>
            <w:tcW w:w="3848" w:type="dxa"/>
            <w:noWrap/>
          </w:tcPr>
          <w:p w14:paraId="4A8E83C7"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Cholinesterase  (?environmental exposure to pesticides)</w:t>
            </w:r>
          </w:p>
        </w:tc>
        <w:tc>
          <w:tcPr>
            <w:tcW w:w="3402" w:type="dxa"/>
            <w:noWrap/>
          </w:tcPr>
          <w:p w14:paraId="58625903"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EDTA whole blood</w:t>
            </w:r>
          </w:p>
        </w:tc>
        <w:tc>
          <w:tcPr>
            <w:tcW w:w="2409" w:type="dxa"/>
          </w:tcPr>
          <w:p w14:paraId="4FFD9B4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HSE Buxton</w:t>
            </w:r>
          </w:p>
        </w:tc>
      </w:tr>
      <w:tr w:rsidR="003001AE" w:rsidRPr="003001AE" w14:paraId="004C63AC" w14:textId="77777777" w:rsidTr="00525168">
        <w:trPr>
          <w:trHeight w:val="255"/>
        </w:trPr>
        <w:tc>
          <w:tcPr>
            <w:tcW w:w="3848" w:type="dxa"/>
            <w:noWrap/>
          </w:tcPr>
          <w:p w14:paraId="049C967A"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 xml:space="preserve">Chromium </w:t>
            </w:r>
          </w:p>
        </w:tc>
        <w:tc>
          <w:tcPr>
            <w:tcW w:w="3402" w:type="dxa"/>
            <w:noWrap/>
          </w:tcPr>
          <w:p w14:paraId="06457335"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 (avoid o-ring tube for aliquot)</w:t>
            </w:r>
          </w:p>
        </w:tc>
        <w:tc>
          <w:tcPr>
            <w:tcW w:w="2409" w:type="dxa"/>
          </w:tcPr>
          <w:p w14:paraId="3161642A"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West Midlands Toxicology Lab</w:t>
            </w:r>
          </w:p>
        </w:tc>
      </w:tr>
      <w:tr w:rsidR="003001AE" w:rsidRPr="003001AE" w14:paraId="4592CECC" w14:textId="77777777" w:rsidTr="00525168">
        <w:trPr>
          <w:trHeight w:val="255"/>
        </w:trPr>
        <w:tc>
          <w:tcPr>
            <w:tcW w:w="3848" w:type="dxa"/>
            <w:noWrap/>
          </w:tcPr>
          <w:p w14:paraId="0D986ABF"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Chromium (whole blood) (mom hip)</w:t>
            </w:r>
          </w:p>
        </w:tc>
        <w:tc>
          <w:tcPr>
            <w:tcW w:w="3402" w:type="dxa"/>
          </w:tcPr>
          <w:p w14:paraId="2B43C9C7"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EDTA whole blood</w:t>
            </w:r>
          </w:p>
        </w:tc>
        <w:tc>
          <w:tcPr>
            <w:tcW w:w="2409" w:type="dxa"/>
          </w:tcPr>
          <w:p w14:paraId="62A09577"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West Midlands Toxicology Lab</w:t>
            </w:r>
          </w:p>
        </w:tc>
      </w:tr>
      <w:tr w:rsidR="003001AE" w:rsidRPr="003001AE" w14:paraId="49791E1F" w14:textId="77777777" w:rsidTr="00525168">
        <w:trPr>
          <w:trHeight w:val="255"/>
        </w:trPr>
        <w:tc>
          <w:tcPr>
            <w:tcW w:w="3848" w:type="dxa"/>
            <w:noWrap/>
          </w:tcPr>
          <w:p w14:paraId="2C143669"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 xml:space="preserve">Chromogranin a or b </w:t>
            </w:r>
          </w:p>
        </w:tc>
        <w:tc>
          <w:tcPr>
            <w:tcW w:w="3402" w:type="dxa"/>
            <w:noWrap/>
          </w:tcPr>
          <w:p w14:paraId="1E782CD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EDTA plasma frozen</w:t>
            </w:r>
          </w:p>
        </w:tc>
        <w:tc>
          <w:tcPr>
            <w:tcW w:w="2409" w:type="dxa"/>
          </w:tcPr>
          <w:p w14:paraId="035E088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Charing Cross London</w:t>
            </w:r>
          </w:p>
        </w:tc>
      </w:tr>
      <w:tr w:rsidR="003001AE" w:rsidRPr="003001AE" w14:paraId="75058D2E" w14:textId="77777777" w:rsidTr="00525168">
        <w:trPr>
          <w:trHeight w:val="255"/>
        </w:trPr>
        <w:tc>
          <w:tcPr>
            <w:tcW w:w="3848" w:type="dxa"/>
            <w:noWrap/>
          </w:tcPr>
          <w:p w14:paraId="46855C4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Citrate</w:t>
            </w:r>
          </w:p>
        </w:tc>
        <w:tc>
          <w:tcPr>
            <w:tcW w:w="3402" w:type="dxa"/>
            <w:noWrap/>
          </w:tcPr>
          <w:p w14:paraId="0531376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Urine</w:t>
            </w:r>
          </w:p>
        </w:tc>
        <w:tc>
          <w:tcPr>
            <w:tcW w:w="2409" w:type="dxa"/>
          </w:tcPr>
          <w:p w14:paraId="4C265130"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UCLH</w:t>
            </w:r>
          </w:p>
        </w:tc>
      </w:tr>
      <w:tr w:rsidR="003001AE" w:rsidRPr="003001AE" w14:paraId="5924135F" w14:textId="77777777" w:rsidTr="00525168">
        <w:trPr>
          <w:trHeight w:val="255"/>
        </w:trPr>
        <w:tc>
          <w:tcPr>
            <w:tcW w:w="3848" w:type="dxa"/>
            <w:noWrap/>
          </w:tcPr>
          <w:p w14:paraId="71060961"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CK isoenzymes (macro CK)</w:t>
            </w:r>
          </w:p>
        </w:tc>
        <w:tc>
          <w:tcPr>
            <w:tcW w:w="3402" w:type="dxa"/>
            <w:noWrap/>
          </w:tcPr>
          <w:p w14:paraId="0FA2CF31"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tcPr>
          <w:p w14:paraId="73F35580"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Royal Free</w:t>
            </w:r>
          </w:p>
        </w:tc>
      </w:tr>
      <w:tr w:rsidR="003001AE" w:rsidRPr="003001AE" w14:paraId="5E5FC5BB" w14:textId="77777777" w:rsidTr="00525168">
        <w:trPr>
          <w:trHeight w:val="510"/>
        </w:trPr>
        <w:tc>
          <w:tcPr>
            <w:tcW w:w="3848" w:type="dxa"/>
          </w:tcPr>
          <w:p w14:paraId="580817B9"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Clobazam</w:t>
            </w:r>
          </w:p>
        </w:tc>
        <w:tc>
          <w:tcPr>
            <w:tcW w:w="3402" w:type="dxa"/>
            <w:noWrap/>
          </w:tcPr>
          <w:p w14:paraId="498309D8"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 or LiHep plasma</w:t>
            </w:r>
          </w:p>
        </w:tc>
        <w:tc>
          <w:tcPr>
            <w:tcW w:w="2409" w:type="dxa"/>
          </w:tcPr>
          <w:p w14:paraId="431D840D"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St Thomas'</w:t>
            </w:r>
          </w:p>
        </w:tc>
      </w:tr>
      <w:tr w:rsidR="003001AE" w:rsidRPr="003001AE" w14:paraId="565480B8" w14:textId="77777777" w:rsidTr="00525168">
        <w:trPr>
          <w:trHeight w:val="255"/>
        </w:trPr>
        <w:tc>
          <w:tcPr>
            <w:tcW w:w="3848" w:type="dxa"/>
            <w:noWrap/>
          </w:tcPr>
          <w:p w14:paraId="1B317D10"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Clozapine</w:t>
            </w:r>
          </w:p>
        </w:tc>
        <w:tc>
          <w:tcPr>
            <w:tcW w:w="3402" w:type="dxa"/>
          </w:tcPr>
          <w:p w14:paraId="54979864"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EDTA plasma</w:t>
            </w:r>
          </w:p>
        </w:tc>
        <w:tc>
          <w:tcPr>
            <w:tcW w:w="2409" w:type="dxa"/>
          </w:tcPr>
          <w:p w14:paraId="56BE1C67"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King's College Hospital London</w:t>
            </w:r>
          </w:p>
        </w:tc>
      </w:tr>
      <w:tr w:rsidR="003001AE" w:rsidRPr="003001AE" w14:paraId="05D6660B" w14:textId="77777777" w:rsidTr="00525168">
        <w:trPr>
          <w:trHeight w:val="255"/>
        </w:trPr>
        <w:tc>
          <w:tcPr>
            <w:tcW w:w="3848" w:type="dxa"/>
            <w:noWrap/>
          </w:tcPr>
          <w:p w14:paraId="02DB02D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Cobalt</w:t>
            </w:r>
          </w:p>
        </w:tc>
        <w:tc>
          <w:tcPr>
            <w:tcW w:w="3402" w:type="dxa"/>
            <w:noWrap/>
          </w:tcPr>
          <w:p w14:paraId="2709A0F8"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 (avoid o-ring tube for aliquot)</w:t>
            </w:r>
          </w:p>
        </w:tc>
        <w:tc>
          <w:tcPr>
            <w:tcW w:w="2409" w:type="dxa"/>
          </w:tcPr>
          <w:p w14:paraId="377104EA"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West Midlands Toxicology Lab</w:t>
            </w:r>
          </w:p>
        </w:tc>
      </w:tr>
      <w:tr w:rsidR="003001AE" w:rsidRPr="003001AE" w14:paraId="4071D048" w14:textId="77777777" w:rsidTr="00525168">
        <w:trPr>
          <w:trHeight w:val="255"/>
        </w:trPr>
        <w:tc>
          <w:tcPr>
            <w:tcW w:w="3848" w:type="dxa"/>
            <w:noWrap/>
          </w:tcPr>
          <w:p w14:paraId="0D157018"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Cobalt (whole blood) (mom hip)</w:t>
            </w:r>
          </w:p>
        </w:tc>
        <w:tc>
          <w:tcPr>
            <w:tcW w:w="3402" w:type="dxa"/>
            <w:noWrap/>
          </w:tcPr>
          <w:p w14:paraId="0A79EFC3"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EDTA whole blood</w:t>
            </w:r>
          </w:p>
        </w:tc>
        <w:tc>
          <w:tcPr>
            <w:tcW w:w="2409" w:type="dxa"/>
          </w:tcPr>
          <w:p w14:paraId="02EFB14F"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West Midlands Toxicology Lab</w:t>
            </w:r>
          </w:p>
        </w:tc>
      </w:tr>
      <w:tr w:rsidR="003001AE" w:rsidRPr="003001AE" w14:paraId="1B9BABED" w14:textId="77777777" w:rsidTr="00525168">
        <w:trPr>
          <w:trHeight w:val="255"/>
        </w:trPr>
        <w:tc>
          <w:tcPr>
            <w:tcW w:w="3848" w:type="dxa"/>
            <w:noWrap/>
          </w:tcPr>
          <w:p w14:paraId="695036EB"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Copper</w:t>
            </w:r>
          </w:p>
        </w:tc>
        <w:tc>
          <w:tcPr>
            <w:tcW w:w="3402" w:type="dxa"/>
            <w:noWrap/>
          </w:tcPr>
          <w:p w14:paraId="4557C145"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 (avoid o-ring tubes for aliquot)</w:t>
            </w:r>
          </w:p>
        </w:tc>
        <w:tc>
          <w:tcPr>
            <w:tcW w:w="2409" w:type="dxa"/>
          </w:tcPr>
          <w:p w14:paraId="529E3D1F"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West Midlands Toxicology Lab</w:t>
            </w:r>
          </w:p>
        </w:tc>
      </w:tr>
      <w:tr w:rsidR="003001AE" w:rsidRPr="003001AE" w14:paraId="1D55E9BF" w14:textId="77777777" w:rsidTr="00525168">
        <w:trPr>
          <w:trHeight w:val="255"/>
        </w:trPr>
        <w:tc>
          <w:tcPr>
            <w:tcW w:w="3848" w:type="dxa"/>
            <w:noWrap/>
          </w:tcPr>
          <w:p w14:paraId="3E1F5886"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rPr>
              <w:t>Cortisol</w:t>
            </w:r>
          </w:p>
        </w:tc>
        <w:tc>
          <w:tcPr>
            <w:tcW w:w="3402" w:type="dxa"/>
            <w:noWrap/>
          </w:tcPr>
          <w:p w14:paraId="5393D3B6"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rPr>
              <w:t>Serum</w:t>
            </w:r>
          </w:p>
        </w:tc>
        <w:tc>
          <w:tcPr>
            <w:tcW w:w="2409" w:type="dxa"/>
          </w:tcPr>
          <w:p w14:paraId="692DCE7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rPr>
              <w:t>PCH</w:t>
            </w:r>
          </w:p>
        </w:tc>
      </w:tr>
      <w:tr w:rsidR="003001AE" w:rsidRPr="003001AE" w14:paraId="12513478" w14:textId="77777777" w:rsidTr="00525168">
        <w:trPr>
          <w:trHeight w:val="255"/>
        </w:trPr>
        <w:tc>
          <w:tcPr>
            <w:tcW w:w="3848" w:type="dxa"/>
            <w:noWrap/>
          </w:tcPr>
          <w:p w14:paraId="03F5014F"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Cortisol (saliva)</w:t>
            </w:r>
          </w:p>
        </w:tc>
        <w:tc>
          <w:tcPr>
            <w:tcW w:w="3402" w:type="dxa"/>
            <w:noWrap/>
          </w:tcPr>
          <w:p w14:paraId="693FDAA9"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Salivette tube</w:t>
            </w:r>
          </w:p>
        </w:tc>
        <w:tc>
          <w:tcPr>
            <w:tcW w:w="2409" w:type="dxa"/>
          </w:tcPr>
          <w:p w14:paraId="51B4709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Southampton</w:t>
            </w:r>
          </w:p>
        </w:tc>
      </w:tr>
      <w:tr w:rsidR="003001AE" w:rsidRPr="003001AE" w14:paraId="0ABCD1D9" w14:textId="77777777" w:rsidTr="00525168">
        <w:trPr>
          <w:trHeight w:val="255"/>
        </w:trPr>
        <w:tc>
          <w:tcPr>
            <w:tcW w:w="3848" w:type="dxa"/>
            <w:noWrap/>
          </w:tcPr>
          <w:p w14:paraId="5056959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Cortisol (urine)/ urine free cortisol</w:t>
            </w:r>
          </w:p>
        </w:tc>
        <w:tc>
          <w:tcPr>
            <w:tcW w:w="3402" w:type="dxa"/>
            <w:noWrap/>
          </w:tcPr>
          <w:p w14:paraId="24B6A6D1"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Urine</w:t>
            </w:r>
          </w:p>
        </w:tc>
        <w:tc>
          <w:tcPr>
            <w:tcW w:w="2409" w:type="dxa"/>
          </w:tcPr>
          <w:p w14:paraId="0E2A604B"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CUHFT</w:t>
            </w:r>
          </w:p>
        </w:tc>
      </w:tr>
      <w:tr w:rsidR="003001AE" w:rsidRPr="003001AE" w14:paraId="0B81C359" w14:textId="77777777" w:rsidTr="00525168">
        <w:trPr>
          <w:trHeight w:val="255"/>
        </w:trPr>
        <w:tc>
          <w:tcPr>
            <w:tcW w:w="3848" w:type="dxa"/>
            <w:noWrap/>
          </w:tcPr>
          <w:p w14:paraId="08CB38F1" w14:textId="77777777" w:rsidR="003001AE" w:rsidRPr="003001AE" w:rsidRDefault="003001AE" w:rsidP="00153572">
            <w:pPr>
              <w:spacing w:before="60" w:after="60"/>
              <w:jc w:val="both"/>
              <w:rPr>
                <w:rFonts w:ascii="Calibri" w:hAnsi="Calibri" w:cs="Calibri"/>
                <w:sz w:val="22"/>
                <w:szCs w:val="22"/>
              </w:rPr>
            </w:pPr>
            <w:r w:rsidRPr="003001AE">
              <w:rPr>
                <w:rFonts w:ascii="Calibri" w:hAnsi="Calibri" w:cs="Calibri"/>
                <w:sz w:val="22"/>
                <w:szCs w:val="22"/>
                <w:lang w:eastAsia="en-GB"/>
              </w:rPr>
              <w:t>Cotinine</w:t>
            </w:r>
          </w:p>
        </w:tc>
        <w:tc>
          <w:tcPr>
            <w:tcW w:w="3402" w:type="dxa"/>
          </w:tcPr>
          <w:p w14:paraId="7754377C" w14:textId="77777777" w:rsidR="003001AE" w:rsidRPr="003001AE" w:rsidRDefault="003001AE" w:rsidP="00153572">
            <w:pPr>
              <w:spacing w:before="60" w:after="60"/>
              <w:jc w:val="both"/>
              <w:rPr>
                <w:rFonts w:ascii="Calibri" w:hAnsi="Calibri" w:cs="Calibri"/>
                <w:sz w:val="22"/>
                <w:szCs w:val="22"/>
              </w:rPr>
            </w:pPr>
            <w:r w:rsidRPr="003001AE">
              <w:rPr>
                <w:rFonts w:ascii="Calibri" w:hAnsi="Calibri" w:cs="Calibri"/>
                <w:sz w:val="22"/>
                <w:szCs w:val="22"/>
                <w:lang w:eastAsia="en-GB"/>
              </w:rPr>
              <w:t>Urine</w:t>
            </w:r>
          </w:p>
        </w:tc>
        <w:tc>
          <w:tcPr>
            <w:tcW w:w="2409" w:type="dxa"/>
          </w:tcPr>
          <w:p w14:paraId="74E18A41" w14:textId="77777777" w:rsidR="003001AE" w:rsidRPr="003001AE" w:rsidRDefault="003001AE" w:rsidP="00153572">
            <w:pPr>
              <w:spacing w:before="60" w:after="60"/>
              <w:jc w:val="both"/>
              <w:rPr>
                <w:rFonts w:ascii="Calibri" w:hAnsi="Calibri" w:cs="Calibri"/>
                <w:sz w:val="22"/>
                <w:szCs w:val="22"/>
              </w:rPr>
            </w:pPr>
            <w:r w:rsidRPr="003001AE">
              <w:rPr>
                <w:rFonts w:ascii="Calibri" w:hAnsi="Calibri" w:cs="Calibri"/>
                <w:sz w:val="22"/>
                <w:szCs w:val="22"/>
                <w:lang w:eastAsia="en-GB"/>
              </w:rPr>
              <w:t>Southampton</w:t>
            </w:r>
          </w:p>
        </w:tc>
      </w:tr>
      <w:tr w:rsidR="003001AE" w:rsidRPr="003001AE" w14:paraId="6D95BF4F" w14:textId="77777777" w:rsidTr="00525168">
        <w:trPr>
          <w:trHeight w:val="255"/>
        </w:trPr>
        <w:tc>
          <w:tcPr>
            <w:tcW w:w="3848" w:type="dxa"/>
            <w:noWrap/>
          </w:tcPr>
          <w:p w14:paraId="0C2FD7D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C-peptide</w:t>
            </w:r>
          </w:p>
        </w:tc>
        <w:tc>
          <w:tcPr>
            <w:tcW w:w="3402" w:type="dxa"/>
            <w:noWrap/>
          </w:tcPr>
          <w:p w14:paraId="22774664"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tcPr>
          <w:p w14:paraId="54D43F85"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6DAADA81" w14:textId="77777777" w:rsidTr="00525168">
        <w:trPr>
          <w:trHeight w:val="255"/>
        </w:trPr>
        <w:tc>
          <w:tcPr>
            <w:tcW w:w="3848" w:type="dxa"/>
            <w:noWrap/>
          </w:tcPr>
          <w:p w14:paraId="24D92C6B"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C-peptide/creat ratio (urine)</w:t>
            </w:r>
          </w:p>
        </w:tc>
        <w:tc>
          <w:tcPr>
            <w:tcW w:w="3402" w:type="dxa"/>
          </w:tcPr>
          <w:p w14:paraId="3A89BBF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Urine in boric acid universal</w:t>
            </w:r>
          </w:p>
        </w:tc>
        <w:tc>
          <w:tcPr>
            <w:tcW w:w="2409" w:type="dxa"/>
          </w:tcPr>
          <w:p w14:paraId="50FBF9CC"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City Hosp. Nottingham</w:t>
            </w:r>
          </w:p>
        </w:tc>
      </w:tr>
      <w:tr w:rsidR="003001AE" w:rsidRPr="003001AE" w14:paraId="27903004" w14:textId="77777777" w:rsidTr="00525168">
        <w:trPr>
          <w:trHeight w:val="255"/>
        </w:trPr>
        <w:tc>
          <w:tcPr>
            <w:tcW w:w="3848" w:type="dxa"/>
            <w:noWrap/>
          </w:tcPr>
          <w:p w14:paraId="4E8D671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CSF xanthochromia analysis</w:t>
            </w:r>
          </w:p>
          <w:p w14:paraId="21B8001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See section 7.5 Biochemistry special requests</w:t>
            </w:r>
          </w:p>
        </w:tc>
        <w:tc>
          <w:tcPr>
            <w:tcW w:w="3402" w:type="dxa"/>
            <w:noWrap/>
          </w:tcPr>
          <w:p w14:paraId="2AE786E9"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Plain universal, protected from light sent via Biochem Hinchingbrooke</w:t>
            </w:r>
          </w:p>
        </w:tc>
        <w:tc>
          <w:tcPr>
            <w:tcW w:w="2409" w:type="dxa"/>
          </w:tcPr>
          <w:p w14:paraId="0F2F605B"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254850FA" w14:textId="77777777" w:rsidTr="00525168">
        <w:trPr>
          <w:trHeight w:val="255"/>
        </w:trPr>
        <w:tc>
          <w:tcPr>
            <w:tcW w:w="3848" w:type="dxa"/>
            <w:noWrap/>
          </w:tcPr>
          <w:p w14:paraId="618EE2B1"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Cyclosporin</w:t>
            </w:r>
          </w:p>
        </w:tc>
        <w:tc>
          <w:tcPr>
            <w:tcW w:w="3402" w:type="dxa"/>
            <w:noWrap/>
          </w:tcPr>
          <w:p w14:paraId="419B86F4"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EDTA whole blood</w:t>
            </w:r>
          </w:p>
          <w:p w14:paraId="069512A4"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sent on next available transport</w:t>
            </w:r>
          </w:p>
        </w:tc>
        <w:tc>
          <w:tcPr>
            <w:tcW w:w="2409" w:type="dxa"/>
          </w:tcPr>
          <w:p w14:paraId="1FF8C27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2FDAD036" w14:textId="77777777" w:rsidTr="00525168">
        <w:trPr>
          <w:trHeight w:val="255"/>
        </w:trPr>
        <w:tc>
          <w:tcPr>
            <w:tcW w:w="3848" w:type="dxa"/>
            <w:noWrap/>
          </w:tcPr>
          <w:p w14:paraId="62575E2F"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Cystine</w:t>
            </w:r>
          </w:p>
        </w:tc>
        <w:tc>
          <w:tcPr>
            <w:tcW w:w="3402" w:type="dxa"/>
            <w:noWrap/>
          </w:tcPr>
          <w:p w14:paraId="4CC52955"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Urine</w:t>
            </w:r>
          </w:p>
        </w:tc>
        <w:tc>
          <w:tcPr>
            <w:tcW w:w="2409" w:type="dxa"/>
          </w:tcPr>
          <w:p w14:paraId="42CF902C"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CUHFT</w:t>
            </w:r>
          </w:p>
        </w:tc>
      </w:tr>
      <w:tr w:rsidR="003001AE" w:rsidRPr="003001AE" w14:paraId="1A6CD7AE" w14:textId="77777777" w:rsidTr="00525168">
        <w:trPr>
          <w:trHeight w:val="255"/>
        </w:trPr>
        <w:tc>
          <w:tcPr>
            <w:tcW w:w="3848" w:type="dxa"/>
            <w:noWrap/>
          </w:tcPr>
          <w:p w14:paraId="7872747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CTX / CTX-beta-crosslaps</w:t>
            </w:r>
          </w:p>
        </w:tc>
        <w:tc>
          <w:tcPr>
            <w:tcW w:w="3402" w:type="dxa"/>
            <w:noWrap/>
          </w:tcPr>
          <w:p w14:paraId="59EBED8C"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EDTA plasma frozen</w:t>
            </w:r>
          </w:p>
        </w:tc>
        <w:tc>
          <w:tcPr>
            <w:tcW w:w="2409" w:type="dxa"/>
          </w:tcPr>
          <w:p w14:paraId="4B0503BA"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Norfolk &amp; Norwich</w:t>
            </w:r>
          </w:p>
        </w:tc>
      </w:tr>
      <w:tr w:rsidR="003001AE" w:rsidRPr="003001AE" w14:paraId="17964E37" w14:textId="77777777" w:rsidTr="00525168">
        <w:trPr>
          <w:trHeight w:val="255"/>
        </w:trPr>
        <w:tc>
          <w:tcPr>
            <w:tcW w:w="3848" w:type="dxa"/>
            <w:noWrap/>
          </w:tcPr>
          <w:p w14:paraId="5C9AF145"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lastRenderedPageBreak/>
              <w:t>Dabigatran</w:t>
            </w:r>
          </w:p>
        </w:tc>
        <w:tc>
          <w:tcPr>
            <w:tcW w:w="3402" w:type="dxa"/>
            <w:noWrap/>
          </w:tcPr>
          <w:p w14:paraId="3F26D3B6"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Citrate</w:t>
            </w:r>
          </w:p>
        </w:tc>
        <w:tc>
          <w:tcPr>
            <w:tcW w:w="2409" w:type="dxa"/>
          </w:tcPr>
          <w:p w14:paraId="4F94B95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430C4097" w14:textId="77777777" w:rsidTr="00525168">
        <w:trPr>
          <w:trHeight w:val="255"/>
        </w:trPr>
        <w:tc>
          <w:tcPr>
            <w:tcW w:w="3848" w:type="dxa"/>
            <w:noWrap/>
          </w:tcPr>
          <w:p w14:paraId="7C435C2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Dehydroepiandrostenedione (DHEAS)</w:t>
            </w:r>
          </w:p>
        </w:tc>
        <w:tc>
          <w:tcPr>
            <w:tcW w:w="3402" w:type="dxa"/>
          </w:tcPr>
          <w:p w14:paraId="3F32817B"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tcPr>
          <w:p w14:paraId="0F9E32B7"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CUHFT</w:t>
            </w:r>
          </w:p>
        </w:tc>
      </w:tr>
      <w:tr w:rsidR="003001AE" w:rsidRPr="003001AE" w14:paraId="43B51998" w14:textId="77777777" w:rsidTr="00525168">
        <w:trPr>
          <w:trHeight w:val="510"/>
        </w:trPr>
        <w:tc>
          <w:tcPr>
            <w:tcW w:w="3848" w:type="dxa"/>
            <w:noWrap/>
          </w:tcPr>
          <w:p w14:paraId="4816BDD7"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Desethylamiodarone</w:t>
            </w:r>
          </w:p>
        </w:tc>
        <w:tc>
          <w:tcPr>
            <w:tcW w:w="3402" w:type="dxa"/>
          </w:tcPr>
          <w:p w14:paraId="2B7DCAE8"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EDTA or LiHep plasma</w:t>
            </w:r>
          </w:p>
        </w:tc>
        <w:tc>
          <w:tcPr>
            <w:tcW w:w="2409" w:type="dxa"/>
          </w:tcPr>
          <w:p w14:paraId="13DDEC0B"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Cardiff Toxicology Lab</w:t>
            </w:r>
          </w:p>
        </w:tc>
      </w:tr>
      <w:tr w:rsidR="003001AE" w:rsidRPr="003001AE" w14:paraId="72FCCAC6" w14:textId="77777777" w:rsidTr="00525168">
        <w:trPr>
          <w:trHeight w:val="510"/>
        </w:trPr>
        <w:tc>
          <w:tcPr>
            <w:tcW w:w="3848" w:type="dxa"/>
            <w:noWrap/>
          </w:tcPr>
          <w:p w14:paraId="15A3AD85"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Diazepam</w:t>
            </w:r>
          </w:p>
        </w:tc>
        <w:tc>
          <w:tcPr>
            <w:tcW w:w="3402" w:type="dxa"/>
          </w:tcPr>
          <w:p w14:paraId="43447DDD"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LiHep plasma</w:t>
            </w:r>
          </w:p>
        </w:tc>
        <w:tc>
          <w:tcPr>
            <w:tcW w:w="2409" w:type="dxa"/>
          </w:tcPr>
          <w:p w14:paraId="359D6A1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St Thomas'</w:t>
            </w:r>
          </w:p>
        </w:tc>
      </w:tr>
      <w:tr w:rsidR="003001AE" w:rsidRPr="003001AE" w14:paraId="1558264C" w14:textId="77777777" w:rsidTr="00525168">
        <w:trPr>
          <w:trHeight w:val="255"/>
        </w:trPr>
        <w:tc>
          <w:tcPr>
            <w:tcW w:w="3848" w:type="dxa"/>
            <w:noWrap/>
          </w:tcPr>
          <w:p w14:paraId="66FC11E0"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Dihydro testosterone</w:t>
            </w:r>
          </w:p>
        </w:tc>
        <w:tc>
          <w:tcPr>
            <w:tcW w:w="3402" w:type="dxa"/>
            <w:noWrap/>
          </w:tcPr>
          <w:p w14:paraId="6F46B9A1"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tcPr>
          <w:p w14:paraId="074C4DFA"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Charing Cross London</w:t>
            </w:r>
          </w:p>
        </w:tc>
      </w:tr>
      <w:tr w:rsidR="003001AE" w:rsidRPr="003001AE" w14:paraId="3C213A60" w14:textId="77777777" w:rsidTr="00525168">
        <w:trPr>
          <w:trHeight w:val="255"/>
        </w:trPr>
        <w:tc>
          <w:tcPr>
            <w:tcW w:w="3848" w:type="dxa"/>
            <w:noWrap/>
          </w:tcPr>
          <w:p w14:paraId="71C1E71B"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Dopamine</w:t>
            </w:r>
          </w:p>
        </w:tc>
        <w:tc>
          <w:tcPr>
            <w:tcW w:w="3402" w:type="dxa"/>
            <w:noWrap/>
          </w:tcPr>
          <w:p w14:paraId="36CBEB2C"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tcPr>
          <w:p w14:paraId="4809D445"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CUHFT</w:t>
            </w:r>
          </w:p>
        </w:tc>
      </w:tr>
      <w:tr w:rsidR="003001AE" w:rsidRPr="003001AE" w14:paraId="4897420B" w14:textId="77777777" w:rsidTr="00525168">
        <w:trPr>
          <w:trHeight w:val="255"/>
        </w:trPr>
        <w:tc>
          <w:tcPr>
            <w:tcW w:w="3848" w:type="dxa"/>
            <w:noWrap/>
          </w:tcPr>
          <w:p w14:paraId="61C95083"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Edoxapan</w:t>
            </w:r>
          </w:p>
        </w:tc>
        <w:tc>
          <w:tcPr>
            <w:tcW w:w="3402" w:type="dxa"/>
            <w:noWrap/>
          </w:tcPr>
          <w:p w14:paraId="0322910D"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Citrate</w:t>
            </w:r>
          </w:p>
        </w:tc>
        <w:tc>
          <w:tcPr>
            <w:tcW w:w="2409" w:type="dxa"/>
          </w:tcPr>
          <w:p w14:paraId="602362EF"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CUHFT</w:t>
            </w:r>
          </w:p>
        </w:tc>
      </w:tr>
      <w:tr w:rsidR="003001AE" w:rsidRPr="003001AE" w14:paraId="273D5FC5" w14:textId="77777777" w:rsidTr="00525168">
        <w:trPr>
          <w:trHeight w:val="255"/>
        </w:trPr>
        <w:tc>
          <w:tcPr>
            <w:tcW w:w="3848" w:type="dxa"/>
            <w:noWrap/>
          </w:tcPr>
          <w:p w14:paraId="6DCD7AF5"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EMA</w:t>
            </w:r>
          </w:p>
        </w:tc>
        <w:tc>
          <w:tcPr>
            <w:tcW w:w="3402" w:type="dxa"/>
            <w:noWrap/>
          </w:tcPr>
          <w:p w14:paraId="7EF2F678"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EDTA</w:t>
            </w:r>
          </w:p>
        </w:tc>
        <w:tc>
          <w:tcPr>
            <w:tcW w:w="2409" w:type="dxa"/>
          </w:tcPr>
          <w:p w14:paraId="49E66855"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CUHFT</w:t>
            </w:r>
          </w:p>
        </w:tc>
      </w:tr>
      <w:tr w:rsidR="003001AE" w:rsidRPr="003001AE" w14:paraId="2A5951F4" w14:textId="77777777" w:rsidTr="00525168">
        <w:trPr>
          <w:trHeight w:val="255"/>
        </w:trPr>
        <w:tc>
          <w:tcPr>
            <w:tcW w:w="3848" w:type="dxa"/>
            <w:noWrap/>
          </w:tcPr>
          <w:p w14:paraId="788FC8B4"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Erythropoietin</w:t>
            </w:r>
          </w:p>
        </w:tc>
        <w:tc>
          <w:tcPr>
            <w:tcW w:w="3402" w:type="dxa"/>
            <w:noWrap/>
          </w:tcPr>
          <w:p w14:paraId="3F138DD0"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tcPr>
          <w:p w14:paraId="6C34381B"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King's College Hospital London</w:t>
            </w:r>
          </w:p>
        </w:tc>
      </w:tr>
      <w:tr w:rsidR="003001AE" w:rsidRPr="003001AE" w14:paraId="3D9A0AB3" w14:textId="77777777" w:rsidTr="00525168">
        <w:trPr>
          <w:trHeight w:val="255"/>
        </w:trPr>
        <w:tc>
          <w:tcPr>
            <w:tcW w:w="3848" w:type="dxa"/>
            <w:noWrap/>
          </w:tcPr>
          <w:p w14:paraId="3FA9D814"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Ertapenem</w:t>
            </w:r>
          </w:p>
        </w:tc>
        <w:tc>
          <w:tcPr>
            <w:tcW w:w="3402" w:type="dxa"/>
            <w:noWrap/>
          </w:tcPr>
          <w:p w14:paraId="71D35A51"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 on ice</w:t>
            </w:r>
          </w:p>
        </w:tc>
        <w:tc>
          <w:tcPr>
            <w:tcW w:w="2409" w:type="dxa"/>
          </w:tcPr>
          <w:p w14:paraId="543CDA93"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Southmead Bristol</w:t>
            </w:r>
          </w:p>
        </w:tc>
      </w:tr>
      <w:tr w:rsidR="003001AE" w:rsidRPr="003001AE" w14:paraId="4BFC0E40" w14:textId="77777777" w:rsidTr="00525168">
        <w:trPr>
          <w:trHeight w:val="255"/>
        </w:trPr>
        <w:tc>
          <w:tcPr>
            <w:tcW w:w="3848" w:type="dxa"/>
            <w:noWrap/>
          </w:tcPr>
          <w:p w14:paraId="599951F0"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Ethosuximide</w:t>
            </w:r>
          </w:p>
        </w:tc>
        <w:tc>
          <w:tcPr>
            <w:tcW w:w="3402" w:type="dxa"/>
            <w:noWrap/>
          </w:tcPr>
          <w:p w14:paraId="69E94704"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LiHep plasma</w:t>
            </w:r>
          </w:p>
        </w:tc>
        <w:tc>
          <w:tcPr>
            <w:tcW w:w="2409" w:type="dxa"/>
          </w:tcPr>
          <w:p w14:paraId="355654B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West Midlands Toxicology Lab</w:t>
            </w:r>
          </w:p>
        </w:tc>
      </w:tr>
      <w:tr w:rsidR="003001AE" w:rsidRPr="003001AE" w14:paraId="055CD99E" w14:textId="77777777" w:rsidTr="00525168">
        <w:trPr>
          <w:trHeight w:val="255"/>
        </w:trPr>
        <w:tc>
          <w:tcPr>
            <w:tcW w:w="3848" w:type="dxa"/>
            <w:noWrap/>
          </w:tcPr>
          <w:p w14:paraId="1FBB821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Factor Assays</w:t>
            </w:r>
          </w:p>
        </w:tc>
        <w:tc>
          <w:tcPr>
            <w:tcW w:w="3402" w:type="dxa"/>
            <w:noWrap/>
          </w:tcPr>
          <w:p w14:paraId="7779B7B0"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Citrate</w:t>
            </w:r>
          </w:p>
        </w:tc>
        <w:tc>
          <w:tcPr>
            <w:tcW w:w="2409" w:type="dxa"/>
          </w:tcPr>
          <w:p w14:paraId="1388E243"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75A9C82E" w14:textId="77777777" w:rsidTr="00525168">
        <w:trPr>
          <w:trHeight w:val="255"/>
        </w:trPr>
        <w:tc>
          <w:tcPr>
            <w:tcW w:w="3848" w:type="dxa"/>
            <w:noWrap/>
          </w:tcPr>
          <w:p w14:paraId="56153B7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Faecal total porphyrins</w:t>
            </w:r>
          </w:p>
        </w:tc>
        <w:tc>
          <w:tcPr>
            <w:tcW w:w="3402" w:type="dxa"/>
            <w:noWrap/>
          </w:tcPr>
          <w:p w14:paraId="07983A5A"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Faeces protected from light</w:t>
            </w:r>
          </w:p>
        </w:tc>
        <w:tc>
          <w:tcPr>
            <w:tcW w:w="2409" w:type="dxa"/>
          </w:tcPr>
          <w:p w14:paraId="76033F8C"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Bedford</w:t>
            </w:r>
          </w:p>
        </w:tc>
      </w:tr>
      <w:tr w:rsidR="003001AE" w:rsidRPr="003001AE" w14:paraId="34781C1C" w14:textId="77777777" w:rsidTr="00525168">
        <w:trPr>
          <w:trHeight w:val="300"/>
        </w:trPr>
        <w:tc>
          <w:tcPr>
            <w:tcW w:w="3848" w:type="dxa"/>
            <w:noWrap/>
          </w:tcPr>
          <w:p w14:paraId="0D718353"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Faecal calprotectin</w:t>
            </w:r>
          </w:p>
        </w:tc>
        <w:tc>
          <w:tcPr>
            <w:tcW w:w="3402" w:type="dxa"/>
            <w:noWrap/>
          </w:tcPr>
          <w:p w14:paraId="56C7CF4F"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Faeces</w:t>
            </w:r>
          </w:p>
        </w:tc>
        <w:tc>
          <w:tcPr>
            <w:tcW w:w="2409" w:type="dxa"/>
          </w:tcPr>
          <w:p w14:paraId="4A68E077"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60FE1C78" w14:textId="77777777" w:rsidTr="00525168">
        <w:trPr>
          <w:trHeight w:val="255"/>
        </w:trPr>
        <w:tc>
          <w:tcPr>
            <w:tcW w:w="3848" w:type="dxa"/>
            <w:noWrap/>
          </w:tcPr>
          <w:p w14:paraId="7EDB20B4"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Faecal elastase</w:t>
            </w:r>
          </w:p>
        </w:tc>
        <w:tc>
          <w:tcPr>
            <w:tcW w:w="3402" w:type="dxa"/>
            <w:noWrap/>
          </w:tcPr>
          <w:p w14:paraId="3782A4FC"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Faeces</w:t>
            </w:r>
          </w:p>
        </w:tc>
        <w:tc>
          <w:tcPr>
            <w:tcW w:w="2409" w:type="dxa"/>
          </w:tcPr>
          <w:p w14:paraId="2A001A4F"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CUHFT</w:t>
            </w:r>
          </w:p>
        </w:tc>
      </w:tr>
      <w:tr w:rsidR="003001AE" w:rsidRPr="003001AE" w14:paraId="65701B57" w14:textId="77777777" w:rsidTr="00525168">
        <w:trPr>
          <w:trHeight w:val="255"/>
        </w:trPr>
        <w:tc>
          <w:tcPr>
            <w:tcW w:w="3848" w:type="dxa"/>
            <w:noWrap/>
            <w:hideMark/>
          </w:tcPr>
          <w:p w14:paraId="0F970449"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FK506 (tacrolimus)</w:t>
            </w:r>
          </w:p>
        </w:tc>
        <w:tc>
          <w:tcPr>
            <w:tcW w:w="3402" w:type="dxa"/>
            <w:hideMark/>
          </w:tcPr>
          <w:p w14:paraId="2F8C0C15"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EDTA whole blood</w:t>
            </w:r>
          </w:p>
          <w:p w14:paraId="2AB857DF"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sent on next available transport</w:t>
            </w:r>
          </w:p>
        </w:tc>
        <w:tc>
          <w:tcPr>
            <w:tcW w:w="2409" w:type="dxa"/>
            <w:hideMark/>
          </w:tcPr>
          <w:p w14:paraId="7D0FE278"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36E5BFC1" w14:textId="77777777" w:rsidTr="00525168">
        <w:trPr>
          <w:trHeight w:val="255"/>
        </w:trPr>
        <w:tc>
          <w:tcPr>
            <w:tcW w:w="3848" w:type="dxa"/>
            <w:noWrap/>
            <w:hideMark/>
          </w:tcPr>
          <w:p w14:paraId="18D5BB4A"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Flecainide</w:t>
            </w:r>
          </w:p>
        </w:tc>
        <w:tc>
          <w:tcPr>
            <w:tcW w:w="3402" w:type="dxa"/>
            <w:noWrap/>
            <w:hideMark/>
          </w:tcPr>
          <w:p w14:paraId="5A7EC1D3"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 xml:space="preserve">Serum </w:t>
            </w:r>
          </w:p>
        </w:tc>
        <w:tc>
          <w:tcPr>
            <w:tcW w:w="2409" w:type="dxa"/>
            <w:hideMark/>
          </w:tcPr>
          <w:p w14:paraId="4BDEA17B"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St George's London</w:t>
            </w:r>
          </w:p>
        </w:tc>
      </w:tr>
      <w:tr w:rsidR="003001AE" w:rsidRPr="003001AE" w14:paraId="69C2B3AE" w14:textId="77777777" w:rsidTr="00525168">
        <w:trPr>
          <w:trHeight w:val="255"/>
        </w:trPr>
        <w:tc>
          <w:tcPr>
            <w:tcW w:w="3848" w:type="dxa"/>
            <w:noWrap/>
            <w:hideMark/>
          </w:tcPr>
          <w:p w14:paraId="26FA2150"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Folicle stimulating hormone (FSH)</w:t>
            </w:r>
          </w:p>
        </w:tc>
        <w:tc>
          <w:tcPr>
            <w:tcW w:w="3402" w:type="dxa"/>
            <w:noWrap/>
            <w:hideMark/>
          </w:tcPr>
          <w:p w14:paraId="64DCB780"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hideMark/>
          </w:tcPr>
          <w:p w14:paraId="0278A79C"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234DCB92" w14:textId="77777777" w:rsidTr="00525168">
        <w:trPr>
          <w:trHeight w:val="255"/>
        </w:trPr>
        <w:tc>
          <w:tcPr>
            <w:tcW w:w="3848" w:type="dxa"/>
            <w:noWrap/>
            <w:hideMark/>
          </w:tcPr>
          <w:p w14:paraId="6D741A43"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 xml:space="preserve">Free fatty acids  </w:t>
            </w:r>
          </w:p>
        </w:tc>
        <w:tc>
          <w:tcPr>
            <w:tcW w:w="3402" w:type="dxa"/>
            <w:noWrap/>
            <w:hideMark/>
          </w:tcPr>
          <w:p w14:paraId="1A207D7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Fluoride EDTA plasma (yellow top)</w:t>
            </w:r>
          </w:p>
        </w:tc>
        <w:tc>
          <w:tcPr>
            <w:tcW w:w="2409" w:type="dxa"/>
            <w:hideMark/>
          </w:tcPr>
          <w:p w14:paraId="6B7930B0"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Sheffield Children's Hospital</w:t>
            </w:r>
          </w:p>
        </w:tc>
      </w:tr>
      <w:tr w:rsidR="003001AE" w:rsidRPr="003001AE" w14:paraId="2A64C6BA" w14:textId="77777777" w:rsidTr="00525168">
        <w:trPr>
          <w:trHeight w:val="255"/>
        </w:trPr>
        <w:tc>
          <w:tcPr>
            <w:tcW w:w="3848" w:type="dxa"/>
            <w:noWrap/>
            <w:hideMark/>
          </w:tcPr>
          <w:p w14:paraId="7A876EC9"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Fructosamine</w:t>
            </w:r>
          </w:p>
        </w:tc>
        <w:tc>
          <w:tcPr>
            <w:tcW w:w="3402" w:type="dxa"/>
            <w:noWrap/>
            <w:hideMark/>
          </w:tcPr>
          <w:p w14:paraId="38B2118D"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hideMark/>
          </w:tcPr>
          <w:p w14:paraId="225823D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City Hospital Birmingham</w:t>
            </w:r>
          </w:p>
        </w:tc>
      </w:tr>
      <w:tr w:rsidR="003001AE" w:rsidRPr="003001AE" w14:paraId="5AE62921" w14:textId="77777777" w:rsidTr="00525168">
        <w:trPr>
          <w:trHeight w:val="255"/>
        </w:trPr>
        <w:tc>
          <w:tcPr>
            <w:tcW w:w="3848" w:type="dxa"/>
            <w:noWrap/>
          </w:tcPr>
          <w:p w14:paraId="7728A78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G6PD</w:t>
            </w:r>
          </w:p>
        </w:tc>
        <w:tc>
          <w:tcPr>
            <w:tcW w:w="3402" w:type="dxa"/>
          </w:tcPr>
          <w:p w14:paraId="6DB0F88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EDTA</w:t>
            </w:r>
          </w:p>
        </w:tc>
        <w:tc>
          <w:tcPr>
            <w:tcW w:w="2409" w:type="dxa"/>
          </w:tcPr>
          <w:p w14:paraId="393C5719"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4E2F813C" w14:textId="77777777" w:rsidTr="00525168">
        <w:trPr>
          <w:trHeight w:val="255"/>
        </w:trPr>
        <w:tc>
          <w:tcPr>
            <w:tcW w:w="3848" w:type="dxa"/>
            <w:noWrap/>
            <w:hideMark/>
          </w:tcPr>
          <w:p w14:paraId="4AC4C907"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Gabapentin</w:t>
            </w:r>
          </w:p>
        </w:tc>
        <w:tc>
          <w:tcPr>
            <w:tcW w:w="3402" w:type="dxa"/>
            <w:hideMark/>
          </w:tcPr>
          <w:p w14:paraId="7A60FCE9"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LiHep plasma</w:t>
            </w:r>
          </w:p>
        </w:tc>
        <w:tc>
          <w:tcPr>
            <w:tcW w:w="2409" w:type="dxa"/>
            <w:hideMark/>
          </w:tcPr>
          <w:p w14:paraId="75D3820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West Midlands Toxicology Lab</w:t>
            </w:r>
          </w:p>
        </w:tc>
      </w:tr>
      <w:tr w:rsidR="003001AE" w:rsidRPr="003001AE" w14:paraId="44B79929" w14:textId="77777777" w:rsidTr="00525168">
        <w:trPr>
          <w:trHeight w:val="315"/>
        </w:trPr>
        <w:tc>
          <w:tcPr>
            <w:tcW w:w="3848" w:type="dxa"/>
            <w:noWrap/>
            <w:hideMark/>
          </w:tcPr>
          <w:p w14:paraId="0F7DB40A"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Gastrin</w:t>
            </w:r>
          </w:p>
        </w:tc>
        <w:tc>
          <w:tcPr>
            <w:tcW w:w="3402" w:type="dxa"/>
            <w:noWrap/>
            <w:hideMark/>
          </w:tcPr>
          <w:p w14:paraId="6470A3EB"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 xml:space="preserve">2x EDTA plasma frozen </w:t>
            </w:r>
          </w:p>
        </w:tc>
        <w:tc>
          <w:tcPr>
            <w:tcW w:w="2409" w:type="dxa"/>
            <w:hideMark/>
          </w:tcPr>
          <w:p w14:paraId="504D68BA"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Charing Cross London</w:t>
            </w:r>
          </w:p>
        </w:tc>
      </w:tr>
      <w:tr w:rsidR="003001AE" w:rsidRPr="003001AE" w14:paraId="7E00E477" w14:textId="77777777" w:rsidTr="00525168">
        <w:trPr>
          <w:trHeight w:val="315"/>
        </w:trPr>
        <w:tc>
          <w:tcPr>
            <w:tcW w:w="3848" w:type="dxa"/>
            <w:noWrap/>
          </w:tcPr>
          <w:p w14:paraId="527BA1D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Growth hormone</w:t>
            </w:r>
          </w:p>
        </w:tc>
        <w:tc>
          <w:tcPr>
            <w:tcW w:w="3402" w:type="dxa"/>
            <w:noWrap/>
          </w:tcPr>
          <w:p w14:paraId="6BFBCCA7"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tcPr>
          <w:p w14:paraId="35E71AE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60CE3BBE" w14:textId="77777777" w:rsidTr="00525168">
        <w:trPr>
          <w:trHeight w:val="255"/>
        </w:trPr>
        <w:tc>
          <w:tcPr>
            <w:tcW w:w="3848" w:type="dxa"/>
            <w:noWrap/>
            <w:hideMark/>
          </w:tcPr>
          <w:p w14:paraId="0349986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Gut hormones / gastrin</w:t>
            </w:r>
          </w:p>
        </w:tc>
        <w:tc>
          <w:tcPr>
            <w:tcW w:w="3402" w:type="dxa"/>
            <w:noWrap/>
            <w:hideMark/>
          </w:tcPr>
          <w:p w14:paraId="3969565B"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 xml:space="preserve">2x EDTA plasma frozen </w:t>
            </w:r>
          </w:p>
        </w:tc>
        <w:tc>
          <w:tcPr>
            <w:tcW w:w="2409" w:type="dxa"/>
            <w:hideMark/>
          </w:tcPr>
          <w:p w14:paraId="1922A2DA"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Charing Cross London</w:t>
            </w:r>
          </w:p>
        </w:tc>
      </w:tr>
      <w:tr w:rsidR="003001AE" w:rsidRPr="003001AE" w14:paraId="3CC04540" w14:textId="77777777" w:rsidTr="00525168">
        <w:trPr>
          <w:trHeight w:val="255"/>
        </w:trPr>
        <w:tc>
          <w:tcPr>
            <w:tcW w:w="3848" w:type="dxa"/>
            <w:noWrap/>
            <w:hideMark/>
          </w:tcPr>
          <w:p w14:paraId="62D6CADA"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Haemachromatosis gene studies</w:t>
            </w:r>
          </w:p>
        </w:tc>
        <w:tc>
          <w:tcPr>
            <w:tcW w:w="3402" w:type="dxa"/>
            <w:hideMark/>
          </w:tcPr>
          <w:p w14:paraId="6530FD70"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EDTA whole blood</w:t>
            </w:r>
          </w:p>
        </w:tc>
        <w:tc>
          <w:tcPr>
            <w:tcW w:w="2409" w:type="dxa"/>
            <w:hideMark/>
          </w:tcPr>
          <w:p w14:paraId="23778F46"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CUHFT</w:t>
            </w:r>
          </w:p>
        </w:tc>
      </w:tr>
      <w:tr w:rsidR="003001AE" w:rsidRPr="003001AE" w14:paraId="3E3A564F" w14:textId="77777777" w:rsidTr="00525168">
        <w:trPr>
          <w:trHeight w:val="255"/>
        </w:trPr>
        <w:tc>
          <w:tcPr>
            <w:tcW w:w="3848" w:type="dxa"/>
            <w:noWrap/>
            <w:hideMark/>
          </w:tcPr>
          <w:p w14:paraId="372D7367"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Haemoglobinopathy</w:t>
            </w:r>
          </w:p>
        </w:tc>
        <w:tc>
          <w:tcPr>
            <w:tcW w:w="3402" w:type="dxa"/>
            <w:noWrap/>
            <w:hideMark/>
          </w:tcPr>
          <w:p w14:paraId="65B11760"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EDTA</w:t>
            </w:r>
          </w:p>
        </w:tc>
        <w:tc>
          <w:tcPr>
            <w:tcW w:w="2409" w:type="dxa"/>
            <w:hideMark/>
          </w:tcPr>
          <w:p w14:paraId="55DA995D"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2E508D5E" w14:textId="77777777" w:rsidTr="00525168">
        <w:trPr>
          <w:trHeight w:val="255"/>
        </w:trPr>
        <w:tc>
          <w:tcPr>
            <w:tcW w:w="3848" w:type="dxa"/>
            <w:noWrap/>
            <w:hideMark/>
          </w:tcPr>
          <w:p w14:paraId="5F0DE027"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lastRenderedPageBreak/>
              <w:t>Haemato-oncology molecular diagnostic tests</w:t>
            </w:r>
          </w:p>
        </w:tc>
        <w:tc>
          <w:tcPr>
            <w:tcW w:w="3402" w:type="dxa"/>
            <w:hideMark/>
          </w:tcPr>
          <w:p w14:paraId="325D0EA3"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EDTA</w:t>
            </w:r>
          </w:p>
        </w:tc>
        <w:tc>
          <w:tcPr>
            <w:tcW w:w="2409" w:type="dxa"/>
            <w:hideMark/>
          </w:tcPr>
          <w:p w14:paraId="37074E38"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CUHFT - Haemato-oncology diagnostic services (HODS)</w:t>
            </w:r>
          </w:p>
        </w:tc>
      </w:tr>
      <w:tr w:rsidR="003001AE" w:rsidRPr="003001AE" w14:paraId="05EFA392" w14:textId="77777777" w:rsidTr="00525168">
        <w:trPr>
          <w:trHeight w:val="255"/>
        </w:trPr>
        <w:tc>
          <w:tcPr>
            <w:tcW w:w="3848" w:type="dxa"/>
            <w:noWrap/>
            <w:hideMark/>
          </w:tcPr>
          <w:p w14:paraId="634C0C83"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Haptoglobin</w:t>
            </w:r>
          </w:p>
        </w:tc>
        <w:tc>
          <w:tcPr>
            <w:tcW w:w="3402" w:type="dxa"/>
            <w:noWrap/>
            <w:hideMark/>
          </w:tcPr>
          <w:p w14:paraId="7788F4B9"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hideMark/>
          </w:tcPr>
          <w:p w14:paraId="5C215611"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CUHFT</w:t>
            </w:r>
          </w:p>
        </w:tc>
      </w:tr>
      <w:tr w:rsidR="003001AE" w:rsidRPr="003001AE" w14:paraId="1EB1C5C0" w14:textId="77777777" w:rsidTr="00525168">
        <w:trPr>
          <w:trHeight w:val="255"/>
        </w:trPr>
        <w:tc>
          <w:tcPr>
            <w:tcW w:w="3848" w:type="dxa"/>
            <w:noWrap/>
          </w:tcPr>
          <w:p w14:paraId="5562BFE6"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Heparin Induced Thrombocytopenia</w:t>
            </w:r>
          </w:p>
        </w:tc>
        <w:tc>
          <w:tcPr>
            <w:tcW w:w="3402" w:type="dxa"/>
            <w:noWrap/>
          </w:tcPr>
          <w:p w14:paraId="4868CCAC"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Citrate &amp; Serum</w:t>
            </w:r>
          </w:p>
        </w:tc>
        <w:tc>
          <w:tcPr>
            <w:tcW w:w="2409" w:type="dxa"/>
          </w:tcPr>
          <w:p w14:paraId="7780AE75"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CUHFT</w:t>
            </w:r>
          </w:p>
        </w:tc>
      </w:tr>
      <w:tr w:rsidR="003001AE" w:rsidRPr="003001AE" w14:paraId="4EA7386E" w14:textId="77777777" w:rsidTr="00525168">
        <w:trPr>
          <w:trHeight w:val="255"/>
        </w:trPr>
        <w:tc>
          <w:tcPr>
            <w:tcW w:w="3848" w:type="dxa"/>
            <w:noWrap/>
          </w:tcPr>
          <w:p w14:paraId="24FC2B59"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Hip fluid cobalt</w:t>
            </w:r>
          </w:p>
        </w:tc>
        <w:tc>
          <w:tcPr>
            <w:tcW w:w="3402" w:type="dxa"/>
            <w:noWrap/>
          </w:tcPr>
          <w:p w14:paraId="7917AB94"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Plain universal</w:t>
            </w:r>
          </w:p>
        </w:tc>
        <w:tc>
          <w:tcPr>
            <w:tcW w:w="2409" w:type="dxa"/>
          </w:tcPr>
          <w:p w14:paraId="1C1E3A17"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West Midlands Toxicology Lab</w:t>
            </w:r>
          </w:p>
        </w:tc>
      </w:tr>
      <w:tr w:rsidR="003001AE" w:rsidRPr="003001AE" w14:paraId="30765FEF" w14:textId="77777777" w:rsidTr="00525168">
        <w:trPr>
          <w:trHeight w:val="255"/>
        </w:trPr>
        <w:tc>
          <w:tcPr>
            <w:tcW w:w="3848" w:type="dxa"/>
            <w:noWrap/>
            <w:hideMark/>
          </w:tcPr>
          <w:p w14:paraId="002CB705"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Hip fluid chromium</w:t>
            </w:r>
          </w:p>
        </w:tc>
        <w:tc>
          <w:tcPr>
            <w:tcW w:w="3402" w:type="dxa"/>
            <w:noWrap/>
            <w:hideMark/>
          </w:tcPr>
          <w:p w14:paraId="4E75F33D"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Plain universal</w:t>
            </w:r>
          </w:p>
        </w:tc>
        <w:tc>
          <w:tcPr>
            <w:tcW w:w="2409" w:type="dxa"/>
            <w:hideMark/>
          </w:tcPr>
          <w:p w14:paraId="1E013C63"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West Midlands Toxicology Lab</w:t>
            </w:r>
          </w:p>
        </w:tc>
      </w:tr>
      <w:tr w:rsidR="003001AE" w:rsidRPr="003001AE" w14:paraId="6BE64E9C" w14:textId="77777777" w:rsidTr="00525168">
        <w:trPr>
          <w:trHeight w:val="255"/>
        </w:trPr>
        <w:tc>
          <w:tcPr>
            <w:tcW w:w="3848" w:type="dxa"/>
            <w:noWrap/>
            <w:hideMark/>
          </w:tcPr>
          <w:p w14:paraId="484B0F9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Homocystine (total)</w:t>
            </w:r>
          </w:p>
        </w:tc>
        <w:tc>
          <w:tcPr>
            <w:tcW w:w="3402" w:type="dxa"/>
            <w:noWrap/>
            <w:hideMark/>
          </w:tcPr>
          <w:p w14:paraId="02A2F84B"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LiHep plasma frozen</w:t>
            </w:r>
          </w:p>
        </w:tc>
        <w:tc>
          <w:tcPr>
            <w:tcW w:w="2409" w:type="dxa"/>
            <w:hideMark/>
          </w:tcPr>
          <w:p w14:paraId="411C0B3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CUHFT</w:t>
            </w:r>
          </w:p>
        </w:tc>
      </w:tr>
      <w:tr w:rsidR="003001AE" w:rsidRPr="003001AE" w14:paraId="5971FC32" w14:textId="77777777" w:rsidTr="00525168">
        <w:trPr>
          <w:trHeight w:val="255"/>
        </w:trPr>
        <w:tc>
          <w:tcPr>
            <w:tcW w:w="3848" w:type="dxa"/>
            <w:hideMark/>
          </w:tcPr>
          <w:p w14:paraId="7D62B885"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Beta (3)-hydroxybutyrate</w:t>
            </w:r>
          </w:p>
        </w:tc>
        <w:tc>
          <w:tcPr>
            <w:tcW w:w="3402" w:type="dxa"/>
            <w:noWrap/>
            <w:hideMark/>
          </w:tcPr>
          <w:p w14:paraId="4F4DBE47"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Fluoride EDTA plasma (yellow top)</w:t>
            </w:r>
          </w:p>
        </w:tc>
        <w:tc>
          <w:tcPr>
            <w:tcW w:w="2409" w:type="dxa"/>
            <w:hideMark/>
          </w:tcPr>
          <w:p w14:paraId="74897C49"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Sheffield Children's Hospital</w:t>
            </w:r>
          </w:p>
        </w:tc>
      </w:tr>
      <w:tr w:rsidR="003001AE" w:rsidRPr="003001AE" w14:paraId="204C2D27" w14:textId="77777777" w:rsidTr="00525168">
        <w:trPr>
          <w:trHeight w:val="255"/>
        </w:trPr>
        <w:tc>
          <w:tcPr>
            <w:tcW w:w="3848" w:type="dxa"/>
            <w:hideMark/>
          </w:tcPr>
          <w:p w14:paraId="04E4F7CA"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IGF-1</w:t>
            </w:r>
          </w:p>
        </w:tc>
        <w:tc>
          <w:tcPr>
            <w:tcW w:w="3402" w:type="dxa"/>
            <w:noWrap/>
            <w:hideMark/>
          </w:tcPr>
          <w:p w14:paraId="5F02A9E4"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hideMark/>
          </w:tcPr>
          <w:p w14:paraId="043C81CC"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74BD842F" w14:textId="77777777" w:rsidTr="00525168">
        <w:trPr>
          <w:trHeight w:val="255"/>
        </w:trPr>
        <w:tc>
          <w:tcPr>
            <w:tcW w:w="3848" w:type="dxa"/>
            <w:hideMark/>
          </w:tcPr>
          <w:p w14:paraId="256CF3E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IGF-2</w:t>
            </w:r>
          </w:p>
        </w:tc>
        <w:tc>
          <w:tcPr>
            <w:tcW w:w="3402" w:type="dxa"/>
            <w:hideMark/>
          </w:tcPr>
          <w:p w14:paraId="5FD6C53B"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Seum</w:t>
            </w:r>
          </w:p>
        </w:tc>
        <w:tc>
          <w:tcPr>
            <w:tcW w:w="2409" w:type="dxa"/>
            <w:hideMark/>
          </w:tcPr>
          <w:p w14:paraId="4D59451F"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Guilford</w:t>
            </w:r>
          </w:p>
        </w:tc>
      </w:tr>
      <w:tr w:rsidR="003001AE" w:rsidRPr="003001AE" w14:paraId="04B2104C" w14:textId="77777777" w:rsidTr="00525168">
        <w:trPr>
          <w:trHeight w:val="255"/>
        </w:trPr>
        <w:tc>
          <w:tcPr>
            <w:tcW w:w="3848" w:type="dxa"/>
            <w:hideMark/>
          </w:tcPr>
          <w:p w14:paraId="2584FBAF"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Immunoglobulins (IgG/ IgM/ IgA)</w:t>
            </w:r>
          </w:p>
        </w:tc>
        <w:tc>
          <w:tcPr>
            <w:tcW w:w="3402" w:type="dxa"/>
            <w:noWrap/>
            <w:hideMark/>
          </w:tcPr>
          <w:p w14:paraId="79B81EBF"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hideMark/>
          </w:tcPr>
          <w:p w14:paraId="27806BB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708609D0" w14:textId="77777777" w:rsidTr="00525168">
        <w:trPr>
          <w:trHeight w:val="255"/>
        </w:trPr>
        <w:tc>
          <w:tcPr>
            <w:tcW w:w="3848" w:type="dxa"/>
            <w:hideMark/>
          </w:tcPr>
          <w:p w14:paraId="3E27F6E5"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Immunophenotyping</w:t>
            </w:r>
          </w:p>
        </w:tc>
        <w:tc>
          <w:tcPr>
            <w:tcW w:w="3402" w:type="dxa"/>
            <w:hideMark/>
          </w:tcPr>
          <w:p w14:paraId="1E378D61"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EDTA</w:t>
            </w:r>
          </w:p>
        </w:tc>
        <w:tc>
          <w:tcPr>
            <w:tcW w:w="2409" w:type="dxa"/>
            <w:hideMark/>
          </w:tcPr>
          <w:p w14:paraId="54378214"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CUHFT</w:t>
            </w:r>
          </w:p>
        </w:tc>
      </w:tr>
      <w:tr w:rsidR="003001AE" w:rsidRPr="003001AE" w14:paraId="0EFE46C5" w14:textId="77777777" w:rsidTr="00525168">
        <w:trPr>
          <w:trHeight w:val="255"/>
        </w:trPr>
        <w:tc>
          <w:tcPr>
            <w:tcW w:w="3848" w:type="dxa"/>
            <w:noWrap/>
            <w:hideMark/>
          </w:tcPr>
          <w:p w14:paraId="61335484"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Infliximab profile</w:t>
            </w:r>
          </w:p>
        </w:tc>
        <w:tc>
          <w:tcPr>
            <w:tcW w:w="3402" w:type="dxa"/>
            <w:noWrap/>
            <w:hideMark/>
          </w:tcPr>
          <w:p w14:paraId="093E31C9"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hideMark/>
          </w:tcPr>
          <w:p w14:paraId="320899BA"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City Hospital Birmingham (via PCH)</w:t>
            </w:r>
          </w:p>
        </w:tc>
      </w:tr>
      <w:tr w:rsidR="003001AE" w:rsidRPr="003001AE" w14:paraId="6508C1EE" w14:textId="77777777" w:rsidTr="00525168">
        <w:trPr>
          <w:trHeight w:val="255"/>
        </w:trPr>
        <w:tc>
          <w:tcPr>
            <w:tcW w:w="3848" w:type="dxa"/>
            <w:noWrap/>
            <w:hideMark/>
          </w:tcPr>
          <w:p w14:paraId="4BEDB10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Inhibin B</w:t>
            </w:r>
          </w:p>
        </w:tc>
        <w:tc>
          <w:tcPr>
            <w:tcW w:w="3402" w:type="dxa"/>
            <w:noWrap/>
            <w:hideMark/>
          </w:tcPr>
          <w:p w14:paraId="78AC7177"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hideMark/>
          </w:tcPr>
          <w:p w14:paraId="0A89D6F9"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Charing Cross London</w:t>
            </w:r>
          </w:p>
        </w:tc>
      </w:tr>
      <w:tr w:rsidR="003001AE" w:rsidRPr="003001AE" w14:paraId="3FE1CBD2" w14:textId="77777777" w:rsidTr="00525168">
        <w:trPr>
          <w:trHeight w:val="255"/>
        </w:trPr>
        <w:tc>
          <w:tcPr>
            <w:tcW w:w="3848" w:type="dxa"/>
            <w:noWrap/>
          </w:tcPr>
          <w:p w14:paraId="1C04BF80"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Insulin</w:t>
            </w:r>
          </w:p>
        </w:tc>
        <w:tc>
          <w:tcPr>
            <w:tcW w:w="3402" w:type="dxa"/>
            <w:noWrap/>
          </w:tcPr>
          <w:p w14:paraId="7D334486"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LiHep plasma or serum - frozen</w:t>
            </w:r>
          </w:p>
        </w:tc>
        <w:tc>
          <w:tcPr>
            <w:tcW w:w="2409" w:type="dxa"/>
          </w:tcPr>
          <w:p w14:paraId="32D8BD45"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CUHFT</w:t>
            </w:r>
          </w:p>
        </w:tc>
      </w:tr>
      <w:tr w:rsidR="003001AE" w:rsidRPr="003001AE" w14:paraId="394563BC" w14:textId="77777777" w:rsidTr="00525168">
        <w:trPr>
          <w:trHeight w:val="255"/>
        </w:trPr>
        <w:tc>
          <w:tcPr>
            <w:tcW w:w="3848" w:type="dxa"/>
            <w:noWrap/>
          </w:tcPr>
          <w:p w14:paraId="54550344"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Insulin abs</w:t>
            </w:r>
          </w:p>
        </w:tc>
        <w:tc>
          <w:tcPr>
            <w:tcW w:w="3402" w:type="dxa"/>
            <w:noWrap/>
          </w:tcPr>
          <w:p w14:paraId="5C6B2896"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tcPr>
          <w:p w14:paraId="1600D704"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205FCD57" w14:textId="77777777" w:rsidTr="00525168">
        <w:trPr>
          <w:trHeight w:val="255"/>
        </w:trPr>
        <w:tc>
          <w:tcPr>
            <w:tcW w:w="3848" w:type="dxa"/>
            <w:noWrap/>
            <w:hideMark/>
          </w:tcPr>
          <w:p w14:paraId="360FEE60"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Lamotrigine (lamicital)</w:t>
            </w:r>
          </w:p>
        </w:tc>
        <w:tc>
          <w:tcPr>
            <w:tcW w:w="3402" w:type="dxa"/>
            <w:noWrap/>
            <w:hideMark/>
          </w:tcPr>
          <w:p w14:paraId="1C38B2D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LiHep plasma</w:t>
            </w:r>
          </w:p>
        </w:tc>
        <w:tc>
          <w:tcPr>
            <w:tcW w:w="2409" w:type="dxa"/>
            <w:hideMark/>
          </w:tcPr>
          <w:p w14:paraId="4632A7E5"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West Midlands Toxicology Lab</w:t>
            </w:r>
          </w:p>
        </w:tc>
      </w:tr>
      <w:tr w:rsidR="003001AE" w:rsidRPr="003001AE" w14:paraId="21CDAC6E" w14:textId="77777777" w:rsidTr="00525168">
        <w:trPr>
          <w:trHeight w:val="255"/>
        </w:trPr>
        <w:tc>
          <w:tcPr>
            <w:tcW w:w="3848" w:type="dxa"/>
            <w:noWrap/>
            <w:hideMark/>
          </w:tcPr>
          <w:p w14:paraId="16555195"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LDH</w:t>
            </w:r>
          </w:p>
        </w:tc>
        <w:tc>
          <w:tcPr>
            <w:tcW w:w="3402" w:type="dxa"/>
            <w:noWrap/>
            <w:hideMark/>
          </w:tcPr>
          <w:p w14:paraId="622785D6"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 separated, not haemolysed</w:t>
            </w:r>
          </w:p>
        </w:tc>
        <w:tc>
          <w:tcPr>
            <w:tcW w:w="2409" w:type="dxa"/>
            <w:hideMark/>
          </w:tcPr>
          <w:p w14:paraId="2146523D"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7D96FEE7" w14:textId="77777777" w:rsidTr="00525168">
        <w:trPr>
          <w:trHeight w:val="255"/>
        </w:trPr>
        <w:tc>
          <w:tcPr>
            <w:tcW w:w="3848" w:type="dxa"/>
            <w:noWrap/>
            <w:hideMark/>
          </w:tcPr>
          <w:p w14:paraId="6A5CA943"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Lead</w:t>
            </w:r>
          </w:p>
        </w:tc>
        <w:tc>
          <w:tcPr>
            <w:tcW w:w="3402" w:type="dxa"/>
            <w:noWrap/>
            <w:hideMark/>
          </w:tcPr>
          <w:p w14:paraId="7FD65D1B"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EDTA whole blood</w:t>
            </w:r>
          </w:p>
        </w:tc>
        <w:tc>
          <w:tcPr>
            <w:tcW w:w="2409" w:type="dxa"/>
            <w:hideMark/>
          </w:tcPr>
          <w:p w14:paraId="5DBED8FB"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Cardiff Trace Element Laboratory</w:t>
            </w:r>
          </w:p>
        </w:tc>
      </w:tr>
      <w:tr w:rsidR="003001AE" w:rsidRPr="003001AE" w14:paraId="30380A9B" w14:textId="77777777" w:rsidTr="00525168">
        <w:trPr>
          <w:trHeight w:val="255"/>
        </w:trPr>
        <w:tc>
          <w:tcPr>
            <w:tcW w:w="3848" w:type="dxa"/>
            <w:noWrap/>
            <w:hideMark/>
          </w:tcPr>
          <w:p w14:paraId="24BDEF70"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Lead (occupational exposure)</w:t>
            </w:r>
          </w:p>
        </w:tc>
        <w:tc>
          <w:tcPr>
            <w:tcW w:w="3402" w:type="dxa"/>
            <w:noWrap/>
            <w:hideMark/>
          </w:tcPr>
          <w:p w14:paraId="2597578F"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EDTA whole blood</w:t>
            </w:r>
          </w:p>
        </w:tc>
        <w:tc>
          <w:tcPr>
            <w:tcW w:w="2409" w:type="dxa"/>
            <w:hideMark/>
          </w:tcPr>
          <w:p w14:paraId="3A06C17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HSE Buxton</w:t>
            </w:r>
          </w:p>
        </w:tc>
      </w:tr>
      <w:tr w:rsidR="003001AE" w:rsidRPr="003001AE" w14:paraId="39D4D485" w14:textId="77777777" w:rsidTr="00525168">
        <w:trPr>
          <w:trHeight w:val="255"/>
        </w:trPr>
        <w:tc>
          <w:tcPr>
            <w:tcW w:w="3848" w:type="dxa"/>
            <w:noWrap/>
            <w:hideMark/>
          </w:tcPr>
          <w:p w14:paraId="70FBAE21"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Levitiracetam</w:t>
            </w:r>
          </w:p>
        </w:tc>
        <w:tc>
          <w:tcPr>
            <w:tcW w:w="3402" w:type="dxa"/>
            <w:noWrap/>
            <w:hideMark/>
          </w:tcPr>
          <w:p w14:paraId="02540F5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hideMark/>
          </w:tcPr>
          <w:p w14:paraId="6DDC5C7B"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Epilepsy Society TDM unit , Chalfont St Peter</w:t>
            </w:r>
          </w:p>
        </w:tc>
      </w:tr>
      <w:tr w:rsidR="003001AE" w:rsidRPr="003001AE" w14:paraId="5575531C" w14:textId="77777777" w:rsidTr="00525168">
        <w:trPr>
          <w:trHeight w:val="255"/>
        </w:trPr>
        <w:tc>
          <w:tcPr>
            <w:tcW w:w="3848" w:type="dxa"/>
            <w:noWrap/>
            <w:hideMark/>
          </w:tcPr>
          <w:p w14:paraId="34E9CA35"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Lipoprotein a</w:t>
            </w:r>
          </w:p>
        </w:tc>
        <w:tc>
          <w:tcPr>
            <w:tcW w:w="3402" w:type="dxa"/>
            <w:hideMark/>
          </w:tcPr>
          <w:p w14:paraId="07FF2F9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EDTA plasma</w:t>
            </w:r>
          </w:p>
        </w:tc>
        <w:tc>
          <w:tcPr>
            <w:tcW w:w="2409" w:type="dxa"/>
            <w:hideMark/>
          </w:tcPr>
          <w:p w14:paraId="63D09F1F"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 xml:space="preserve"> Viapath Guy's &amp; St Thomas'</w:t>
            </w:r>
          </w:p>
        </w:tc>
      </w:tr>
      <w:tr w:rsidR="003001AE" w:rsidRPr="003001AE" w14:paraId="51CE92D6" w14:textId="77777777" w:rsidTr="00525168">
        <w:trPr>
          <w:trHeight w:val="255"/>
        </w:trPr>
        <w:tc>
          <w:tcPr>
            <w:tcW w:w="3848" w:type="dxa"/>
            <w:noWrap/>
            <w:hideMark/>
          </w:tcPr>
          <w:p w14:paraId="110233C3"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Lithium</w:t>
            </w:r>
          </w:p>
        </w:tc>
        <w:tc>
          <w:tcPr>
            <w:tcW w:w="3402" w:type="dxa"/>
            <w:noWrap/>
            <w:hideMark/>
          </w:tcPr>
          <w:p w14:paraId="1C888A79"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 xml:space="preserve">Serum </w:t>
            </w:r>
          </w:p>
          <w:p w14:paraId="3D34F423"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(sent on next available transport)</w:t>
            </w:r>
          </w:p>
        </w:tc>
        <w:tc>
          <w:tcPr>
            <w:tcW w:w="2409" w:type="dxa"/>
            <w:hideMark/>
          </w:tcPr>
          <w:p w14:paraId="3386B4B0"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08263B2A" w14:textId="77777777" w:rsidTr="00525168">
        <w:trPr>
          <w:trHeight w:val="255"/>
        </w:trPr>
        <w:tc>
          <w:tcPr>
            <w:tcW w:w="3848" w:type="dxa"/>
            <w:noWrap/>
            <w:hideMark/>
          </w:tcPr>
          <w:p w14:paraId="7CE3FFD8"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Lupus</w:t>
            </w:r>
          </w:p>
        </w:tc>
        <w:tc>
          <w:tcPr>
            <w:tcW w:w="3402" w:type="dxa"/>
            <w:noWrap/>
            <w:hideMark/>
          </w:tcPr>
          <w:p w14:paraId="51DAF515"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3 Citrate &amp; 1 Serum (in addition to the routine sample to be processed at HH)</w:t>
            </w:r>
          </w:p>
        </w:tc>
        <w:tc>
          <w:tcPr>
            <w:tcW w:w="2409" w:type="dxa"/>
            <w:hideMark/>
          </w:tcPr>
          <w:p w14:paraId="57F90AF5"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0CB61B01" w14:textId="77777777" w:rsidTr="00525168">
        <w:trPr>
          <w:trHeight w:val="255"/>
        </w:trPr>
        <w:tc>
          <w:tcPr>
            <w:tcW w:w="3848" w:type="dxa"/>
            <w:noWrap/>
            <w:hideMark/>
          </w:tcPr>
          <w:p w14:paraId="3DB86BC9"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lastRenderedPageBreak/>
              <w:t>Luteinising Hormone (LH)</w:t>
            </w:r>
          </w:p>
        </w:tc>
        <w:tc>
          <w:tcPr>
            <w:tcW w:w="3402" w:type="dxa"/>
            <w:noWrap/>
            <w:hideMark/>
          </w:tcPr>
          <w:p w14:paraId="670BDA54"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hideMark/>
          </w:tcPr>
          <w:p w14:paraId="4CC3C053"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2E56A1D4" w14:textId="77777777" w:rsidTr="00525168">
        <w:trPr>
          <w:trHeight w:val="255"/>
        </w:trPr>
        <w:tc>
          <w:tcPr>
            <w:tcW w:w="3848" w:type="dxa"/>
            <w:noWrap/>
          </w:tcPr>
          <w:p w14:paraId="4136A997"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Macro amylase</w:t>
            </w:r>
          </w:p>
        </w:tc>
        <w:tc>
          <w:tcPr>
            <w:tcW w:w="3402" w:type="dxa"/>
            <w:noWrap/>
          </w:tcPr>
          <w:p w14:paraId="6914D07B"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tcPr>
          <w:p w14:paraId="5E8EFB96"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Southend University Hospital</w:t>
            </w:r>
          </w:p>
        </w:tc>
      </w:tr>
      <w:tr w:rsidR="003001AE" w:rsidRPr="003001AE" w14:paraId="5AA32146" w14:textId="77777777" w:rsidTr="00525168">
        <w:trPr>
          <w:trHeight w:val="255"/>
        </w:trPr>
        <w:tc>
          <w:tcPr>
            <w:tcW w:w="3848" w:type="dxa"/>
            <w:noWrap/>
          </w:tcPr>
          <w:p w14:paraId="4C8B10EA"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Macro CK (isoenzymes)</w:t>
            </w:r>
          </w:p>
        </w:tc>
        <w:tc>
          <w:tcPr>
            <w:tcW w:w="3402" w:type="dxa"/>
            <w:noWrap/>
          </w:tcPr>
          <w:p w14:paraId="0E14C51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tcPr>
          <w:p w14:paraId="4DDAB6C9"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Royal Free</w:t>
            </w:r>
          </w:p>
        </w:tc>
      </w:tr>
      <w:tr w:rsidR="003001AE" w:rsidRPr="003001AE" w14:paraId="40816C99" w14:textId="77777777" w:rsidTr="00525168">
        <w:trPr>
          <w:trHeight w:val="255"/>
        </w:trPr>
        <w:tc>
          <w:tcPr>
            <w:tcW w:w="3848" w:type="dxa"/>
            <w:noWrap/>
          </w:tcPr>
          <w:p w14:paraId="3F40559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Magnesium (red cell)</w:t>
            </w:r>
          </w:p>
        </w:tc>
        <w:tc>
          <w:tcPr>
            <w:tcW w:w="3402" w:type="dxa"/>
            <w:noWrap/>
          </w:tcPr>
          <w:p w14:paraId="22216A6A"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EDTA whole blood</w:t>
            </w:r>
          </w:p>
        </w:tc>
        <w:tc>
          <w:tcPr>
            <w:tcW w:w="2409" w:type="dxa"/>
          </w:tcPr>
          <w:p w14:paraId="76FC1A14"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Southampton General</w:t>
            </w:r>
          </w:p>
        </w:tc>
      </w:tr>
      <w:tr w:rsidR="003001AE" w:rsidRPr="003001AE" w14:paraId="616B2B16" w14:textId="77777777" w:rsidTr="00525168">
        <w:trPr>
          <w:trHeight w:val="255"/>
        </w:trPr>
        <w:tc>
          <w:tcPr>
            <w:tcW w:w="3848" w:type="dxa"/>
            <w:noWrap/>
          </w:tcPr>
          <w:p w14:paraId="403002D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Metadrenaline (metanephrines)</w:t>
            </w:r>
          </w:p>
        </w:tc>
        <w:tc>
          <w:tcPr>
            <w:tcW w:w="3402" w:type="dxa"/>
            <w:noWrap/>
          </w:tcPr>
          <w:p w14:paraId="0CE918F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EDTA plasma frozen</w:t>
            </w:r>
          </w:p>
        </w:tc>
        <w:tc>
          <w:tcPr>
            <w:tcW w:w="2409" w:type="dxa"/>
          </w:tcPr>
          <w:p w14:paraId="656EA98B"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CUHFT</w:t>
            </w:r>
          </w:p>
        </w:tc>
      </w:tr>
      <w:tr w:rsidR="003001AE" w:rsidRPr="003001AE" w14:paraId="187161E2" w14:textId="77777777" w:rsidTr="00525168">
        <w:trPr>
          <w:trHeight w:val="255"/>
        </w:trPr>
        <w:tc>
          <w:tcPr>
            <w:tcW w:w="3848" w:type="dxa"/>
            <w:noWrap/>
            <w:hideMark/>
          </w:tcPr>
          <w:p w14:paraId="6760D2EA"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Methotrexate</w:t>
            </w:r>
          </w:p>
        </w:tc>
        <w:tc>
          <w:tcPr>
            <w:tcW w:w="3402" w:type="dxa"/>
            <w:noWrap/>
            <w:hideMark/>
          </w:tcPr>
          <w:p w14:paraId="088858B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hideMark/>
          </w:tcPr>
          <w:p w14:paraId="71C11C8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CUHFT</w:t>
            </w:r>
          </w:p>
        </w:tc>
      </w:tr>
      <w:tr w:rsidR="003001AE" w:rsidRPr="003001AE" w14:paraId="58A10B6C" w14:textId="77777777" w:rsidTr="00525168">
        <w:trPr>
          <w:trHeight w:val="255"/>
        </w:trPr>
        <w:tc>
          <w:tcPr>
            <w:tcW w:w="3848" w:type="dxa"/>
            <w:noWrap/>
            <w:hideMark/>
          </w:tcPr>
          <w:p w14:paraId="50C4DCF6"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Molar hCG</w:t>
            </w:r>
          </w:p>
        </w:tc>
        <w:tc>
          <w:tcPr>
            <w:tcW w:w="3402" w:type="dxa"/>
            <w:noWrap/>
            <w:hideMark/>
          </w:tcPr>
          <w:p w14:paraId="2B5DBC9C"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 &amp; urine</w:t>
            </w:r>
          </w:p>
        </w:tc>
        <w:tc>
          <w:tcPr>
            <w:tcW w:w="2409" w:type="dxa"/>
            <w:hideMark/>
          </w:tcPr>
          <w:p w14:paraId="46196E16"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Charing Cross London</w:t>
            </w:r>
          </w:p>
        </w:tc>
      </w:tr>
      <w:tr w:rsidR="003001AE" w:rsidRPr="003001AE" w14:paraId="7F967CDB" w14:textId="77777777" w:rsidTr="00525168">
        <w:trPr>
          <w:trHeight w:val="255"/>
        </w:trPr>
        <w:tc>
          <w:tcPr>
            <w:tcW w:w="3848" w:type="dxa"/>
            <w:noWrap/>
            <w:hideMark/>
          </w:tcPr>
          <w:p w14:paraId="35400860"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Mycophenolate / mycophenolic acid / mycophenolate mofetil</w:t>
            </w:r>
          </w:p>
        </w:tc>
        <w:tc>
          <w:tcPr>
            <w:tcW w:w="3402" w:type="dxa"/>
            <w:noWrap/>
            <w:hideMark/>
          </w:tcPr>
          <w:p w14:paraId="748E120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EDTA plasma</w:t>
            </w:r>
          </w:p>
        </w:tc>
        <w:tc>
          <w:tcPr>
            <w:tcW w:w="2409" w:type="dxa"/>
            <w:hideMark/>
          </w:tcPr>
          <w:p w14:paraId="0957925C"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St George's London</w:t>
            </w:r>
          </w:p>
        </w:tc>
      </w:tr>
      <w:tr w:rsidR="003001AE" w:rsidRPr="003001AE" w14:paraId="420E3F07" w14:textId="77777777" w:rsidTr="00525168">
        <w:trPr>
          <w:trHeight w:val="255"/>
        </w:trPr>
        <w:tc>
          <w:tcPr>
            <w:tcW w:w="3848" w:type="dxa"/>
            <w:noWrap/>
            <w:hideMark/>
          </w:tcPr>
          <w:p w14:paraId="4B40C88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N-terminal propeptide of type 111 collagen</w:t>
            </w:r>
          </w:p>
        </w:tc>
        <w:tc>
          <w:tcPr>
            <w:tcW w:w="3402" w:type="dxa"/>
            <w:noWrap/>
            <w:hideMark/>
          </w:tcPr>
          <w:p w14:paraId="0F5AD81D"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LiHep plasma frozen</w:t>
            </w:r>
          </w:p>
        </w:tc>
        <w:tc>
          <w:tcPr>
            <w:tcW w:w="2409" w:type="dxa"/>
            <w:hideMark/>
          </w:tcPr>
          <w:p w14:paraId="2B2192EC"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Southampton General</w:t>
            </w:r>
          </w:p>
        </w:tc>
      </w:tr>
      <w:tr w:rsidR="003001AE" w:rsidRPr="003001AE" w14:paraId="2CDD622A" w14:textId="77777777" w:rsidTr="00525168">
        <w:trPr>
          <w:trHeight w:val="255"/>
        </w:trPr>
        <w:tc>
          <w:tcPr>
            <w:tcW w:w="3848" w:type="dxa"/>
            <w:noWrap/>
            <w:hideMark/>
          </w:tcPr>
          <w:p w14:paraId="3794BA79"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Oestradiol</w:t>
            </w:r>
          </w:p>
        </w:tc>
        <w:tc>
          <w:tcPr>
            <w:tcW w:w="3402" w:type="dxa"/>
            <w:noWrap/>
            <w:hideMark/>
          </w:tcPr>
          <w:p w14:paraId="5FC2800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hideMark/>
          </w:tcPr>
          <w:p w14:paraId="43B5B494"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5D1A84BF" w14:textId="77777777" w:rsidTr="00525168">
        <w:trPr>
          <w:trHeight w:val="255"/>
        </w:trPr>
        <w:tc>
          <w:tcPr>
            <w:tcW w:w="3848" w:type="dxa"/>
            <w:noWrap/>
            <w:hideMark/>
          </w:tcPr>
          <w:p w14:paraId="440BBB47"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Oligoclonal bands (csf)</w:t>
            </w:r>
          </w:p>
        </w:tc>
        <w:tc>
          <w:tcPr>
            <w:tcW w:w="3402" w:type="dxa"/>
            <w:noWrap/>
            <w:hideMark/>
          </w:tcPr>
          <w:p w14:paraId="111C5A5A"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CSF and serum</w:t>
            </w:r>
          </w:p>
        </w:tc>
        <w:tc>
          <w:tcPr>
            <w:tcW w:w="2409" w:type="dxa"/>
            <w:hideMark/>
          </w:tcPr>
          <w:p w14:paraId="07C2F415"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CUHFT</w:t>
            </w:r>
          </w:p>
        </w:tc>
      </w:tr>
      <w:tr w:rsidR="003001AE" w:rsidRPr="003001AE" w14:paraId="3EDA4375" w14:textId="77777777" w:rsidTr="00525168">
        <w:trPr>
          <w:trHeight w:val="510"/>
        </w:trPr>
        <w:tc>
          <w:tcPr>
            <w:tcW w:w="3848" w:type="dxa"/>
            <w:hideMark/>
          </w:tcPr>
          <w:p w14:paraId="5D63794A"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Organic acids (urine)</w:t>
            </w:r>
          </w:p>
        </w:tc>
        <w:tc>
          <w:tcPr>
            <w:tcW w:w="3402" w:type="dxa"/>
            <w:noWrap/>
            <w:hideMark/>
          </w:tcPr>
          <w:p w14:paraId="4C30E6EC"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Urine</w:t>
            </w:r>
          </w:p>
          <w:p w14:paraId="0B17B9D0"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Frozen</w:t>
            </w:r>
          </w:p>
        </w:tc>
        <w:tc>
          <w:tcPr>
            <w:tcW w:w="2409" w:type="dxa"/>
            <w:hideMark/>
          </w:tcPr>
          <w:p w14:paraId="28401E61"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 xml:space="preserve">CUHFT </w:t>
            </w:r>
          </w:p>
        </w:tc>
      </w:tr>
      <w:tr w:rsidR="003001AE" w:rsidRPr="003001AE" w14:paraId="5F51EB6D" w14:textId="77777777" w:rsidTr="00525168">
        <w:trPr>
          <w:trHeight w:val="255"/>
        </w:trPr>
        <w:tc>
          <w:tcPr>
            <w:tcW w:w="3848" w:type="dxa"/>
            <w:noWrap/>
            <w:hideMark/>
          </w:tcPr>
          <w:p w14:paraId="565ABFA3"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Oxalate</w:t>
            </w:r>
          </w:p>
        </w:tc>
        <w:tc>
          <w:tcPr>
            <w:tcW w:w="3402" w:type="dxa"/>
            <w:noWrap/>
            <w:hideMark/>
          </w:tcPr>
          <w:p w14:paraId="7276ABC6"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Acidified urine</w:t>
            </w:r>
          </w:p>
        </w:tc>
        <w:tc>
          <w:tcPr>
            <w:tcW w:w="2409" w:type="dxa"/>
            <w:hideMark/>
          </w:tcPr>
          <w:p w14:paraId="4DA8C9C8"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UCLH</w:t>
            </w:r>
          </w:p>
        </w:tc>
      </w:tr>
      <w:tr w:rsidR="003001AE" w:rsidRPr="003001AE" w14:paraId="5A591EAF" w14:textId="77777777" w:rsidTr="00525168">
        <w:trPr>
          <w:trHeight w:val="255"/>
        </w:trPr>
        <w:tc>
          <w:tcPr>
            <w:tcW w:w="3848" w:type="dxa"/>
            <w:hideMark/>
          </w:tcPr>
          <w:p w14:paraId="64C19268"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Phenobarbitone</w:t>
            </w:r>
          </w:p>
        </w:tc>
        <w:tc>
          <w:tcPr>
            <w:tcW w:w="3402" w:type="dxa"/>
            <w:noWrap/>
            <w:hideMark/>
          </w:tcPr>
          <w:p w14:paraId="711A8981"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hideMark/>
          </w:tcPr>
          <w:p w14:paraId="2219FF05"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1845E842" w14:textId="77777777" w:rsidTr="00525168">
        <w:trPr>
          <w:trHeight w:val="255"/>
        </w:trPr>
        <w:tc>
          <w:tcPr>
            <w:tcW w:w="3848" w:type="dxa"/>
            <w:hideMark/>
          </w:tcPr>
          <w:p w14:paraId="27FAFE6F"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Phenytoin</w:t>
            </w:r>
          </w:p>
        </w:tc>
        <w:tc>
          <w:tcPr>
            <w:tcW w:w="3402" w:type="dxa"/>
            <w:noWrap/>
            <w:hideMark/>
          </w:tcPr>
          <w:p w14:paraId="62FFC083"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hideMark/>
          </w:tcPr>
          <w:p w14:paraId="088959C7"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68989AF2" w14:textId="77777777" w:rsidTr="00525168">
        <w:trPr>
          <w:trHeight w:val="255"/>
        </w:trPr>
        <w:tc>
          <w:tcPr>
            <w:tcW w:w="3848" w:type="dxa"/>
            <w:hideMark/>
          </w:tcPr>
          <w:p w14:paraId="4CEBF1F6"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PIVKA II</w:t>
            </w:r>
          </w:p>
        </w:tc>
        <w:tc>
          <w:tcPr>
            <w:tcW w:w="3402" w:type="dxa"/>
            <w:noWrap/>
            <w:hideMark/>
          </w:tcPr>
          <w:p w14:paraId="12AE36DF"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hideMark/>
          </w:tcPr>
          <w:p w14:paraId="407BCDF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St Thomas' London</w:t>
            </w:r>
          </w:p>
        </w:tc>
      </w:tr>
      <w:tr w:rsidR="003001AE" w:rsidRPr="003001AE" w14:paraId="2D5E25EE" w14:textId="77777777" w:rsidTr="00525168">
        <w:trPr>
          <w:trHeight w:val="255"/>
        </w:trPr>
        <w:tc>
          <w:tcPr>
            <w:tcW w:w="3848" w:type="dxa"/>
            <w:hideMark/>
          </w:tcPr>
          <w:p w14:paraId="417D348B"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Porphobilinogen screen (urgent)Urine protected from light (sent on next available transport)PCHPorphyrin studies</w:t>
            </w:r>
          </w:p>
        </w:tc>
        <w:tc>
          <w:tcPr>
            <w:tcW w:w="3402" w:type="dxa"/>
            <w:noWrap/>
            <w:hideMark/>
          </w:tcPr>
          <w:p w14:paraId="7B559148"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EDTA whole blood, urine and faeces all protected from light. Plasma separated from cells but both sent.</w:t>
            </w:r>
          </w:p>
        </w:tc>
        <w:tc>
          <w:tcPr>
            <w:tcW w:w="2409" w:type="dxa"/>
            <w:hideMark/>
          </w:tcPr>
          <w:p w14:paraId="1CB380BA"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Bedford</w:t>
            </w:r>
          </w:p>
        </w:tc>
      </w:tr>
      <w:tr w:rsidR="003001AE" w:rsidRPr="003001AE" w14:paraId="119FB07C" w14:textId="77777777" w:rsidTr="00525168">
        <w:trPr>
          <w:trHeight w:val="255"/>
        </w:trPr>
        <w:tc>
          <w:tcPr>
            <w:tcW w:w="3848" w:type="dxa"/>
          </w:tcPr>
          <w:p w14:paraId="0FE1E47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Pre-albumin</w:t>
            </w:r>
          </w:p>
        </w:tc>
        <w:tc>
          <w:tcPr>
            <w:tcW w:w="3402" w:type="dxa"/>
            <w:noWrap/>
          </w:tcPr>
          <w:p w14:paraId="680599B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tcPr>
          <w:p w14:paraId="39E7EDEF"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PRU Sheffield</w:t>
            </w:r>
          </w:p>
        </w:tc>
      </w:tr>
      <w:tr w:rsidR="003001AE" w:rsidRPr="003001AE" w14:paraId="64E51406" w14:textId="77777777" w:rsidTr="00525168">
        <w:trPr>
          <w:trHeight w:val="255"/>
        </w:trPr>
        <w:tc>
          <w:tcPr>
            <w:tcW w:w="3848" w:type="dxa"/>
            <w:hideMark/>
          </w:tcPr>
          <w:p w14:paraId="3642438A"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Progesterone</w:t>
            </w:r>
          </w:p>
        </w:tc>
        <w:tc>
          <w:tcPr>
            <w:tcW w:w="3402" w:type="dxa"/>
            <w:noWrap/>
            <w:hideMark/>
          </w:tcPr>
          <w:p w14:paraId="2725CB58"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hideMark/>
          </w:tcPr>
          <w:p w14:paraId="6FF6AA0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131CC64D" w14:textId="77777777" w:rsidTr="00525168">
        <w:trPr>
          <w:trHeight w:val="255"/>
        </w:trPr>
        <w:tc>
          <w:tcPr>
            <w:tcW w:w="3848" w:type="dxa"/>
            <w:noWrap/>
            <w:hideMark/>
          </w:tcPr>
          <w:p w14:paraId="433E096A"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Prolactin</w:t>
            </w:r>
          </w:p>
        </w:tc>
        <w:tc>
          <w:tcPr>
            <w:tcW w:w="3402" w:type="dxa"/>
            <w:noWrap/>
            <w:hideMark/>
          </w:tcPr>
          <w:p w14:paraId="3DFBFC2D"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hideMark/>
          </w:tcPr>
          <w:p w14:paraId="07062DE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6D2CAF47" w14:textId="77777777" w:rsidTr="00525168">
        <w:trPr>
          <w:trHeight w:val="765"/>
        </w:trPr>
        <w:tc>
          <w:tcPr>
            <w:tcW w:w="3848" w:type="dxa"/>
            <w:noWrap/>
            <w:hideMark/>
          </w:tcPr>
          <w:p w14:paraId="51F02C59"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Primidone</w:t>
            </w:r>
          </w:p>
        </w:tc>
        <w:tc>
          <w:tcPr>
            <w:tcW w:w="3402" w:type="dxa"/>
            <w:hideMark/>
          </w:tcPr>
          <w:p w14:paraId="05E22AE7"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hideMark/>
          </w:tcPr>
          <w:p w14:paraId="509487DB"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CUHFT</w:t>
            </w:r>
          </w:p>
        </w:tc>
      </w:tr>
      <w:tr w:rsidR="003001AE" w:rsidRPr="003001AE" w14:paraId="478EBFCF" w14:textId="77777777" w:rsidTr="00525168">
        <w:trPr>
          <w:trHeight w:val="765"/>
        </w:trPr>
        <w:tc>
          <w:tcPr>
            <w:tcW w:w="3848" w:type="dxa"/>
            <w:noWrap/>
          </w:tcPr>
          <w:p w14:paraId="664D2503"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PSA</w:t>
            </w:r>
          </w:p>
        </w:tc>
        <w:tc>
          <w:tcPr>
            <w:tcW w:w="3402" w:type="dxa"/>
          </w:tcPr>
          <w:p w14:paraId="3891C56C"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tcPr>
          <w:p w14:paraId="4B4F9833"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052103F0" w14:textId="77777777" w:rsidTr="00525168">
        <w:trPr>
          <w:trHeight w:val="765"/>
        </w:trPr>
        <w:tc>
          <w:tcPr>
            <w:tcW w:w="3848" w:type="dxa"/>
            <w:noWrap/>
          </w:tcPr>
          <w:p w14:paraId="4A613586"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PTH</w:t>
            </w:r>
          </w:p>
        </w:tc>
        <w:tc>
          <w:tcPr>
            <w:tcW w:w="3402" w:type="dxa"/>
          </w:tcPr>
          <w:p w14:paraId="0E4F40E8"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Fluoride EDTA</w:t>
            </w:r>
          </w:p>
        </w:tc>
        <w:tc>
          <w:tcPr>
            <w:tcW w:w="2409" w:type="dxa"/>
          </w:tcPr>
          <w:p w14:paraId="1179B4FD"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1F11E012" w14:textId="77777777" w:rsidTr="00525168">
        <w:trPr>
          <w:trHeight w:val="255"/>
        </w:trPr>
        <w:tc>
          <w:tcPr>
            <w:tcW w:w="3848" w:type="dxa"/>
            <w:noWrap/>
            <w:hideMark/>
          </w:tcPr>
          <w:p w14:paraId="5EA0C03D"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Pyruvate Kinase</w:t>
            </w:r>
          </w:p>
        </w:tc>
        <w:tc>
          <w:tcPr>
            <w:tcW w:w="3402" w:type="dxa"/>
            <w:noWrap/>
            <w:hideMark/>
          </w:tcPr>
          <w:p w14:paraId="57FBCAE3"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EDTA</w:t>
            </w:r>
          </w:p>
        </w:tc>
        <w:tc>
          <w:tcPr>
            <w:tcW w:w="2409" w:type="dxa"/>
            <w:hideMark/>
          </w:tcPr>
          <w:p w14:paraId="71A3416D"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Kings College Hospital</w:t>
            </w:r>
          </w:p>
        </w:tc>
      </w:tr>
      <w:tr w:rsidR="003001AE" w:rsidRPr="003001AE" w14:paraId="39060117" w14:textId="77777777" w:rsidTr="00525168">
        <w:trPr>
          <w:trHeight w:val="255"/>
        </w:trPr>
        <w:tc>
          <w:tcPr>
            <w:tcW w:w="3848" w:type="dxa"/>
            <w:noWrap/>
          </w:tcPr>
          <w:p w14:paraId="0BCDD48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lastRenderedPageBreak/>
              <w:t>Renin</w:t>
            </w:r>
          </w:p>
        </w:tc>
        <w:tc>
          <w:tcPr>
            <w:tcW w:w="3402" w:type="dxa"/>
            <w:noWrap/>
          </w:tcPr>
          <w:p w14:paraId="72600008"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EDTA plasma</w:t>
            </w:r>
          </w:p>
        </w:tc>
        <w:tc>
          <w:tcPr>
            <w:tcW w:w="2409" w:type="dxa"/>
          </w:tcPr>
          <w:p w14:paraId="67EE38CD"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CUHFT</w:t>
            </w:r>
          </w:p>
        </w:tc>
      </w:tr>
      <w:tr w:rsidR="003001AE" w:rsidRPr="003001AE" w14:paraId="606E8A2F" w14:textId="77777777" w:rsidTr="00525168">
        <w:trPr>
          <w:trHeight w:val="255"/>
        </w:trPr>
        <w:tc>
          <w:tcPr>
            <w:tcW w:w="3848" w:type="dxa"/>
            <w:noWrap/>
          </w:tcPr>
          <w:p w14:paraId="3664A96C"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Retinol binding protein</w:t>
            </w:r>
          </w:p>
        </w:tc>
        <w:tc>
          <w:tcPr>
            <w:tcW w:w="3402" w:type="dxa"/>
            <w:noWrap/>
          </w:tcPr>
          <w:p w14:paraId="4EC45473"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tcPr>
          <w:p w14:paraId="5CE88CCD"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PRU Sheffield</w:t>
            </w:r>
          </w:p>
        </w:tc>
      </w:tr>
      <w:tr w:rsidR="003001AE" w:rsidRPr="003001AE" w14:paraId="5C978346" w14:textId="77777777" w:rsidTr="00525168">
        <w:trPr>
          <w:trHeight w:val="255"/>
        </w:trPr>
        <w:tc>
          <w:tcPr>
            <w:tcW w:w="3848" w:type="dxa"/>
            <w:noWrap/>
            <w:hideMark/>
          </w:tcPr>
          <w:p w14:paraId="0BB814A1"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Rivoxaban</w:t>
            </w:r>
          </w:p>
        </w:tc>
        <w:tc>
          <w:tcPr>
            <w:tcW w:w="3402" w:type="dxa"/>
            <w:noWrap/>
            <w:hideMark/>
          </w:tcPr>
          <w:p w14:paraId="2FFC1904"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Citrate</w:t>
            </w:r>
          </w:p>
        </w:tc>
        <w:tc>
          <w:tcPr>
            <w:tcW w:w="2409" w:type="dxa"/>
            <w:hideMark/>
          </w:tcPr>
          <w:p w14:paraId="75586E97"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34ABE1BC" w14:textId="77777777" w:rsidTr="00525168">
        <w:trPr>
          <w:trHeight w:val="255"/>
        </w:trPr>
        <w:tc>
          <w:tcPr>
            <w:tcW w:w="3848" w:type="dxa"/>
            <w:noWrap/>
          </w:tcPr>
          <w:p w14:paraId="3B940E57"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Rohypnol</w:t>
            </w:r>
          </w:p>
        </w:tc>
        <w:tc>
          <w:tcPr>
            <w:tcW w:w="3402" w:type="dxa"/>
            <w:noWrap/>
          </w:tcPr>
          <w:p w14:paraId="39F6E763"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tcPr>
          <w:p w14:paraId="50179B41"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West Midlands Toxicology Lab</w:t>
            </w:r>
          </w:p>
        </w:tc>
      </w:tr>
      <w:tr w:rsidR="003001AE" w:rsidRPr="003001AE" w14:paraId="114F1F28" w14:textId="77777777" w:rsidTr="00525168">
        <w:trPr>
          <w:trHeight w:val="255"/>
        </w:trPr>
        <w:tc>
          <w:tcPr>
            <w:tcW w:w="3848" w:type="dxa"/>
            <w:noWrap/>
            <w:hideMark/>
          </w:tcPr>
          <w:p w14:paraId="40FFA9F6"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Selenium</w:t>
            </w:r>
          </w:p>
        </w:tc>
        <w:tc>
          <w:tcPr>
            <w:tcW w:w="3402" w:type="dxa"/>
            <w:noWrap/>
            <w:hideMark/>
          </w:tcPr>
          <w:p w14:paraId="2B2812D7"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 (avoid o-ring tubes for aliquot)</w:t>
            </w:r>
          </w:p>
        </w:tc>
        <w:tc>
          <w:tcPr>
            <w:tcW w:w="2409" w:type="dxa"/>
            <w:hideMark/>
          </w:tcPr>
          <w:p w14:paraId="3B679F18"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West Midlands Toxicology Lab</w:t>
            </w:r>
          </w:p>
        </w:tc>
      </w:tr>
      <w:tr w:rsidR="003001AE" w:rsidRPr="003001AE" w14:paraId="4410061D" w14:textId="77777777" w:rsidTr="00525168">
        <w:trPr>
          <w:trHeight w:val="255"/>
        </w:trPr>
        <w:tc>
          <w:tcPr>
            <w:tcW w:w="3848" w:type="dxa"/>
            <w:noWrap/>
            <w:hideMark/>
          </w:tcPr>
          <w:p w14:paraId="236B074B"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Serotonin</w:t>
            </w:r>
          </w:p>
        </w:tc>
        <w:tc>
          <w:tcPr>
            <w:tcW w:w="3402" w:type="dxa"/>
            <w:noWrap/>
            <w:hideMark/>
          </w:tcPr>
          <w:p w14:paraId="5C037FD7"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EDTA whole blood frozen</w:t>
            </w:r>
          </w:p>
        </w:tc>
        <w:tc>
          <w:tcPr>
            <w:tcW w:w="2409" w:type="dxa"/>
            <w:hideMark/>
          </w:tcPr>
          <w:p w14:paraId="0D4C52C5"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Leeds General Infirmary</w:t>
            </w:r>
          </w:p>
        </w:tc>
      </w:tr>
      <w:tr w:rsidR="003001AE" w:rsidRPr="003001AE" w14:paraId="2142B5CF" w14:textId="77777777" w:rsidTr="00525168">
        <w:trPr>
          <w:trHeight w:val="255"/>
        </w:trPr>
        <w:tc>
          <w:tcPr>
            <w:tcW w:w="3848" w:type="dxa"/>
            <w:noWrap/>
          </w:tcPr>
          <w:p w14:paraId="35C7695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SHBG (sex hormone binding globulin)</w:t>
            </w:r>
          </w:p>
        </w:tc>
        <w:tc>
          <w:tcPr>
            <w:tcW w:w="3402" w:type="dxa"/>
            <w:noWrap/>
          </w:tcPr>
          <w:p w14:paraId="3E220507"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tcPr>
          <w:p w14:paraId="3A27BB21"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06AB188B" w14:textId="77777777" w:rsidTr="00525168">
        <w:trPr>
          <w:trHeight w:val="255"/>
        </w:trPr>
        <w:tc>
          <w:tcPr>
            <w:tcW w:w="3848" w:type="dxa"/>
            <w:noWrap/>
            <w:hideMark/>
          </w:tcPr>
          <w:p w14:paraId="1745915B"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Sirolimus (Rapamycin)</w:t>
            </w:r>
          </w:p>
        </w:tc>
        <w:tc>
          <w:tcPr>
            <w:tcW w:w="3402" w:type="dxa"/>
            <w:noWrap/>
            <w:hideMark/>
          </w:tcPr>
          <w:p w14:paraId="62E60AA7"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EDTA whole blood</w:t>
            </w:r>
          </w:p>
          <w:p w14:paraId="2E338428"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sent on next available transport</w:t>
            </w:r>
          </w:p>
        </w:tc>
        <w:tc>
          <w:tcPr>
            <w:tcW w:w="2409" w:type="dxa"/>
            <w:hideMark/>
          </w:tcPr>
          <w:p w14:paraId="0961C40F"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CUHFT</w:t>
            </w:r>
          </w:p>
        </w:tc>
      </w:tr>
      <w:tr w:rsidR="003001AE" w:rsidRPr="003001AE" w14:paraId="0239CA37" w14:textId="77777777" w:rsidTr="00525168">
        <w:trPr>
          <w:trHeight w:val="255"/>
        </w:trPr>
        <w:tc>
          <w:tcPr>
            <w:tcW w:w="3848" w:type="dxa"/>
            <w:noWrap/>
            <w:hideMark/>
          </w:tcPr>
          <w:p w14:paraId="6CD93C99"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Steroid profile</w:t>
            </w:r>
          </w:p>
        </w:tc>
        <w:tc>
          <w:tcPr>
            <w:tcW w:w="3402" w:type="dxa"/>
            <w:hideMark/>
          </w:tcPr>
          <w:p w14:paraId="64F6AAF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Urine</w:t>
            </w:r>
          </w:p>
        </w:tc>
        <w:tc>
          <w:tcPr>
            <w:tcW w:w="2409" w:type="dxa"/>
            <w:hideMark/>
          </w:tcPr>
          <w:p w14:paraId="6608FF5F"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UCLH</w:t>
            </w:r>
          </w:p>
        </w:tc>
      </w:tr>
      <w:tr w:rsidR="003001AE" w:rsidRPr="003001AE" w14:paraId="4A1A795E" w14:textId="77777777" w:rsidTr="00525168">
        <w:trPr>
          <w:trHeight w:val="255"/>
        </w:trPr>
        <w:tc>
          <w:tcPr>
            <w:tcW w:w="3848" w:type="dxa"/>
            <w:hideMark/>
          </w:tcPr>
          <w:p w14:paraId="7E0F4644"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Stone analysis</w:t>
            </w:r>
          </w:p>
        </w:tc>
        <w:tc>
          <w:tcPr>
            <w:tcW w:w="3402" w:type="dxa"/>
            <w:hideMark/>
          </w:tcPr>
          <w:p w14:paraId="2B0797F1"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Stone in plain universal</w:t>
            </w:r>
          </w:p>
        </w:tc>
        <w:tc>
          <w:tcPr>
            <w:tcW w:w="2409" w:type="dxa"/>
            <w:hideMark/>
          </w:tcPr>
          <w:p w14:paraId="5D5CBF0F"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UCLH</w:t>
            </w:r>
          </w:p>
        </w:tc>
      </w:tr>
      <w:tr w:rsidR="003001AE" w:rsidRPr="003001AE" w14:paraId="63BA7D89" w14:textId="77777777" w:rsidTr="00525168">
        <w:trPr>
          <w:trHeight w:val="255"/>
        </w:trPr>
        <w:tc>
          <w:tcPr>
            <w:tcW w:w="3848" w:type="dxa"/>
            <w:noWrap/>
            <w:hideMark/>
          </w:tcPr>
          <w:p w14:paraId="74AED998"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Sulphonylurea</w:t>
            </w:r>
          </w:p>
        </w:tc>
        <w:tc>
          <w:tcPr>
            <w:tcW w:w="3402" w:type="dxa"/>
            <w:noWrap/>
            <w:hideMark/>
          </w:tcPr>
          <w:p w14:paraId="72DEA33D"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 or urine</w:t>
            </w:r>
          </w:p>
        </w:tc>
        <w:tc>
          <w:tcPr>
            <w:tcW w:w="2409" w:type="dxa"/>
            <w:hideMark/>
          </w:tcPr>
          <w:p w14:paraId="62294149"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Royal Surrey County Hospital Guilford</w:t>
            </w:r>
          </w:p>
        </w:tc>
      </w:tr>
      <w:tr w:rsidR="003001AE" w:rsidRPr="003001AE" w14:paraId="679A917B" w14:textId="77777777" w:rsidTr="00525168">
        <w:trPr>
          <w:trHeight w:val="255"/>
        </w:trPr>
        <w:tc>
          <w:tcPr>
            <w:tcW w:w="3848" w:type="dxa"/>
            <w:noWrap/>
          </w:tcPr>
          <w:p w14:paraId="046EDFD1"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Tacrolimus (FK506)</w:t>
            </w:r>
          </w:p>
        </w:tc>
        <w:tc>
          <w:tcPr>
            <w:tcW w:w="3402" w:type="dxa"/>
            <w:noWrap/>
          </w:tcPr>
          <w:p w14:paraId="2C8D0FBF"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EDTA whole blood</w:t>
            </w:r>
          </w:p>
          <w:p w14:paraId="3AA1DC6B"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sent on next available transport</w:t>
            </w:r>
          </w:p>
        </w:tc>
        <w:tc>
          <w:tcPr>
            <w:tcW w:w="2409" w:type="dxa"/>
          </w:tcPr>
          <w:p w14:paraId="6E91BA07"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7C3279B9" w14:textId="77777777" w:rsidTr="00525168">
        <w:trPr>
          <w:trHeight w:val="255"/>
        </w:trPr>
        <w:tc>
          <w:tcPr>
            <w:tcW w:w="3848" w:type="dxa"/>
            <w:noWrap/>
            <w:hideMark/>
          </w:tcPr>
          <w:p w14:paraId="2FCC0E1A"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TAU protein</w:t>
            </w:r>
          </w:p>
        </w:tc>
        <w:tc>
          <w:tcPr>
            <w:tcW w:w="3402" w:type="dxa"/>
            <w:noWrap/>
            <w:hideMark/>
          </w:tcPr>
          <w:p w14:paraId="4245BCEF"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Csf/ nasal/ear secretion</w:t>
            </w:r>
          </w:p>
        </w:tc>
        <w:tc>
          <w:tcPr>
            <w:tcW w:w="2409" w:type="dxa"/>
            <w:hideMark/>
          </w:tcPr>
          <w:p w14:paraId="086DED3A"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Institute of Neurology, Queen's Square, London</w:t>
            </w:r>
          </w:p>
        </w:tc>
      </w:tr>
      <w:tr w:rsidR="003001AE" w:rsidRPr="003001AE" w14:paraId="09CBA412" w14:textId="77777777" w:rsidTr="00525168">
        <w:trPr>
          <w:trHeight w:val="255"/>
        </w:trPr>
        <w:tc>
          <w:tcPr>
            <w:tcW w:w="3848" w:type="dxa"/>
            <w:noWrap/>
            <w:hideMark/>
          </w:tcPr>
          <w:p w14:paraId="37749C21"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Teicoplanin</w:t>
            </w:r>
          </w:p>
        </w:tc>
        <w:tc>
          <w:tcPr>
            <w:tcW w:w="3402" w:type="dxa"/>
            <w:noWrap/>
            <w:hideMark/>
          </w:tcPr>
          <w:p w14:paraId="0F966373"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hideMark/>
          </w:tcPr>
          <w:p w14:paraId="1771F4D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Southmead Hospital Bristol</w:t>
            </w:r>
          </w:p>
        </w:tc>
      </w:tr>
      <w:tr w:rsidR="003001AE" w:rsidRPr="003001AE" w14:paraId="5DF8D1EF" w14:textId="77777777" w:rsidTr="00525168">
        <w:trPr>
          <w:trHeight w:val="255"/>
        </w:trPr>
        <w:tc>
          <w:tcPr>
            <w:tcW w:w="3848" w:type="dxa"/>
            <w:noWrap/>
            <w:hideMark/>
          </w:tcPr>
          <w:p w14:paraId="6461FB96"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Testosterone</w:t>
            </w:r>
          </w:p>
        </w:tc>
        <w:tc>
          <w:tcPr>
            <w:tcW w:w="3402" w:type="dxa"/>
            <w:noWrap/>
            <w:hideMark/>
          </w:tcPr>
          <w:p w14:paraId="1DFD9A69"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tcBorders>
              <w:bottom w:val="single" w:sz="4" w:space="0" w:color="auto"/>
            </w:tcBorders>
            <w:hideMark/>
          </w:tcPr>
          <w:p w14:paraId="25197DB8"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206A1B1F" w14:textId="77777777" w:rsidTr="00525168">
        <w:trPr>
          <w:trHeight w:val="255"/>
        </w:trPr>
        <w:tc>
          <w:tcPr>
            <w:tcW w:w="3848" w:type="dxa"/>
            <w:noWrap/>
          </w:tcPr>
          <w:p w14:paraId="2D9AB2B7"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Thiopurine methyltransferase (TPMT)</w:t>
            </w:r>
          </w:p>
        </w:tc>
        <w:tc>
          <w:tcPr>
            <w:tcW w:w="3402" w:type="dxa"/>
            <w:noWrap/>
          </w:tcPr>
          <w:p w14:paraId="22C6D7BF"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EDTA whole blood not refrigerated</w:t>
            </w:r>
          </w:p>
        </w:tc>
        <w:tc>
          <w:tcPr>
            <w:tcW w:w="2409" w:type="dxa"/>
            <w:tcBorders>
              <w:bottom w:val="nil"/>
            </w:tcBorders>
          </w:tcPr>
          <w:p w14:paraId="414F75E1"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City Hospital Birmingham</w:t>
            </w:r>
          </w:p>
        </w:tc>
      </w:tr>
      <w:tr w:rsidR="003001AE" w:rsidRPr="003001AE" w14:paraId="3486EDBE" w14:textId="77777777" w:rsidTr="00525168">
        <w:trPr>
          <w:trHeight w:val="255"/>
        </w:trPr>
        <w:tc>
          <w:tcPr>
            <w:tcW w:w="3848" w:type="dxa"/>
            <w:noWrap/>
            <w:hideMark/>
          </w:tcPr>
          <w:p w14:paraId="219F3AB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Thioguanine Nucleotide (TGN)</w:t>
            </w:r>
          </w:p>
        </w:tc>
        <w:tc>
          <w:tcPr>
            <w:tcW w:w="3402" w:type="dxa"/>
            <w:noWrap/>
            <w:hideMark/>
          </w:tcPr>
          <w:p w14:paraId="749B8E9C"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EDTA whole blood not refrigerated</w:t>
            </w:r>
          </w:p>
        </w:tc>
        <w:tc>
          <w:tcPr>
            <w:tcW w:w="2409" w:type="dxa"/>
            <w:tcBorders>
              <w:top w:val="nil"/>
            </w:tcBorders>
            <w:hideMark/>
          </w:tcPr>
          <w:p w14:paraId="0EBAEF9C"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City Hospital Birmingham</w:t>
            </w:r>
          </w:p>
        </w:tc>
      </w:tr>
      <w:tr w:rsidR="003001AE" w:rsidRPr="003001AE" w14:paraId="18815732" w14:textId="77777777" w:rsidTr="00525168">
        <w:trPr>
          <w:trHeight w:val="255"/>
        </w:trPr>
        <w:tc>
          <w:tcPr>
            <w:tcW w:w="3848" w:type="dxa"/>
            <w:noWrap/>
            <w:hideMark/>
          </w:tcPr>
          <w:p w14:paraId="375B6319"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Thrombophilia Screening Tests (PS, PC, AT, APCR, FVL)</w:t>
            </w:r>
          </w:p>
        </w:tc>
        <w:tc>
          <w:tcPr>
            <w:tcW w:w="3402" w:type="dxa"/>
            <w:noWrap/>
            <w:hideMark/>
          </w:tcPr>
          <w:p w14:paraId="47F57E17"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x3 Citrate, x1 Serum &amp; Buffy Coat from EDTA sample (in addition to citrate for routine testing at HH)</w:t>
            </w:r>
          </w:p>
        </w:tc>
        <w:tc>
          <w:tcPr>
            <w:tcW w:w="2409" w:type="dxa"/>
            <w:hideMark/>
          </w:tcPr>
          <w:p w14:paraId="2FF30130"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200F3189" w14:textId="77777777" w:rsidTr="00525168">
        <w:trPr>
          <w:trHeight w:val="255"/>
        </w:trPr>
        <w:tc>
          <w:tcPr>
            <w:tcW w:w="3848" w:type="dxa"/>
            <w:noWrap/>
          </w:tcPr>
          <w:p w14:paraId="34FADAF4"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Thyroglobulin</w:t>
            </w:r>
          </w:p>
        </w:tc>
        <w:tc>
          <w:tcPr>
            <w:tcW w:w="3402" w:type="dxa"/>
          </w:tcPr>
          <w:p w14:paraId="16AE888D"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tcPr>
          <w:p w14:paraId="40B94EC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Cardiff Medical Biochemistry</w:t>
            </w:r>
          </w:p>
        </w:tc>
      </w:tr>
      <w:tr w:rsidR="003001AE" w:rsidRPr="003001AE" w14:paraId="2E5BAE2D" w14:textId="77777777" w:rsidTr="00525168">
        <w:trPr>
          <w:trHeight w:val="255"/>
        </w:trPr>
        <w:tc>
          <w:tcPr>
            <w:tcW w:w="3848" w:type="dxa"/>
            <w:noWrap/>
            <w:hideMark/>
          </w:tcPr>
          <w:p w14:paraId="01EC0C1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Thyroxin binding globulin</w:t>
            </w:r>
          </w:p>
        </w:tc>
        <w:tc>
          <w:tcPr>
            <w:tcW w:w="3402" w:type="dxa"/>
            <w:hideMark/>
          </w:tcPr>
          <w:p w14:paraId="5797C3F6"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hideMark/>
          </w:tcPr>
          <w:p w14:paraId="7445A1C3"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CUHFT</w:t>
            </w:r>
          </w:p>
        </w:tc>
      </w:tr>
      <w:tr w:rsidR="003001AE" w:rsidRPr="003001AE" w14:paraId="7CF2A556" w14:textId="77777777" w:rsidTr="00525168">
        <w:trPr>
          <w:trHeight w:val="255"/>
        </w:trPr>
        <w:tc>
          <w:tcPr>
            <w:tcW w:w="3848" w:type="dxa"/>
            <w:noWrap/>
          </w:tcPr>
          <w:p w14:paraId="0E35C366"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TSH releasing Ab(TRAB) / Thyroid Stimulating Immunoglobulin (TSI)</w:t>
            </w:r>
          </w:p>
        </w:tc>
        <w:tc>
          <w:tcPr>
            <w:tcW w:w="3402" w:type="dxa"/>
            <w:noWrap/>
          </w:tcPr>
          <w:p w14:paraId="3F95EBBC"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tcPr>
          <w:p w14:paraId="7581504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1C700C4F" w14:textId="77777777" w:rsidTr="00525168">
        <w:trPr>
          <w:trHeight w:val="255"/>
        </w:trPr>
        <w:tc>
          <w:tcPr>
            <w:tcW w:w="3848" w:type="dxa"/>
            <w:noWrap/>
          </w:tcPr>
          <w:p w14:paraId="03BDCEC1"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Topiramate</w:t>
            </w:r>
          </w:p>
        </w:tc>
        <w:tc>
          <w:tcPr>
            <w:tcW w:w="3402" w:type="dxa"/>
            <w:noWrap/>
          </w:tcPr>
          <w:p w14:paraId="23B174F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tcPr>
          <w:p w14:paraId="69E1F48F"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Cardiff Toxicology Laboratory</w:t>
            </w:r>
          </w:p>
        </w:tc>
      </w:tr>
      <w:tr w:rsidR="003001AE" w:rsidRPr="003001AE" w14:paraId="6A7F32C1" w14:textId="77777777" w:rsidTr="00525168">
        <w:trPr>
          <w:trHeight w:val="255"/>
        </w:trPr>
        <w:tc>
          <w:tcPr>
            <w:tcW w:w="3848" w:type="dxa"/>
            <w:noWrap/>
            <w:hideMark/>
          </w:tcPr>
          <w:p w14:paraId="1194FDE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lastRenderedPageBreak/>
              <w:t>Transferrin isoforms / transferrin glycoforms</w:t>
            </w:r>
          </w:p>
        </w:tc>
        <w:tc>
          <w:tcPr>
            <w:tcW w:w="3402" w:type="dxa"/>
            <w:noWrap/>
            <w:hideMark/>
          </w:tcPr>
          <w:p w14:paraId="1BDE5507"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hideMark/>
          </w:tcPr>
          <w:p w14:paraId="3B709E8C"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Institute Of Neurology, Queens Square, London</w:t>
            </w:r>
          </w:p>
        </w:tc>
      </w:tr>
      <w:tr w:rsidR="003001AE" w:rsidRPr="003001AE" w14:paraId="7C1812B8" w14:textId="77777777" w:rsidTr="00525168">
        <w:trPr>
          <w:trHeight w:val="255"/>
        </w:trPr>
        <w:tc>
          <w:tcPr>
            <w:tcW w:w="3848" w:type="dxa"/>
            <w:noWrap/>
            <w:hideMark/>
          </w:tcPr>
          <w:p w14:paraId="2CCB0469"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Tryptase</w:t>
            </w:r>
          </w:p>
        </w:tc>
        <w:tc>
          <w:tcPr>
            <w:tcW w:w="3402" w:type="dxa"/>
            <w:noWrap/>
            <w:hideMark/>
          </w:tcPr>
          <w:p w14:paraId="0374F203"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hideMark/>
          </w:tcPr>
          <w:p w14:paraId="3875039B"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4059906E" w14:textId="77777777" w:rsidTr="00525168">
        <w:trPr>
          <w:trHeight w:val="255"/>
        </w:trPr>
        <w:tc>
          <w:tcPr>
            <w:tcW w:w="3848" w:type="dxa"/>
          </w:tcPr>
          <w:p w14:paraId="42930CA3"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Urine cobalt</w:t>
            </w:r>
          </w:p>
        </w:tc>
        <w:tc>
          <w:tcPr>
            <w:tcW w:w="3402" w:type="dxa"/>
            <w:noWrap/>
          </w:tcPr>
          <w:p w14:paraId="1E58A35B"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Urine</w:t>
            </w:r>
          </w:p>
        </w:tc>
        <w:tc>
          <w:tcPr>
            <w:tcW w:w="2409" w:type="dxa"/>
          </w:tcPr>
          <w:p w14:paraId="497FA13D"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West Midlands Toxicology Lab</w:t>
            </w:r>
          </w:p>
        </w:tc>
      </w:tr>
      <w:tr w:rsidR="003001AE" w:rsidRPr="003001AE" w14:paraId="718F553A" w14:textId="77777777" w:rsidTr="00525168">
        <w:trPr>
          <w:trHeight w:val="255"/>
        </w:trPr>
        <w:tc>
          <w:tcPr>
            <w:tcW w:w="3848" w:type="dxa"/>
            <w:hideMark/>
          </w:tcPr>
          <w:p w14:paraId="47069BAF"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Urine copper</w:t>
            </w:r>
          </w:p>
        </w:tc>
        <w:tc>
          <w:tcPr>
            <w:tcW w:w="3402" w:type="dxa"/>
            <w:noWrap/>
            <w:hideMark/>
          </w:tcPr>
          <w:p w14:paraId="638F6C9A"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24 hr urine collected in acid-washed bottle</w:t>
            </w:r>
          </w:p>
        </w:tc>
        <w:tc>
          <w:tcPr>
            <w:tcW w:w="2409" w:type="dxa"/>
            <w:hideMark/>
          </w:tcPr>
          <w:p w14:paraId="10463C98"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West Midlands Toxicology Lab</w:t>
            </w:r>
          </w:p>
        </w:tc>
      </w:tr>
      <w:tr w:rsidR="003001AE" w:rsidRPr="003001AE" w14:paraId="60E1D99A" w14:textId="77777777" w:rsidTr="00525168">
        <w:trPr>
          <w:trHeight w:val="510"/>
        </w:trPr>
        <w:tc>
          <w:tcPr>
            <w:tcW w:w="3848" w:type="dxa"/>
            <w:noWrap/>
            <w:hideMark/>
          </w:tcPr>
          <w:p w14:paraId="22C59340"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Urine cortisol</w:t>
            </w:r>
          </w:p>
        </w:tc>
        <w:tc>
          <w:tcPr>
            <w:tcW w:w="3402" w:type="dxa"/>
            <w:noWrap/>
            <w:hideMark/>
          </w:tcPr>
          <w:p w14:paraId="10AEB76C"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24hr urine</w:t>
            </w:r>
          </w:p>
        </w:tc>
        <w:tc>
          <w:tcPr>
            <w:tcW w:w="2409" w:type="dxa"/>
            <w:hideMark/>
          </w:tcPr>
          <w:p w14:paraId="19BF746B"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CUHFT</w:t>
            </w:r>
          </w:p>
        </w:tc>
      </w:tr>
      <w:tr w:rsidR="003001AE" w:rsidRPr="003001AE" w14:paraId="55148F26" w14:textId="77777777" w:rsidTr="00525168">
        <w:trPr>
          <w:trHeight w:val="255"/>
        </w:trPr>
        <w:tc>
          <w:tcPr>
            <w:tcW w:w="3848" w:type="dxa"/>
            <w:noWrap/>
            <w:hideMark/>
          </w:tcPr>
          <w:p w14:paraId="5365D3A4"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Urine cotinine</w:t>
            </w:r>
          </w:p>
        </w:tc>
        <w:tc>
          <w:tcPr>
            <w:tcW w:w="3402" w:type="dxa"/>
            <w:noWrap/>
            <w:hideMark/>
          </w:tcPr>
          <w:p w14:paraId="04752D99"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Urine</w:t>
            </w:r>
          </w:p>
        </w:tc>
        <w:tc>
          <w:tcPr>
            <w:tcW w:w="2409" w:type="dxa"/>
            <w:hideMark/>
          </w:tcPr>
          <w:p w14:paraId="1E62F318"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Southampton General</w:t>
            </w:r>
          </w:p>
        </w:tc>
      </w:tr>
      <w:tr w:rsidR="003001AE" w:rsidRPr="003001AE" w14:paraId="26AC2A98" w14:textId="77777777" w:rsidTr="00525168">
        <w:trPr>
          <w:trHeight w:val="255"/>
        </w:trPr>
        <w:tc>
          <w:tcPr>
            <w:tcW w:w="3848" w:type="dxa"/>
            <w:noWrap/>
            <w:hideMark/>
          </w:tcPr>
          <w:p w14:paraId="10C47DD3"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Urine metanephrines</w:t>
            </w:r>
          </w:p>
        </w:tc>
        <w:tc>
          <w:tcPr>
            <w:tcW w:w="3402" w:type="dxa"/>
            <w:noWrap/>
            <w:hideMark/>
          </w:tcPr>
          <w:p w14:paraId="5D1BB309"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24hr urine collected into acid</w:t>
            </w:r>
          </w:p>
        </w:tc>
        <w:tc>
          <w:tcPr>
            <w:tcW w:w="2409" w:type="dxa"/>
            <w:hideMark/>
          </w:tcPr>
          <w:p w14:paraId="0AB040A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62F70DC9" w14:textId="77777777" w:rsidTr="00525168">
        <w:trPr>
          <w:trHeight w:val="510"/>
        </w:trPr>
        <w:tc>
          <w:tcPr>
            <w:tcW w:w="3848" w:type="dxa"/>
            <w:noWrap/>
            <w:hideMark/>
          </w:tcPr>
          <w:p w14:paraId="35EAD559"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Urine Microalbumin</w:t>
            </w:r>
          </w:p>
        </w:tc>
        <w:tc>
          <w:tcPr>
            <w:tcW w:w="3402" w:type="dxa"/>
            <w:hideMark/>
          </w:tcPr>
          <w:p w14:paraId="0D077FCB"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Urine in urine monovette</w:t>
            </w:r>
          </w:p>
        </w:tc>
        <w:tc>
          <w:tcPr>
            <w:tcW w:w="2409" w:type="dxa"/>
            <w:hideMark/>
          </w:tcPr>
          <w:p w14:paraId="73BE34A8"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0BDE21EA" w14:textId="77777777" w:rsidTr="00525168">
        <w:trPr>
          <w:trHeight w:val="255"/>
        </w:trPr>
        <w:tc>
          <w:tcPr>
            <w:tcW w:w="3848" w:type="dxa"/>
            <w:noWrap/>
            <w:hideMark/>
          </w:tcPr>
          <w:p w14:paraId="3AD8C27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Urine porphyrin</w:t>
            </w:r>
          </w:p>
        </w:tc>
        <w:tc>
          <w:tcPr>
            <w:tcW w:w="3402" w:type="dxa"/>
            <w:noWrap/>
            <w:hideMark/>
          </w:tcPr>
          <w:p w14:paraId="28AA39E3"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Urine protected from light</w:t>
            </w:r>
          </w:p>
        </w:tc>
        <w:tc>
          <w:tcPr>
            <w:tcW w:w="2409" w:type="dxa"/>
            <w:hideMark/>
          </w:tcPr>
          <w:p w14:paraId="257B7256"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Bedford</w:t>
            </w:r>
          </w:p>
        </w:tc>
      </w:tr>
      <w:tr w:rsidR="003001AE" w:rsidRPr="003001AE" w14:paraId="4E319D62" w14:textId="77777777" w:rsidTr="00525168">
        <w:trPr>
          <w:trHeight w:val="255"/>
        </w:trPr>
        <w:tc>
          <w:tcPr>
            <w:tcW w:w="3848" w:type="dxa"/>
            <w:noWrap/>
            <w:hideMark/>
          </w:tcPr>
          <w:p w14:paraId="63C7CB39"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Vigabatrin</w:t>
            </w:r>
          </w:p>
        </w:tc>
        <w:tc>
          <w:tcPr>
            <w:tcW w:w="3402" w:type="dxa"/>
            <w:noWrap/>
            <w:hideMark/>
          </w:tcPr>
          <w:p w14:paraId="02CC32E9"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LiHep plasma</w:t>
            </w:r>
          </w:p>
        </w:tc>
        <w:tc>
          <w:tcPr>
            <w:tcW w:w="2409" w:type="dxa"/>
            <w:hideMark/>
          </w:tcPr>
          <w:p w14:paraId="6EC9C904"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West Midlands Toxicology Lab</w:t>
            </w:r>
          </w:p>
        </w:tc>
      </w:tr>
      <w:tr w:rsidR="003001AE" w:rsidRPr="003001AE" w14:paraId="5DCE9F08" w14:textId="77777777" w:rsidTr="00525168">
        <w:trPr>
          <w:trHeight w:val="255"/>
        </w:trPr>
        <w:tc>
          <w:tcPr>
            <w:tcW w:w="3848" w:type="dxa"/>
            <w:noWrap/>
            <w:hideMark/>
          </w:tcPr>
          <w:p w14:paraId="606F9DFA"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Valproate</w:t>
            </w:r>
          </w:p>
        </w:tc>
        <w:tc>
          <w:tcPr>
            <w:tcW w:w="3402" w:type="dxa"/>
            <w:hideMark/>
          </w:tcPr>
          <w:p w14:paraId="350C76CF"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hideMark/>
          </w:tcPr>
          <w:p w14:paraId="3A36A7C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CUHFT</w:t>
            </w:r>
          </w:p>
        </w:tc>
      </w:tr>
      <w:tr w:rsidR="003001AE" w:rsidRPr="003001AE" w14:paraId="2A3615D6" w14:textId="77777777" w:rsidTr="00525168">
        <w:trPr>
          <w:trHeight w:val="255"/>
        </w:trPr>
        <w:tc>
          <w:tcPr>
            <w:tcW w:w="3848" w:type="dxa"/>
            <w:noWrap/>
          </w:tcPr>
          <w:p w14:paraId="5AB7E2C7"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Very long chain fatty acids</w:t>
            </w:r>
          </w:p>
        </w:tc>
        <w:tc>
          <w:tcPr>
            <w:tcW w:w="3402" w:type="dxa"/>
            <w:noWrap/>
          </w:tcPr>
          <w:p w14:paraId="5B83C335"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EDTA plasma</w:t>
            </w:r>
          </w:p>
        </w:tc>
        <w:tc>
          <w:tcPr>
            <w:tcW w:w="2409" w:type="dxa"/>
          </w:tcPr>
          <w:p w14:paraId="68E4BD11"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CUHFT</w:t>
            </w:r>
          </w:p>
        </w:tc>
      </w:tr>
      <w:tr w:rsidR="003001AE" w:rsidRPr="003001AE" w14:paraId="742DBB8A" w14:textId="77777777" w:rsidTr="00525168">
        <w:trPr>
          <w:trHeight w:val="255"/>
        </w:trPr>
        <w:tc>
          <w:tcPr>
            <w:tcW w:w="3848" w:type="dxa"/>
            <w:noWrap/>
            <w:hideMark/>
          </w:tcPr>
          <w:p w14:paraId="77F0725A"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Vitamin A</w:t>
            </w:r>
          </w:p>
        </w:tc>
        <w:tc>
          <w:tcPr>
            <w:tcW w:w="3402" w:type="dxa"/>
            <w:noWrap/>
            <w:hideMark/>
          </w:tcPr>
          <w:p w14:paraId="5E5FEF10"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 or LiHep plasma</w:t>
            </w:r>
          </w:p>
        </w:tc>
        <w:tc>
          <w:tcPr>
            <w:tcW w:w="2409" w:type="dxa"/>
            <w:hideMark/>
          </w:tcPr>
          <w:p w14:paraId="2163292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City Hospital Birmingham</w:t>
            </w:r>
          </w:p>
        </w:tc>
      </w:tr>
      <w:tr w:rsidR="003001AE" w:rsidRPr="003001AE" w14:paraId="6265AF6E" w14:textId="77777777" w:rsidTr="00525168">
        <w:trPr>
          <w:trHeight w:val="255"/>
        </w:trPr>
        <w:tc>
          <w:tcPr>
            <w:tcW w:w="3848" w:type="dxa"/>
            <w:noWrap/>
            <w:hideMark/>
          </w:tcPr>
          <w:p w14:paraId="1980943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Vitamin B1 (thiamine)</w:t>
            </w:r>
          </w:p>
        </w:tc>
        <w:tc>
          <w:tcPr>
            <w:tcW w:w="3402" w:type="dxa"/>
            <w:noWrap/>
            <w:hideMark/>
          </w:tcPr>
          <w:p w14:paraId="74C20DC4"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EDTA or LiHep whole blood</w:t>
            </w:r>
          </w:p>
        </w:tc>
        <w:tc>
          <w:tcPr>
            <w:tcW w:w="2409" w:type="dxa"/>
            <w:hideMark/>
          </w:tcPr>
          <w:p w14:paraId="5396FC9B"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Viapath Nutristasis Unit</w:t>
            </w:r>
          </w:p>
        </w:tc>
      </w:tr>
      <w:tr w:rsidR="003001AE" w:rsidRPr="003001AE" w14:paraId="48A9D6DE" w14:textId="77777777" w:rsidTr="00525168">
        <w:trPr>
          <w:trHeight w:val="255"/>
        </w:trPr>
        <w:tc>
          <w:tcPr>
            <w:tcW w:w="3848" w:type="dxa"/>
            <w:noWrap/>
          </w:tcPr>
          <w:p w14:paraId="72080917"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Vitamin B2 (riboflavin)</w:t>
            </w:r>
          </w:p>
        </w:tc>
        <w:tc>
          <w:tcPr>
            <w:tcW w:w="3402" w:type="dxa"/>
            <w:noWrap/>
          </w:tcPr>
          <w:p w14:paraId="3951BA68"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EDTA whole blood protected from light</w:t>
            </w:r>
          </w:p>
        </w:tc>
        <w:tc>
          <w:tcPr>
            <w:tcW w:w="2409" w:type="dxa"/>
          </w:tcPr>
          <w:p w14:paraId="0F68F5C9"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Viapath Nutristasis Unit</w:t>
            </w:r>
          </w:p>
        </w:tc>
      </w:tr>
      <w:tr w:rsidR="003001AE" w:rsidRPr="003001AE" w14:paraId="08B7EE11" w14:textId="77777777" w:rsidTr="00525168">
        <w:trPr>
          <w:trHeight w:val="255"/>
        </w:trPr>
        <w:tc>
          <w:tcPr>
            <w:tcW w:w="3848" w:type="dxa"/>
            <w:noWrap/>
          </w:tcPr>
          <w:p w14:paraId="36A4DAFD"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Vitamin B6</w:t>
            </w:r>
          </w:p>
        </w:tc>
        <w:tc>
          <w:tcPr>
            <w:tcW w:w="3402" w:type="dxa"/>
            <w:noWrap/>
          </w:tcPr>
          <w:p w14:paraId="6D71FBAB"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EDTA whole blood protected from light</w:t>
            </w:r>
          </w:p>
        </w:tc>
        <w:tc>
          <w:tcPr>
            <w:tcW w:w="2409" w:type="dxa"/>
          </w:tcPr>
          <w:p w14:paraId="48D0AE34"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Viapath Nutrisatasis Unit</w:t>
            </w:r>
          </w:p>
        </w:tc>
      </w:tr>
      <w:tr w:rsidR="003001AE" w:rsidRPr="003001AE" w14:paraId="22682B92" w14:textId="77777777" w:rsidTr="00525168">
        <w:trPr>
          <w:trHeight w:val="255"/>
        </w:trPr>
        <w:tc>
          <w:tcPr>
            <w:tcW w:w="3848" w:type="dxa"/>
            <w:noWrap/>
          </w:tcPr>
          <w:p w14:paraId="1334A83E" w14:textId="77777777" w:rsidR="003001AE" w:rsidRPr="003001AE" w:rsidRDefault="003001AE" w:rsidP="00153572">
            <w:pPr>
              <w:spacing w:before="60" w:after="60"/>
              <w:jc w:val="both"/>
              <w:rPr>
                <w:rFonts w:ascii="Calibri" w:hAnsi="Calibri" w:cs="Calibri"/>
                <w:sz w:val="22"/>
                <w:szCs w:val="22"/>
                <w:u w:val="double"/>
                <w:lang w:eastAsia="en-GB"/>
              </w:rPr>
            </w:pPr>
            <w:r w:rsidRPr="003001AE">
              <w:rPr>
                <w:rFonts w:ascii="Calibri" w:hAnsi="Calibri" w:cs="Calibri"/>
                <w:sz w:val="22"/>
                <w:szCs w:val="22"/>
                <w:lang w:eastAsia="en-GB"/>
              </w:rPr>
              <w:t xml:space="preserve">Vitamin </w:t>
            </w:r>
            <w:r w:rsidRPr="003001AE">
              <w:rPr>
                <w:rFonts w:ascii="Calibri" w:hAnsi="Calibri" w:cs="Calibri"/>
                <w:sz w:val="22"/>
                <w:szCs w:val="22"/>
                <w:u w:val="double"/>
                <w:lang w:eastAsia="en-GB"/>
              </w:rPr>
              <w:t>D</w:t>
            </w:r>
          </w:p>
        </w:tc>
        <w:tc>
          <w:tcPr>
            <w:tcW w:w="3402" w:type="dxa"/>
            <w:noWrap/>
          </w:tcPr>
          <w:p w14:paraId="6627107D"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tcPr>
          <w:p w14:paraId="03B06D9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47DBB3DF" w14:textId="77777777" w:rsidTr="00525168">
        <w:trPr>
          <w:trHeight w:val="255"/>
        </w:trPr>
        <w:tc>
          <w:tcPr>
            <w:tcW w:w="3848" w:type="dxa"/>
            <w:noWrap/>
            <w:hideMark/>
          </w:tcPr>
          <w:p w14:paraId="115C35F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Vitamin E</w:t>
            </w:r>
          </w:p>
        </w:tc>
        <w:tc>
          <w:tcPr>
            <w:tcW w:w="3402" w:type="dxa"/>
            <w:noWrap/>
            <w:hideMark/>
          </w:tcPr>
          <w:p w14:paraId="198FFC5C"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 or LiHep plasma protected from light</w:t>
            </w:r>
          </w:p>
        </w:tc>
        <w:tc>
          <w:tcPr>
            <w:tcW w:w="2409" w:type="dxa"/>
            <w:hideMark/>
          </w:tcPr>
          <w:p w14:paraId="43D119E8"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City Hospital Birmingham</w:t>
            </w:r>
          </w:p>
        </w:tc>
      </w:tr>
      <w:tr w:rsidR="003001AE" w:rsidRPr="003001AE" w14:paraId="4D6B6DB3" w14:textId="77777777" w:rsidTr="00525168">
        <w:trPr>
          <w:trHeight w:val="255"/>
        </w:trPr>
        <w:tc>
          <w:tcPr>
            <w:tcW w:w="3848" w:type="dxa"/>
            <w:noWrap/>
            <w:hideMark/>
          </w:tcPr>
          <w:p w14:paraId="52903CA4"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Vitamin K / vitamin K1</w:t>
            </w:r>
          </w:p>
        </w:tc>
        <w:tc>
          <w:tcPr>
            <w:tcW w:w="3402" w:type="dxa"/>
            <w:hideMark/>
          </w:tcPr>
          <w:p w14:paraId="02733620"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hideMark/>
          </w:tcPr>
          <w:p w14:paraId="18F0153C"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St Thomas' London</w:t>
            </w:r>
          </w:p>
        </w:tc>
      </w:tr>
      <w:tr w:rsidR="003001AE" w:rsidRPr="003001AE" w14:paraId="6D44BB25" w14:textId="77777777" w:rsidTr="00525168">
        <w:trPr>
          <w:trHeight w:val="255"/>
        </w:trPr>
        <w:tc>
          <w:tcPr>
            <w:tcW w:w="3848" w:type="dxa"/>
            <w:noWrap/>
            <w:hideMark/>
          </w:tcPr>
          <w:p w14:paraId="2D5C40C6"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Vitamin K1 epoxide</w:t>
            </w:r>
          </w:p>
        </w:tc>
        <w:tc>
          <w:tcPr>
            <w:tcW w:w="3402" w:type="dxa"/>
            <w:hideMark/>
          </w:tcPr>
          <w:p w14:paraId="472DB01D"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tc>
        <w:tc>
          <w:tcPr>
            <w:tcW w:w="2409" w:type="dxa"/>
            <w:hideMark/>
          </w:tcPr>
          <w:p w14:paraId="3ECA2D9D"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St Thomas' London</w:t>
            </w:r>
          </w:p>
        </w:tc>
      </w:tr>
      <w:tr w:rsidR="003001AE" w:rsidRPr="003001AE" w14:paraId="072DF134" w14:textId="77777777" w:rsidTr="00525168">
        <w:trPr>
          <w:trHeight w:val="255"/>
        </w:trPr>
        <w:tc>
          <w:tcPr>
            <w:tcW w:w="3848" w:type="dxa"/>
            <w:noWrap/>
            <w:hideMark/>
          </w:tcPr>
          <w:p w14:paraId="00CC75DA"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VMA (paediatric)</w:t>
            </w:r>
          </w:p>
        </w:tc>
        <w:tc>
          <w:tcPr>
            <w:tcW w:w="3402" w:type="dxa"/>
            <w:hideMark/>
          </w:tcPr>
          <w:p w14:paraId="3ED1E5F7"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Urine in plain universal, acid added on receipt</w:t>
            </w:r>
          </w:p>
        </w:tc>
        <w:tc>
          <w:tcPr>
            <w:tcW w:w="2409" w:type="dxa"/>
            <w:hideMark/>
          </w:tcPr>
          <w:p w14:paraId="1570104C"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CUHFT</w:t>
            </w:r>
          </w:p>
        </w:tc>
      </w:tr>
      <w:tr w:rsidR="003001AE" w:rsidRPr="003001AE" w14:paraId="71596478" w14:textId="77777777" w:rsidTr="00525168">
        <w:trPr>
          <w:trHeight w:val="510"/>
        </w:trPr>
        <w:tc>
          <w:tcPr>
            <w:tcW w:w="3848" w:type="dxa"/>
            <w:noWrap/>
            <w:hideMark/>
          </w:tcPr>
          <w:p w14:paraId="088B1735"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Warfarin Assays</w:t>
            </w:r>
          </w:p>
        </w:tc>
        <w:tc>
          <w:tcPr>
            <w:tcW w:w="3402" w:type="dxa"/>
            <w:hideMark/>
          </w:tcPr>
          <w:p w14:paraId="5B061263"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Citrate</w:t>
            </w:r>
          </w:p>
        </w:tc>
        <w:tc>
          <w:tcPr>
            <w:tcW w:w="2409" w:type="dxa"/>
            <w:hideMark/>
          </w:tcPr>
          <w:p w14:paraId="12FC3A68"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Guys and St Thomas' London</w:t>
            </w:r>
          </w:p>
        </w:tc>
      </w:tr>
      <w:tr w:rsidR="003001AE" w:rsidRPr="003001AE" w14:paraId="74CD41DB" w14:textId="77777777" w:rsidTr="00525168">
        <w:trPr>
          <w:trHeight w:val="255"/>
        </w:trPr>
        <w:tc>
          <w:tcPr>
            <w:tcW w:w="3848" w:type="dxa"/>
            <w:noWrap/>
            <w:hideMark/>
          </w:tcPr>
          <w:p w14:paraId="0D7054BF"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White cell enzymes</w:t>
            </w:r>
          </w:p>
        </w:tc>
        <w:tc>
          <w:tcPr>
            <w:tcW w:w="3402" w:type="dxa"/>
            <w:noWrap/>
            <w:hideMark/>
          </w:tcPr>
          <w:p w14:paraId="296FCE53"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2xedta whole blood</w:t>
            </w:r>
          </w:p>
        </w:tc>
        <w:tc>
          <w:tcPr>
            <w:tcW w:w="2409" w:type="dxa"/>
            <w:hideMark/>
          </w:tcPr>
          <w:p w14:paraId="414AFCB3"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Willink Unit, Manchester</w:t>
            </w:r>
          </w:p>
        </w:tc>
      </w:tr>
      <w:tr w:rsidR="003001AE" w:rsidRPr="003001AE" w14:paraId="3241C4E4" w14:textId="77777777" w:rsidTr="00525168">
        <w:trPr>
          <w:trHeight w:val="255"/>
        </w:trPr>
        <w:tc>
          <w:tcPr>
            <w:tcW w:w="3848" w:type="dxa"/>
            <w:noWrap/>
            <w:hideMark/>
          </w:tcPr>
          <w:p w14:paraId="01645EC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lastRenderedPageBreak/>
              <w:t>Xanthochromia analysis</w:t>
            </w:r>
          </w:p>
          <w:p w14:paraId="0295BC36"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See section 7.5 Biochemistry special requests</w:t>
            </w:r>
          </w:p>
        </w:tc>
        <w:tc>
          <w:tcPr>
            <w:tcW w:w="3402" w:type="dxa"/>
            <w:noWrap/>
            <w:hideMark/>
          </w:tcPr>
          <w:p w14:paraId="45622003"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CSF in a plain universal, protected from light sent via biochem Hinchingbrooke</w:t>
            </w:r>
          </w:p>
        </w:tc>
        <w:tc>
          <w:tcPr>
            <w:tcW w:w="2409" w:type="dxa"/>
            <w:hideMark/>
          </w:tcPr>
          <w:p w14:paraId="6072E180"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75075F82" w14:textId="77777777" w:rsidTr="00525168">
        <w:trPr>
          <w:trHeight w:val="510"/>
        </w:trPr>
        <w:tc>
          <w:tcPr>
            <w:tcW w:w="3848" w:type="dxa"/>
            <w:noWrap/>
            <w:hideMark/>
          </w:tcPr>
          <w:p w14:paraId="202B2D0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Zinc</w:t>
            </w:r>
          </w:p>
        </w:tc>
        <w:tc>
          <w:tcPr>
            <w:tcW w:w="3402" w:type="dxa"/>
            <w:hideMark/>
          </w:tcPr>
          <w:p w14:paraId="336C3DD7"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 (avoid o-ring tubes for aliquot if sent to City Hospital Birmingham)</w:t>
            </w:r>
          </w:p>
        </w:tc>
        <w:tc>
          <w:tcPr>
            <w:tcW w:w="2409" w:type="dxa"/>
            <w:hideMark/>
          </w:tcPr>
          <w:p w14:paraId="5A8D2D15"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CUHFT or City Hospital Birmingham if small sample with Cu/ Sel request</w:t>
            </w:r>
          </w:p>
        </w:tc>
      </w:tr>
      <w:tr w:rsidR="003001AE" w:rsidRPr="003001AE" w14:paraId="19FAE581" w14:textId="77777777" w:rsidTr="00525168">
        <w:trPr>
          <w:trHeight w:val="510"/>
        </w:trPr>
        <w:tc>
          <w:tcPr>
            <w:tcW w:w="3848" w:type="dxa"/>
            <w:noWrap/>
          </w:tcPr>
          <w:p w14:paraId="36E7F91C"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b/>
                <w:bCs/>
                <w:sz w:val="22"/>
                <w:szCs w:val="22"/>
                <w:lang w:eastAsia="en-GB"/>
              </w:rPr>
              <w:t>Antibiotics</w:t>
            </w:r>
            <w:r w:rsidRPr="003001AE">
              <w:rPr>
                <w:rFonts w:ascii="Calibri" w:hAnsi="Calibri" w:cs="Calibri"/>
                <w:sz w:val="22"/>
                <w:szCs w:val="22"/>
                <w:lang w:eastAsia="en-GB"/>
              </w:rPr>
              <w:t> </w:t>
            </w:r>
          </w:p>
        </w:tc>
        <w:tc>
          <w:tcPr>
            <w:tcW w:w="3402" w:type="dxa"/>
          </w:tcPr>
          <w:p w14:paraId="7C4C7CD0" w14:textId="77777777" w:rsidR="003001AE" w:rsidRPr="003001AE" w:rsidRDefault="003001AE" w:rsidP="00153572">
            <w:pPr>
              <w:spacing w:before="60" w:after="60"/>
              <w:jc w:val="both"/>
              <w:rPr>
                <w:rFonts w:ascii="Calibri" w:hAnsi="Calibri" w:cs="Calibri"/>
                <w:sz w:val="22"/>
                <w:szCs w:val="22"/>
                <w:lang w:eastAsia="en-GB"/>
              </w:rPr>
            </w:pPr>
          </w:p>
        </w:tc>
        <w:tc>
          <w:tcPr>
            <w:tcW w:w="2409" w:type="dxa"/>
          </w:tcPr>
          <w:p w14:paraId="1D5D2902" w14:textId="77777777" w:rsidR="003001AE" w:rsidRPr="003001AE" w:rsidRDefault="003001AE" w:rsidP="00153572">
            <w:pPr>
              <w:spacing w:before="60" w:after="60"/>
              <w:jc w:val="both"/>
              <w:rPr>
                <w:rFonts w:ascii="Calibri" w:hAnsi="Calibri" w:cs="Calibri"/>
                <w:sz w:val="22"/>
                <w:szCs w:val="22"/>
                <w:lang w:eastAsia="en-GB"/>
              </w:rPr>
            </w:pPr>
          </w:p>
        </w:tc>
      </w:tr>
      <w:tr w:rsidR="003001AE" w:rsidRPr="003001AE" w14:paraId="49E561C5" w14:textId="77777777" w:rsidTr="00525168">
        <w:trPr>
          <w:trHeight w:val="255"/>
        </w:trPr>
        <w:tc>
          <w:tcPr>
            <w:tcW w:w="3848" w:type="dxa"/>
            <w:noWrap/>
            <w:hideMark/>
          </w:tcPr>
          <w:p w14:paraId="49434D0B"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Tobramycin</w:t>
            </w:r>
          </w:p>
        </w:tc>
        <w:tc>
          <w:tcPr>
            <w:tcW w:w="3402" w:type="dxa"/>
            <w:noWrap/>
            <w:hideMark/>
          </w:tcPr>
          <w:p w14:paraId="35EF8E44"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p w14:paraId="4231966D"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sent on next available transport</w:t>
            </w:r>
          </w:p>
        </w:tc>
        <w:tc>
          <w:tcPr>
            <w:tcW w:w="2409" w:type="dxa"/>
            <w:hideMark/>
          </w:tcPr>
          <w:p w14:paraId="0364B7A2"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PCH</w:t>
            </w:r>
          </w:p>
        </w:tc>
      </w:tr>
      <w:tr w:rsidR="003001AE" w:rsidRPr="003001AE" w14:paraId="0BC92432" w14:textId="77777777" w:rsidTr="00525168">
        <w:trPr>
          <w:trHeight w:val="255"/>
        </w:trPr>
        <w:tc>
          <w:tcPr>
            <w:tcW w:w="3848" w:type="dxa"/>
            <w:noWrap/>
          </w:tcPr>
          <w:p w14:paraId="7FE4AAF0"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Amikacin</w:t>
            </w:r>
          </w:p>
        </w:tc>
        <w:tc>
          <w:tcPr>
            <w:tcW w:w="3402" w:type="dxa"/>
            <w:noWrap/>
          </w:tcPr>
          <w:p w14:paraId="027EBA5E"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Serum</w:t>
            </w:r>
          </w:p>
          <w:p w14:paraId="52C06151"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sent on next available transport</w:t>
            </w:r>
          </w:p>
        </w:tc>
        <w:tc>
          <w:tcPr>
            <w:tcW w:w="2409" w:type="dxa"/>
          </w:tcPr>
          <w:p w14:paraId="396250F9" w14:textId="77777777" w:rsidR="003001AE" w:rsidRPr="003001AE" w:rsidRDefault="003001AE" w:rsidP="00153572">
            <w:pPr>
              <w:spacing w:before="60" w:after="60"/>
              <w:jc w:val="both"/>
              <w:rPr>
                <w:rFonts w:ascii="Calibri" w:hAnsi="Calibri" w:cs="Calibri"/>
                <w:sz w:val="22"/>
                <w:szCs w:val="22"/>
                <w:lang w:eastAsia="en-GB"/>
              </w:rPr>
            </w:pPr>
            <w:r w:rsidRPr="003001AE">
              <w:rPr>
                <w:rFonts w:ascii="Calibri" w:hAnsi="Calibri" w:cs="Calibri"/>
                <w:sz w:val="22"/>
                <w:szCs w:val="22"/>
                <w:lang w:eastAsia="en-GB"/>
              </w:rPr>
              <w:t>CUHFT</w:t>
            </w:r>
          </w:p>
        </w:tc>
      </w:tr>
    </w:tbl>
    <w:p w14:paraId="3E7E4D6F" w14:textId="77777777" w:rsidR="003001AE" w:rsidRPr="003001AE" w:rsidRDefault="003001AE" w:rsidP="005B66B8">
      <w:pPr>
        <w:pStyle w:val="Heading2"/>
        <w:numPr>
          <w:ilvl w:val="0"/>
          <w:numId w:val="0"/>
        </w:numPr>
      </w:pPr>
      <w:r w:rsidRPr="003001AE">
        <w:fldChar w:fldCharType="end"/>
      </w:r>
      <w:bookmarkStart w:id="228" w:name="_Toc215233552"/>
      <w:r w:rsidRPr="003001AE">
        <w:t>Addresses of Referral Laboratories</w:t>
      </w:r>
      <w:bookmarkEnd w:id="22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54"/>
        <w:gridCol w:w="4362"/>
      </w:tblGrid>
      <w:tr w:rsidR="003001AE" w:rsidRPr="003001AE" w14:paraId="0627BFDE" w14:textId="77777777" w:rsidTr="00525168">
        <w:tc>
          <w:tcPr>
            <w:tcW w:w="5070" w:type="dxa"/>
          </w:tcPr>
          <w:p w14:paraId="0E6D68CE"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Department of Pathology (all disciplines)</w:t>
            </w:r>
          </w:p>
          <w:p w14:paraId="165A5345"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 xml:space="preserve">Cambridge University Hospitals NHSFT </w:t>
            </w:r>
          </w:p>
          <w:p w14:paraId="22394CE5"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Cambridge, CB2 0QQ</w:t>
            </w:r>
          </w:p>
        </w:tc>
        <w:tc>
          <w:tcPr>
            <w:tcW w:w="4677" w:type="dxa"/>
          </w:tcPr>
          <w:p w14:paraId="0B47A3F8"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Health and Safety Executive</w:t>
            </w:r>
          </w:p>
          <w:p w14:paraId="566A0C1A"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Buxton, Derbyshire</w:t>
            </w:r>
          </w:p>
          <w:p w14:paraId="3D5F2553" w14:textId="77777777" w:rsidR="003001AE" w:rsidRPr="003001AE" w:rsidRDefault="003001AE" w:rsidP="00525168">
            <w:pPr>
              <w:spacing w:before="60" w:after="60"/>
              <w:rPr>
                <w:rFonts w:ascii="Calibri" w:hAnsi="Calibri" w:cs="Calibri"/>
                <w:sz w:val="22"/>
                <w:szCs w:val="22"/>
              </w:rPr>
            </w:pPr>
          </w:p>
        </w:tc>
      </w:tr>
      <w:tr w:rsidR="003001AE" w:rsidRPr="003001AE" w14:paraId="361476F1" w14:textId="77777777" w:rsidTr="00525168">
        <w:tc>
          <w:tcPr>
            <w:tcW w:w="5070" w:type="dxa"/>
          </w:tcPr>
          <w:p w14:paraId="3DF84B8A"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Department of Immunology</w:t>
            </w:r>
          </w:p>
          <w:p w14:paraId="7976C732"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Churchill Hospital Headington, Oxford OX3 7LJ</w:t>
            </w:r>
          </w:p>
        </w:tc>
        <w:tc>
          <w:tcPr>
            <w:tcW w:w="4677" w:type="dxa"/>
          </w:tcPr>
          <w:p w14:paraId="5CC4AFBD"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Charing Cross Hospital</w:t>
            </w:r>
          </w:p>
          <w:p w14:paraId="0096D921" w14:textId="77777777" w:rsidR="003001AE" w:rsidRPr="003001AE" w:rsidRDefault="003001AE" w:rsidP="00525168">
            <w:pPr>
              <w:pStyle w:val="Footer"/>
              <w:spacing w:before="60" w:after="60"/>
              <w:rPr>
                <w:rFonts w:ascii="Calibri" w:hAnsi="Calibri" w:cs="Calibri"/>
                <w:sz w:val="22"/>
                <w:szCs w:val="22"/>
              </w:rPr>
            </w:pPr>
            <w:r w:rsidRPr="003001AE">
              <w:rPr>
                <w:rFonts w:ascii="Calibri" w:hAnsi="Calibri" w:cs="Calibri"/>
                <w:sz w:val="22"/>
                <w:szCs w:val="22"/>
              </w:rPr>
              <w:t>Fulham Rd, London W6 8RF</w:t>
            </w:r>
          </w:p>
        </w:tc>
      </w:tr>
      <w:tr w:rsidR="003001AE" w:rsidRPr="003001AE" w14:paraId="673FE9C7" w14:textId="77777777" w:rsidTr="00525168">
        <w:tc>
          <w:tcPr>
            <w:tcW w:w="5070" w:type="dxa"/>
          </w:tcPr>
          <w:p w14:paraId="4A23DEFB"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East Midlands Hospital</w:t>
            </w:r>
          </w:p>
          <w:p w14:paraId="5D2E29E9"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Bordersley Green, Birmingham B9 5ST</w:t>
            </w:r>
          </w:p>
        </w:tc>
        <w:tc>
          <w:tcPr>
            <w:tcW w:w="4677" w:type="dxa"/>
          </w:tcPr>
          <w:p w14:paraId="4F0AAA9B"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SAS EPO Laboratory  Kings College Hospital, Denmark Hill, London SE5 9RS</w:t>
            </w:r>
          </w:p>
        </w:tc>
      </w:tr>
      <w:tr w:rsidR="003001AE" w:rsidRPr="003001AE" w14:paraId="213597AD" w14:textId="77777777" w:rsidTr="00525168">
        <w:tc>
          <w:tcPr>
            <w:tcW w:w="5070" w:type="dxa"/>
          </w:tcPr>
          <w:p w14:paraId="19F85F99"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Great Ormond Street Hospital</w:t>
            </w:r>
          </w:p>
          <w:p w14:paraId="68781E10"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London WC1</w:t>
            </w:r>
          </w:p>
        </w:tc>
        <w:tc>
          <w:tcPr>
            <w:tcW w:w="4677" w:type="dxa"/>
          </w:tcPr>
          <w:p w14:paraId="63262F77"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Hammersmith Hospital</w:t>
            </w:r>
          </w:p>
          <w:p w14:paraId="4AF7D866"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Du Cane Rd, London  W12 0HS</w:t>
            </w:r>
          </w:p>
        </w:tc>
      </w:tr>
      <w:tr w:rsidR="003001AE" w:rsidRPr="003001AE" w14:paraId="3D35586B" w14:textId="77777777" w:rsidTr="00525168">
        <w:tc>
          <w:tcPr>
            <w:tcW w:w="5070" w:type="dxa"/>
          </w:tcPr>
          <w:p w14:paraId="20087A6D"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Department of Biochemistry</w:t>
            </w:r>
          </w:p>
          <w:p w14:paraId="004D7261"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Kings College Hospital, Denmark Hill, London SE5 9RS</w:t>
            </w:r>
          </w:p>
        </w:tc>
        <w:tc>
          <w:tcPr>
            <w:tcW w:w="4677" w:type="dxa"/>
          </w:tcPr>
          <w:p w14:paraId="3629B15B"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Leeds General Hospital</w:t>
            </w:r>
          </w:p>
          <w:p w14:paraId="7885B9C9"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Great George St, Leeds LS1 3EX</w:t>
            </w:r>
          </w:p>
        </w:tc>
      </w:tr>
      <w:tr w:rsidR="003001AE" w:rsidRPr="003001AE" w14:paraId="7FDC6D19" w14:textId="77777777" w:rsidTr="00525168">
        <w:tc>
          <w:tcPr>
            <w:tcW w:w="5070" w:type="dxa"/>
          </w:tcPr>
          <w:p w14:paraId="428DD936"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Meningococcal Reference Centre</w:t>
            </w:r>
          </w:p>
          <w:p w14:paraId="56D2CC60"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PHL, Withington Hospital, Manchester</w:t>
            </w:r>
          </w:p>
        </w:tc>
        <w:tc>
          <w:tcPr>
            <w:tcW w:w="4677" w:type="dxa"/>
          </w:tcPr>
          <w:p w14:paraId="6FF75DF5"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National Hospital for Neurology and Neurosurgery, Queen Sq. London WC1N 3BG</w:t>
            </w:r>
          </w:p>
        </w:tc>
      </w:tr>
      <w:tr w:rsidR="003001AE" w:rsidRPr="003001AE" w14:paraId="291B3D35" w14:textId="77777777" w:rsidTr="00525168">
        <w:tc>
          <w:tcPr>
            <w:tcW w:w="5070" w:type="dxa"/>
          </w:tcPr>
          <w:p w14:paraId="465243E7"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Norfolk and Norwich University Hospital</w:t>
            </w:r>
          </w:p>
          <w:p w14:paraId="5D03DD71"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Colney La, Norwich NR4 7UY</w:t>
            </w:r>
          </w:p>
        </w:tc>
        <w:tc>
          <w:tcPr>
            <w:tcW w:w="4677" w:type="dxa"/>
          </w:tcPr>
          <w:p w14:paraId="785320CC"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Royal Victoria Infirmary</w:t>
            </w:r>
          </w:p>
          <w:p w14:paraId="281E2FC4"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Queen Victoria Road, Newcastle NE1 4LP</w:t>
            </w:r>
          </w:p>
        </w:tc>
      </w:tr>
      <w:tr w:rsidR="003001AE" w:rsidRPr="003001AE" w14:paraId="669DB103" w14:textId="77777777" w:rsidTr="00525168">
        <w:tc>
          <w:tcPr>
            <w:tcW w:w="5070" w:type="dxa"/>
          </w:tcPr>
          <w:p w14:paraId="1507ED47"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Department of Immunology</w:t>
            </w:r>
          </w:p>
          <w:p w14:paraId="6C267A28"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 xml:space="preserve">University Hospital, </w:t>
            </w:r>
          </w:p>
          <w:p w14:paraId="1B2947AB"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Queens Medical Centre, Nottingham</w:t>
            </w:r>
          </w:p>
        </w:tc>
        <w:tc>
          <w:tcPr>
            <w:tcW w:w="4677" w:type="dxa"/>
          </w:tcPr>
          <w:p w14:paraId="19AF3DC5"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Tenovus Laboratory</w:t>
            </w:r>
          </w:p>
          <w:p w14:paraId="72E16F74"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Southampton University Hospital</w:t>
            </w:r>
          </w:p>
          <w:p w14:paraId="4D7D9A85"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Southampton</w:t>
            </w:r>
          </w:p>
        </w:tc>
      </w:tr>
      <w:tr w:rsidR="003001AE" w:rsidRPr="003001AE" w14:paraId="4D4AE5A5" w14:textId="77777777" w:rsidTr="00525168">
        <w:tc>
          <w:tcPr>
            <w:tcW w:w="5070" w:type="dxa"/>
          </w:tcPr>
          <w:p w14:paraId="4A9CB1FB"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Chemical Pathology, Bedford Hospital Kempston Road Bedford MK42 9DJ</w:t>
            </w:r>
          </w:p>
        </w:tc>
        <w:tc>
          <w:tcPr>
            <w:tcW w:w="4677" w:type="dxa"/>
          </w:tcPr>
          <w:p w14:paraId="7864C79E"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Peterborough City Hospital, Edith Cavell Campus, Bretton Gate, Peterborough PE3 9GZ</w:t>
            </w:r>
          </w:p>
        </w:tc>
      </w:tr>
      <w:tr w:rsidR="003001AE" w:rsidRPr="003001AE" w14:paraId="0D32C2FD" w14:textId="77777777" w:rsidTr="00525168">
        <w:tc>
          <w:tcPr>
            <w:tcW w:w="5070" w:type="dxa"/>
          </w:tcPr>
          <w:p w14:paraId="4D58BE7C"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Purine Research Laboratory, Floor 5 Thomas Guy House</w:t>
            </w:r>
          </w:p>
          <w:p w14:paraId="60908931"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Guy’s Hospital, London SE1 9RT</w:t>
            </w:r>
          </w:p>
        </w:tc>
        <w:tc>
          <w:tcPr>
            <w:tcW w:w="4677" w:type="dxa"/>
          </w:tcPr>
          <w:p w14:paraId="23EBF717"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Respiratory Virus Unit, ERVL Central, HPA</w:t>
            </w:r>
          </w:p>
          <w:p w14:paraId="2E73027A"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61 Colindale Road, London</w:t>
            </w:r>
          </w:p>
        </w:tc>
      </w:tr>
      <w:tr w:rsidR="003001AE" w:rsidRPr="003001AE" w14:paraId="640C7C49" w14:textId="77777777" w:rsidTr="00525168">
        <w:tc>
          <w:tcPr>
            <w:tcW w:w="5070" w:type="dxa"/>
          </w:tcPr>
          <w:p w14:paraId="6F6F0E04"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lastRenderedPageBreak/>
              <w:t>St James’ University Hospital</w:t>
            </w:r>
          </w:p>
          <w:p w14:paraId="1279B2CE"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Beckett Street, Leeds LS9 7TF</w:t>
            </w:r>
          </w:p>
        </w:tc>
        <w:tc>
          <w:tcPr>
            <w:tcW w:w="4677" w:type="dxa"/>
          </w:tcPr>
          <w:p w14:paraId="61CD4C58"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Haemaglobinopathy Reference Centre</w:t>
            </w:r>
          </w:p>
          <w:p w14:paraId="1BF6BF10"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John Radcliffe Hospital, Oxford OX3 9DU</w:t>
            </w:r>
          </w:p>
        </w:tc>
      </w:tr>
      <w:tr w:rsidR="003001AE" w:rsidRPr="003001AE" w14:paraId="6C7D5D96" w14:textId="77777777" w:rsidTr="00525168">
        <w:tc>
          <w:tcPr>
            <w:tcW w:w="5070" w:type="dxa"/>
          </w:tcPr>
          <w:p w14:paraId="4E08F48E"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West Midlands Toxicology Laboratory</w:t>
            </w:r>
          </w:p>
          <w:p w14:paraId="489AC4FA"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City Hospital, Dudley Road</w:t>
            </w:r>
          </w:p>
          <w:p w14:paraId="7483790B"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Birmingham, B18 7QH</w:t>
            </w:r>
          </w:p>
        </w:tc>
        <w:tc>
          <w:tcPr>
            <w:tcW w:w="4677" w:type="dxa"/>
          </w:tcPr>
          <w:p w14:paraId="72C78D1C"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Specialist Assay Lab, Clinical Sciences Building 3, Central Manchester University Hospitals NHS Foundation Trust, Manchester Royal Infirmary, Oxford Rd, Manchester, M12 9WL</w:t>
            </w:r>
          </w:p>
        </w:tc>
      </w:tr>
      <w:tr w:rsidR="003001AE" w:rsidRPr="003001AE" w14:paraId="43FFEDAB" w14:textId="77777777" w:rsidTr="00525168">
        <w:tc>
          <w:tcPr>
            <w:tcW w:w="5070" w:type="dxa"/>
          </w:tcPr>
          <w:p w14:paraId="207C2B6C"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University College Hospital</w:t>
            </w:r>
          </w:p>
          <w:p w14:paraId="569A7F50"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1122 Hampstead Road, London NW1 2LT</w:t>
            </w:r>
          </w:p>
        </w:tc>
        <w:tc>
          <w:tcPr>
            <w:tcW w:w="4677" w:type="dxa"/>
          </w:tcPr>
          <w:p w14:paraId="0012F8EF"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University Hospital Wales</w:t>
            </w:r>
          </w:p>
          <w:p w14:paraId="72E48645"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Heath Park Cardiff  CF4 4XW</w:t>
            </w:r>
          </w:p>
        </w:tc>
      </w:tr>
      <w:tr w:rsidR="003001AE" w:rsidRPr="003001AE" w14:paraId="2088031C" w14:textId="77777777" w:rsidTr="00525168">
        <w:tc>
          <w:tcPr>
            <w:tcW w:w="5070" w:type="dxa"/>
          </w:tcPr>
          <w:p w14:paraId="4C4D9043"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West Suffolk Hospital</w:t>
            </w:r>
          </w:p>
          <w:p w14:paraId="56A43DB2"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Hardwick La. Bury St Edmonds IP33 2QZ</w:t>
            </w:r>
          </w:p>
        </w:tc>
        <w:tc>
          <w:tcPr>
            <w:tcW w:w="4677" w:type="dxa"/>
          </w:tcPr>
          <w:p w14:paraId="75DFA9F5"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London School of Hygiene and Tropical Medicine, Keppel Street, London WC1E 7HT</w:t>
            </w:r>
          </w:p>
        </w:tc>
      </w:tr>
      <w:tr w:rsidR="003001AE" w:rsidRPr="003001AE" w14:paraId="5349706A" w14:textId="77777777" w:rsidTr="00525168">
        <w:tc>
          <w:tcPr>
            <w:tcW w:w="5070" w:type="dxa"/>
          </w:tcPr>
          <w:p w14:paraId="1CEBFA41"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Royal Gwent Hospital</w:t>
            </w:r>
          </w:p>
          <w:p w14:paraId="23EC421E"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Cardiff Road, Newport  NP9 2UB</w:t>
            </w:r>
          </w:p>
        </w:tc>
        <w:tc>
          <w:tcPr>
            <w:tcW w:w="4677" w:type="dxa"/>
          </w:tcPr>
          <w:p w14:paraId="39B13CB6"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Selly Oak Hospital, Raddle Barn Road, Selly Oak</w:t>
            </w:r>
          </w:p>
          <w:p w14:paraId="5F72D45A"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Birmingham B29 6JD</w:t>
            </w:r>
          </w:p>
        </w:tc>
      </w:tr>
      <w:tr w:rsidR="003001AE" w:rsidRPr="003001AE" w14:paraId="3D83B285" w14:textId="77777777" w:rsidTr="00525168">
        <w:tc>
          <w:tcPr>
            <w:tcW w:w="5070" w:type="dxa"/>
          </w:tcPr>
          <w:p w14:paraId="436A65AE"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Royal Hallamshire Hospital</w:t>
            </w:r>
          </w:p>
          <w:p w14:paraId="63CB8F83"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Glossop Road, Sheffield S5 7YT</w:t>
            </w:r>
          </w:p>
        </w:tc>
        <w:tc>
          <w:tcPr>
            <w:tcW w:w="4677" w:type="dxa"/>
          </w:tcPr>
          <w:p w14:paraId="134D837D"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Royal Postgraduate Medical School</w:t>
            </w:r>
          </w:p>
          <w:p w14:paraId="1FB9FF4B"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Duncane Road, London</w:t>
            </w:r>
          </w:p>
        </w:tc>
      </w:tr>
      <w:tr w:rsidR="003001AE" w:rsidRPr="003001AE" w14:paraId="0FBAE4FE" w14:textId="77777777" w:rsidTr="00525168">
        <w:tc>
          <w:tcPr>
            <w:tcW w:w="5070" w:type="dxa"/>
          </w:tcPr>
          <w:p w14:paraId="00645CBB"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St Bartholomew’s Hospital</w:t>
            </w:r>
          </w:p>
          <w:p w14:paraId="25461F31"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West Smithfield, London EC1A 7BE</w:t>
            </w:r>
          </w:p>
        </w:tc>
        <w:tc>
          <w:tcPr>
            <w:tcW w:w="4677" w:type="dxa"/>
          </w:tcPr>
          <w:p w14:paraId="0E27698E"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Kent &amp; Sussex Hospital</w:t>
            </w:r>
          </w:p>
          <w:p w14:paraId="19092AC7"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Tunbridge Wells, Kent</w:t>
            </w:r>
          </w:p>
        </w:tc>
      </w:tr>
      <w:tr w:rsidR="003001AE" w:rsidRPr="003001AE" w14:paraId="30B13FB7" w14:textId="77777777" w:rsidTr="00525168">
        <w:tc>
          <w:tcPr>
            <w:tcW w:w="5070" w:type="dxa"/>
          </w:tcPr>
          <w:p w14:paraId="0FEFAFCE" w14:textId="77777777" w:rsidR="003001AE" w:rsidRPr="003001AE" w:rsidRDefault="003001AE" w:rsidP="00525168">
            <w:pPr>
              <w:pStyle w:val="BodyText"/>
              <w:spacing w:before="60" w:after="60"/>
              <w:rPr>
                <w:rFonts w:ascii="Calibri" w:hAnsi="Calibri" w:cs="Calibri"/>
                <w:sz w:val="22"/>
                <w:szCs w:val="22"/>
              </w:rPr>
            </w:pPr>
            <w:r w:rsidRPr="003001AE">
              <w:rPr>
                <w:rFonts w:ascii="Calibri" w:hAnsi="Calibri" w:cs="Calibri"/>
                <w:sz w:val="22"/>
                <w:szCs w:val="22"/>
              </w:rPr>
              <w:t>The Rubens Institute, University of Surrey</w:t>
            </w:r>
          </w:p>
          <w:p w14:paraId="793828E8" w14:textId="77777777" w:rsidR="003001AE" w:rsidRPr="003001AE" w:rsidRDefault="003001AE" w:rsidP="00525168">
            <w:pPr>
              <w:pStyle w:val="BodyText"/>
              <w:spacing w:before="60" w:after="60"/>
              <w:rPr>
                <w:rFonts w:ascii="Calibri" w:hAnsi="Calibri" w:cs="Calibri"/>
                <w:sz w:val="22"/>
                <w:szCs w:val="22"/>
              </w:rPr>
            </w:pPr>
            <w:r w:rsidRPr="003001AE">
              <w:rPr>
                <w:rFonts w:ascii="Calibri" w:hAnsi="Calibri" w:cs="Calibri"/>
                <w:sz w:val="22"/>
                <w:szCs w:val="22"/>
              </w:rPr>
              <w:t>Guildford, Surry GU2 5XH</w:t>
            </w:r>
          </w:p>
        </w:tc>
        <w:tc>
          <w:tcPr>
            <w:tcW w:w="4677" w:type="dxa"/>
          </w:tcPr>
          <w:p w14:paraId="7A863986"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Kings College Hospital</w:t>
            </w:r>
          </w:p>
          <w:p w14:paraId="0A59C397"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Denmark Hill, London SE5 9RS</w:t>
            </w:r>
          </w:p>
        </w:tc>
      </w:tr>
      <w:tr w:rsidR="003001AE" w:rsidRPr="003001AE" w14:paraId="02A09541" w14:textId="77777777" w:rsidTr="00525168">
        <w:tc>
          <w:tcPr>
            <w:tcW w:w="5070" w:type="dxa"/>
          </w:tcPr>
          <w:p w14:paraId="1AE60A60" w14:textId="77777777" w:rsidR="003001AE" w:rsidRPr="003001AE" w:rsidRDefault="003001AE" w:rsidP="00525168">
            <w:pPr>
              <w:pStyle w:val="BodyText"/>
              <w:spacing w:before="60" w:after="60"/>
              <w:rPr>
                <w:rFonts w:ascii="Calibri" w:hAnsi="Calibri" w:cs="Calibri"/>
                <w:sz w:val="22"/>
                <w:szCs w:val="22"/>
              </w:rPr>
            </w:pPr>
            <w:r w:rsidRPr="003001AE">
              <w:rPr>
                <w:rFonts w:ascii="Calibri" w:hAnsi="Calibri" w:cs="Calibri"/>
                <w:sz w:val="22"/>
                <w:szCs w:val="22"/>
              </w:rPr>
              <w:t>Kings College School of Medicine and Dentistry</w:t>
            </w:r>
          </w:p>
          <w:p w14:paraId="0628D5E0"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Bessemer Road, London SE5 9PJ</w:t>
            </w:r>
          </w:p>
        </w:tc>
        <w:tc>
          <w:tcPr>
            <w:tcW w:w="4677" w:type="dxa"/>
          </w:tcPr>
          <w:p w14:paraId="67A1B369"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 xml:space="preserve">Regional Genetic Service, Molecular Genetics Laboratory - Kefford House, </w:t>
            </w:r>
          </w:p>
          <w:p w14:paraId="416CB676"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Maris Lane, Trumpington CB2 2FF</w:t>
            </w:r>
          </w:p>
        </w:tc>
      </w:tr>
      <w:tr w:rsidR="003001AE" w:rsidRPr="003001AE" w14:paraId="0CBDAECB" w14:textId="77777777" w:rsidTr="00525168">
        <w:tc>
          <w:tcPr>
            <w:tcW w:w="5070" w:type="dxa"/>
          </w:tcPr>
          <w:p w14:paraId="658A7D8F"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Royal Free Hampstead NHS Trust</w:t>
            </w:r>
          </w:p>
          <w:p w14:paraId="0CFFB178"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Pond Street, London NW3 2Q</w:t>
            </w:r>
          </w:p>
        </w:tc>
        <w:tc>
          <w:tcPr>
            <w:tcW w:w="4677" w:type="dxa"/>
          </w:tcPr>
          <w:p w14:paraId="4847FCE5" w14:textId="77777777" w:rsidR="003001AE" w:rsidRPr="003001AE" w:rsidRDefault="003001AE" w:rsidP="00525168">
            <w:pPr>
              <w:spacing w:before="60" w:after="60"/>
              <w:rPr>
                <w:rFonts w:ascii="Calibri" w:hAnsi="Calibri" w:cs="Calibri"/>
                <w:sz w:val="22"/>
                <w:szCs w:val="22"/>
              </w:rPr>
            </w:pPr>
          </w:p>
        </w:tc>
      </w:tr>
      <w:tr w:rsidR="003001AE" w:rsidRPr="003001AE" w14:paraId="7C3F5B84" w14:textId="77777777" w:rsidTr="00525168">
        <w:tc>
          <w:tcPr>
            <w:tcW w:w="5070" w:type="dxa"/>
          </w:tcPr>
          <w:p w14:paraId="63E74DCD"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NHSBT Colindale</w:t>
            </w:r>
          </w:p>
          <w:p w14:paraId="3BA0AA2F"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Charcot Road</w:t>
            </w:r>
          </w:p>
          <w:p w14:paraId="1DAD9874"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Colindale, London , NW9 5BG</w:t>
            </w:r>
          </w:p>
        </w:tc>
        <w:tc>
          <w:tcPr>
            <w:tcW w:w="4677" w:type="dxa"/>
          </w:tcPr>
          <w:p w14:paraId="27BE69A4"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IBGRL Bristol</w:t>
            </w:r>
          </w:p>
          <w:p w14:paraId="4EE787B4"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NHSBT – North Bristol Park</w:t>
            </w:r>
          </w:p>
          <w:p w14:paraId="234DD70A" w14:textId="77777777" w:rsidR="003001AE" w:rsidRPr="003001AE" w:rsidRDefault="003001AE" w:rsidP="00525168">
            <w:pPr>
              <w:spacing w:before="60" w:after="60"/>
              <w:rPr>
                <w:rFonts w:ascii="Calibri" w:hAnsi="Calibri" w:cs="Calibri"/>
                <w:sz w:val="22"/>
                <w:szCs w:val="22"/>
              </w:rPr>
            </w:pPr>
            <w:r w:rsidRPr="003001AE">
              <w:rPr>
                <w:rFonts w:ascii="Calibri" w:hAnsi="Calibri" w:cs="Calibri"/>
                <w:sz w:val="22"/>
                <w:szCs w:val="22"/>
              </w:rPr>
              <w:t>Northway, Filton Bristol, BS34 7QG</w:t>
            </w:r>
          </w:p>
        </w:tc>
      </w:tr>
    </w:tbl>
    <w:p w14:paraId="6A3588C0" w14:textId="77777777" w:rsidR="00F13F54" w:rsidRPr="003001AE" w:rsidRDefault="00F13F54" w:rsidP="00F13F54">
      <w:pPr>
        <w:rPr>
          <w:rFonts w:ascii="Calibri" w:hAnsi="Calibri" w:cs="Calibri"/>
          <w:sz w:val="22"/>
          <w:szCs w:val="22"/>
        </w:rPr>
      </w:pPr>
    </w:p>
    <w:bookmarkEnd w:id="3"/>
    <w:p w14:paraId="22CC1394" w14:textId="58E09954" w:rsidR="00CF541A" w:rsidRPr="003001AE" w:rsidRDefault="003001AE" w:rsidP="00F05798">
      <w:pPr>
        <w:rPr>
          <w:rFonts w:ascii="Calibri" w:hAnsi="Calibri" w:cs="Calibri"/>
        </w:rPr>
      </w:pPr>
      <w:r w:rsidRPr="003001AE">
        <w:rPr>
          <w:rFonts w:ascii="Calibri" w:hAnsi="Calibri" w:cs="Calibri"/>
        </w:rPr>
        <w:t>Appendix D</w:t>
      </w:r>
    </w:p>
    <w:p w14:paraId="33D71269" w14:textId="5CEA0349" w:rsidR="003001AE" w:rsidRPr="003001AE" w:rsidRDefault="003001AE" w:rsidP="00F05798">
      <w:pPr>
        <w:rPr>
          <w:rFonts w:ascii="Calibri" w:hAnsi="Calibri" w:cs="Calibri"/>
          <w:sz w:val="22"/>
          <w:szCs w:val="22"/>
        </w:rPr>
      </w:pPr>
      <w:r w:rsidRPr="003001AE">
        <w:rPr>
          <w:rFonts w:ascii="Calibri" w:hAnsi="Calibri" w:cs="Calibri"/>
          <w:noProof/>
          <w:lang w:eastAsia="en-GB"/>
        </w:rPr>
        <w:lastRenderedPageBreak/>
        <w:drawing>
          <wp:inline distT="0" distB="0" distL="0" distR="0" wp14:anchorId="188CE9C1" wp14:editId="31F285A4">
            <wp:extent cx="5731510" cy="7698367"/>
            <wp:effectExtent l="0" t="0" r="2540" b="0"/>
            <wp:docPr id="4" name="Picture 4" descr="A close-up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close-up of a computer screen&#10;&#10;AI-generated content may be incorrect."/>
                    <pic:cNvPicPr/>
                  </pic:nvPicPr>
                  <pic:blipFill>
                    <a:blip r:embed="rId21"/>
                    <a:stretch>
                      <a:fillRect/>
                    </a:stretch>
                  </pic:blipFill>
                  <pic:spPr>
                    <a:xfrm>
                      <a:off x="0" y="0"/>
                      <a:ext cx="5731510" cy="7698367"/>
                    </a:xfrm>
                    <a:prstGeom prst="rect">
                      <a:avLst/>
                    </a:prstGeom>
                  </pic:spPr>
                </pic:pic>
              </a:graphicData>
            </a:graphic>
          </wp:inline>
        </w:drawing>
      </w:r>
    </w:p>
    <w:sectPr w:rsidR="003001AE" w:rsidRPr="003001AE" w:rsidSect="006733F0">
      <w:headerReference w:type="default" r:id="rId22"/>
      <w:footerReference w:type="default" r:id="rId23"/>
      <w:endnotePr>
        <w:numFmt w:val="decimal"/>
      </w:endnotePr>
      <w:pgSz w:w="11906" w:h="16838"/>
      <w:pgMar w:top="1440" w:right="1440" w:bottom="1440" w:left="1440" w:header="851"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3909474" w14:textId="77777777" w:rsidR="00D46647" w:rsidRDefault="00D46647">
      <w:r>
        <w:separator/>
      </w:r>
    </w:p>
  </w:endnote>
  <w:endnote w:type="continuationSeparator" w:id="0">
    <w:p w14:paraId="590862B9" w14:textId="77777777" w:rsidR="00D46647" w:rsidRDefault="00D466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panose1 w:val="020B0704020202020204"/>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G Times">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Univers">
    <w:charset w:val="00"/>
    <w:family w:val="swiss"/>
    <w:pitch w:val="variable"/>
    <w:sig w:usb0="80000287" w:usb1="00000000" w:usb2="00000000" w:usb3="00000000" w:csb0="0000000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Geneva">
    <w:altName w:val="Arial"/>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59642462"/>
      <w:docPartObj>
        <w:docPartGallery w:val="Page Numbers (Bottom of Page)"/>
        <w:docPartUnique/>
      </w:docPartObj>
    </w:sdtPr>
    <w:sdtContent>
      <w:p w14:paraId="3459CC86" w14:textId="5B904430" w:rsidR="003001AE" w:rsidRDefault="003001AE">
        <w:pPr>
          <w:pStyle w:val="Footer"/>
        </w:pPr>
        <w:r>
          <w:fldChar w:fldCharType="begin"/>
        </w:r>
        <w:r>
          <w:instrText>PAGE   \* MERGEFORMAT</w:instrText>
        </w:r>
        <w:r>
          <w:fldChar w:fldCharType="separate"/>
        </w:r>
        <w:r>
          <w:rPr>
            <w:lang w:val="en-GB"/>
          </w:rPr>
          <w:t>2</w:t>
        </w:r>
        <w:r>
          <w:fldChar w:fldCharType="end"/>
        </w:r>
      </w:p>
    </w:sdtContent>
  </w:sdt>
  <w:p w14:paraId="28D8F33E" w14:textId="77777777" w:rsidR="006733F0" w:rsidRPr="006733F0" w:rsidRDefault="006733F0" w:rsidP="006733F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F4D6EE5" w14:textId="77777777" w:rsidR="00D46647" w:rsidRDefault="00D46647">
      <w:r>
        <w:separator/>
      </w:r>
    </w:p>
  </w:footnote>
  <w:footnote w:type="continuationSeparator" w:id="0">
    <w:p w14:paraId="1FAA5295" w14:textId="77777777" w:rsidR="00D46647" w:rsidRDefault="00D4664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1052" w:type="dxa"/>
      <w:jc w:val="center"/>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768"/>
      <w:gridCol w:w="4284"/>
    </w:tblGrid>
    <w:tr w:rsidR="006733F0" w14:paraId="7771C6DB" w14:textId="77777777" w:rsidTr="00EE725A">
      <w:trPr>
        <w:trHeight w:val="710"/>
        <w:jc w:val="center"/>
      </w:trPr>
      <w:tc>
        <w:tcPr>
          <w:tcW w:w="6768" w:type="dxa"/>
        </w:tcPr>
        <w:p w14:paraId="77DD6B52" w14:textId="77777777" w:rsidR="006733F0" w:rsidRDefault="006733F0" w:rsidP="00665061">
          <w:pPr>
            <w:pStyle w:val="Header"/>
            <w:rPr>
              <w:sz w:val="16"/>
            </w:rPr>
          </w:pPr>
        </w:p>
        <w:p w14:paraId="046B2087" w14:textId="77777777" w:rsidR="006733F0" w:rsidRDefault="000D7A66" w:rsidP="00665061">
          <w:pPr>
            <w:pStyle w:val="Header"/>
            <w:rPr>
              <w:sz w:val="16"/>
            </w:rPr>
          </w:pPr>
          <w:r>
            <w:rPr>
              <w:sz w:val="16"/>
            </w:rPr>
            <w:t>North West Anglia</w:t>
          </w:r>
          <w:r w:rsidR="006733F0">
            <w:rPr>
              <w:sz w:val="16"/>
            </w:rPr>
            <w:t xml:space="preserve"> NHS Foundation Trust</w:t>
          </w:r>
        </w:p>
        <w:p w14:paraId="1CCB98B6" w14:textId="77777777" w:rsidR="006733F0" w:rsidRDefault="006733F0" w:rsidP="00665061">
          <w:pPr>
            <w:pStyle w:val="Header"/>
            <w:rPr>
              <w:sz w:val="16"/>
            </w:rPr>
          </w:pPr>
        </w:p>
        <w:p w14:paraId="49AE4466" w14:textId="77777777" w:rsidR="006733F0" w:rsidRDefault="006733F0" w:rsidP="00665061">
          <w:pPr>
            <w:pStyle w:val="Header"/>
            <w:rPr>
              <w:sz w:val="16"/>
            </w:rPr>
          </w:pPr>
          <w:r>
            <w:rPr>
              <w:sz w:val="16"/>
            </w:rPr>
            <w:t>PATHOLOGY DEPARTMENT</w:t>
          </w:r>
        </w:p>
        <w:p w14:paraId="3D82E56E" w14:textId="77777777" w:rsidR="006733F0" w:rsidRDefault="006733F0" w:rsidP="00665061">
          <w:pPr>
            <w:pStyle w:val="Header"/>
          </w:pPr>
        </w:p>
      </w:tc>
      <w:tc>
        <w:tcPr>
          <w:tcW w:w="4284" w:type="dxa"/>
        </w:tcPr>
        <w:p w14:paraId="196D9677" w14:textId="2A805CFC" w:rsidR="006733F0" w:rsidRDefault="00E01385" w:rsidP="00665061">
          <w:pPr>
            <w:pStyle w:val="Header"/>
            <w:rPr>
              <w:rFonts w:ascii="Calibri" w:hAnsi="Calibri"/>
            </w:rPr>
          </w:pPr>
          <w:r>
            <w:rPr>
              <w:sz w:val="16"/>
            </w:rPr>
            <w:t>GEN-QF-</w:t>
          </w:r>
          <w:r w:rsidR="00EE725A">
            <w:rPr>
              <w:rFonts w:ascii="Calibri" w:hAnsi="Calibri"/>
            </w:rPr>
            <w:t xml:space="preserve"> HH-GEN-User Guide</w:t>
          </w:r>
        </w:p>
        <w:p w14:paraId="49BD3D81" w14:textId="77777777" w:rsidR="00EE725A" w:rsidRDefault="00EE725A" w:rsidP="00665061">
          <w:pPr>
            <w:pStyle w:val="Header"/>
            <w:rPr>
              <w:rFonts w:ascii="Calibri" w:hAnsi="Calibri"/>
            </w:rPr>
          </w:pPr>
        </w:p>
        <w:p w14:paraId="452DBBE6" w14:textId="796ED0AF" w:rsidR="00EE725A" w:rsidRDefault="00EE725A" w:rsidP="00665061">
          <w:pPr>
            <w:pStyle w:val="Header"/>
            <w:rPr>
              <w:rFonts w:ascii="Calibri" w:hAnsi="Calibri"/>
            </w:rPr>
          </w:pPr>
          <w:r>
            <w:rPr>
              <w:rFonts w:ascii="Calibri" w:hAnsi="Calibri"/>
            </w:rPr>
            <w:t>Hinchingbrooke Pathology User Guide</w:t>
          </w:r>
        </w:p>
        <w:p w14:paraId="185ACA9C" w14:textId="77777777" w:rsidR="00EE725A" w:rsidRPr="006733F0" w:rsidRDefault="00EE725A" w:rsidP="00665061">
          <w:pPr>
            <w:pStyle w:val="Header"/>
            <w:rPr>
              <w:i/>
              <w:sz w:val="16"/>
            </w:rPr>
          </w:pPr>
        </w:p>
        <w:p w14:paraId="1C321D69" w14:textId="359C1F5E" w:rsidR="006733F0" w:rsidRDefault="00536953" w:rsidP="00665061">
          <w:pPr>
            <w:pStyle w:val="Header"/>
            <w:rPr>
              <w:sz w:val="16"/>
            </w:rPr>
          </w:pPr>
          <w:r>
            <w:rPr>
              <w:sz w:val="16"/>
            </w:rPr>
            <w:t>Revision</w:t>
          </w:r>
          <w:r w:rsidR="008463DD">
            <w:rPr>
              <w:sz w:val="16"/>
            </w:rPr>
            <w:t xml:space="preserve">: </w:t>
          </w:r>
          <w:r w:rsidR="00EE725A">
            <w:rPr>
              <w:sz w:val="16"/>
            </w:rPr>
            <w:t>1</w:t>
          </w:r>
          <w:r w:rsidR="00FC0E75">
            <w:rPr>
              <w:sz w:val="16"/>
            </w:rPr>
            <w:t>1</w:t>
          </w:r>
        </w:p>
        <w:p w14:paraId="499F183D" w14:textId="77777777" w:rsidR="006733F0" w:rsidRDefault="006733F0" w:rsidP="00665061">
          <w:pPr>
            <w:pStyle w:val="Header"/>
          </w:pPr>
          <w:r>
            <w:rPr>
              <w:snapToGrid w:val="0"/>
              <w:sz w:val="16"/>
            </w:rPr>
            <w:t xml:space="preserve">Page </w:t>
          </w:r>
          <w:r>
            <w:rPr>
              <w:snapToGrid w:val="0"/>
              <w:sz w:val="16"/>
            </w:rPr>
            <w:fldChar w:fldCharType="begin"/>
          </w:r>
          <w:r>
            <w:rPr>
              <w:snapToGrid w:val="0"/>
              <w:sz w:val="16"/>
            </w:rPr>
            <w:instrText xml:space="preserve"> PAGE </w:instrText>
          </w:r>
          <w:r>
            <w:rPr>
              <w:snapToGrid w:val="0"/>
              <w:sz w:val="16"/>
            </w:rPr>
            <w:fldChar w:fldCharType="separate"/>
          </w:r>
          <w:r w:rsidR="000F5C4E">
            <w:rPr>
              <w:noProof/>
              <w:snapToGrid w:val="0"/>
              <w:sz w:val="16"/>
            </w:rPr>
            <w:t>2</w:t>
          </w:r>
          <w:r>
            <w:rPr>
              <w:snapToGrid w:val="0"/>
              <w:sz w:val="16"/>
            </w:rPr>
            <w:fldChar w:fldCharType="end"/>
          </w:r>
          <w:r>
            <w:rPr>
              <w:snapToGrid w:val="0"/>
              <w:sz w:val="16"/>
            </w:rPr>
            <w:t xml:space="preserve"> of </w:t>
          </w:r>
          <w:r>
            <w:rPr>
              <w:snapToGrid w:val="0"/>
              <w:sz w:val="16"/>
            </w:rPr>
            <w:fldChar w:fldCharType="begin"/>
          </w:r>
          <w:r>
            <w:rPr>
              <w:snapToGrid w:val="0"/>
              <w:sz w:val="16"/>
            </w:rPr>
            <w:instrText xml:space="preserve"> NUMPAGES </w:instrText>
          </w:r>
          <w:r>
            <w:rPr>
              <w:snapToGrid w:val="0"/>
              <w:sz w:val="16"/>
            </w:rPr>
            <w:fldChar w:fldCharType="separate"/>
          </w:r>
          <w:r w:rsidR="000F5C4E">
            <w:rPr>
              <w:noProof/>
              <w:snapToGrid w:val="0"/>
              <w:sz w:val="16"/>
            </w:rPr>
            <w:t>3</w:t>
          </w:r>
          <w:r>
            <w:rPr>
              <w:snapToGrid w:val="0"/>
              <w:sz w:val="16"/>
            </w:rPr>
            <w:fldChar w:fldCharType="end"/>
          </w:r>
        </w:p>
      </w:tc>
    </w:tr>
  </w:tbl>
  <w:p w14:paraId="62E6B292" w14:textId="77777777" w:rsidR="006733F0" w:rsidRDefault="006733F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3"/>
    <w:multiLevelType w:val="singleLevel"/>
    <w:tmpl w:val="5E42A4C0"/>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043C23A5"/>
    <w:multiLevelType w:val="hybridMultilevel"/>
    <w:tmpl w:val="4A609D28"/>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2" w15:restartNumberingAfterBreak="0">
    <w:nsid w:val="09332731"/>
    <w:multiLevelType w:val="hybridMultilevel"/>
    <w:tmpl w:val="5A328D30"/>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3" w15:restartNumberingAfterBreak="0">
    <w:nsid w:val="0E1167C8"/>
    <w:multiLevelType w:val="multilevel"/>
    <w:tmpl w:val="802A356A"/>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4" w15:restartNumberingAfterBreak="0">
    <w:nsid w:val="0E574CEF"/>
    <w:multiLevelType w:val="hybridMultilevel"/>
    <w:tmpl w:val="671E4D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4B47AA7"/>
    <w:multiLevelType w:val="singleLevel"/>
    <w:tmpl w:val="602E5FCC"/>
    <w:lvl w:ilvl="0">
      <w:start w:val="1"/>
      <w:numFmt w:val="bullet"/>
      <w:pStyle w:val="Bullet"/>
      <w:lvlText w:val=""/>
      <w:legacy w:legacy="1" w:legacySpace="0" w:legacyIndent="283"/>
      <w:lvlJc w:val="left"/>
      <w:pPr>
        <w:ind w:left="283" w:hanging="283"/>
      </w:pPr>
      <w:rPr>
        <w:rFonts w:ascii="Symbol" w:hAnsi="Symbol" w:hint="default"/>
      </w:rPr>
    </w:lvl>
  </w:abstractNum>
  <w:abstractNum w:abstractNumId="6" w15:restartNumberingAfterBreak="0">
    <w:nsid w:val="15E7643E"/>
    <w:multiLevelType w:val="hybridMultilevel"/>
    <w:tmpl w:val="1B3C356C"/>
    <w:lvl w:ilvl="0" w:tplc="B8307ECA">
      <w:start w:val="1"/>
      <w:numFmt w:val="bullet"/>
      <w:pStyle w:val="ListBullet"/>
      <w:lvlText w:val=""/>
      <w:lvlJc w:val="left"/>
      <w:pPr>
        <w:tabs>
          <w:tab w:val="num" w:pos="567"/>
        </w:tabs>
        <w:ind w:left="567" w:hanging="567"/>
      </w:pPr>
      <w:rPr>
        <w:rFonts w:ascii="Symbol" w:hAnsi="Symbol" w:hint="default"/>
        <w:b w:val="0"/>
        <w:i w:val="0"/>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EDC0702"/>
    <w:multiLevelType w:val="hybridMultilevel"/>
    <w:tmpl w:val="025AAD24"/>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8" w15:restartNumberingAfterBreak="0">
    <w:nsid w:val="2BEC372D"/>
    <w:multiLevelType w:val="hybridMultilevel"/>
    <w:tmpl w:val="0EB6A262"/>
    <w:lvl w:ilvl="0" w:tplc="2DE8871E">
      <w:start w:val="1"/>
      <w:numFmt w:val="decimal"/>
      <w:lvlText w:val="%1."/>
      <w:lvlJc w:val="left"/>
      <w:pPr>
        <w:tabs>
          <w:tab w:val="num" w:pos="1080"/>
        </w:tabs>
        <w:ind w:left="1080" w:hanging="72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31762866"/>
    <w:multiLevelType w:val="hybridMultilevel"/>
    <w:tmpl w:val="1990201C"/>
    <w:lvl w:ilvl="0" w:tplc="2E68D370">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37BC537D"/>
    <w:multiLevelType w:val="hybridMultilevel"/>
    <w:tmpl w:val="5D32B5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8B66C47"/>
    <w:multiLevelType w:val="multilevel"/>
    <w:tmpl w:val="E18EB1E0"/>
    <w:lvl w:ilvl="0">
      <w:start w:val="1"/>
      <w:numFmt w:val="decimal"/>
      <w:lvlText w:val="%1."/>
      <w:lvlJc w:val="left"/>
      <w:pPr>
        <w:ind w:left="720" w:hanging="360"/>
      </w:pPr>
      <w:rPr>
        <w:rFonts w:hint="default"/>
        <w:i w:val="0"/>
        <w:color w:val="auto"/>
      </w:rPr>
    </w:lvl>
    <w:lvl w:ilvl="1">
      <w:start w:val="6"/>
      <w:numFmt w:val="decimal"/>
      <w:isLgl/>
      <w:lvlText w:val="%1.%2"/>
      <w:lvlJc w:val="left"/>
      <w:pPr>
        <w:ind w:left="1029" w:hanging="495"/>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602" w:hanging="720"/>
      </w:pPr>
      <w:rPr>
        <w:rFonts w:hint="default"/>
      </w:rPr>
    </w:lvl>
    <w:lvl w:ilvl="4">
      <w:start w:val="1"/>
      <w:numFmt w:val="decimal"/>
      <w:isLgl/>
      <w:lvlText w:val="%1.%2.%3.%4.%5"/>
      <w:lvlJc w:val="left"/>
      <w:pPr>
        <w:ind w:left="2136" w:hanging="1080"/>
      </w:pPr>
      <w:rPr>
        <w:rFonts w:hint="default"/>
      </w:rPr>
    </w:lvl>
    <w:lvl w:ilvl="5">
      <w:start w:val="1"/>
      <w:numFmt w:val="decimal"/>
      <w:isLgl/>
      <w:lvlText w:val="%1.%2.%3.%4.%5.%6"/>
      <w:lvlJc w:val="left"/>
      <w:pPr>
        <w:ind w:left="2310" w:hanging="1080"/>
      </w:pPr>
      <w:rPr>
        <w:rFonts w:hint="default"/>
      </w:rPr>
    </w:lvl>
    <w:lvl w:ilvl="6">
      <w:start w:val="1"/>
      <w:numFmt w:val="decimal"/>
      <w:isLgl/>
      <w:lvlText w:val="%1.%2.%3.%4.%5.%6.%7"/>
      <w:lvlJc w:val="left"/>
      <w:pPr>
        <w:ind w:left="2844" w:hanging="1440"/>
      </w:pPr>
      <w:rPr>
        <w:rFonts w:hint="default"/>
      </w:rPr>
    </w:lvl>
    <w:lvl w:ilvl="7">
      <w:start w:val="1"/>
      <w:numFmt w:val="decimal"/>
      <w:isLgl/>
      <w:lvlText w:val="%1.%2.%3.%4.%5.%6.%7.%8"/>
      <w:lvlJc w:val="left"/>
      <w:pPr>
        <w:ind w:left="3018" w:hanging="1440"/>
      </w:pPr>
      <w:rPr>
        <w:rFonts w:hint="default"/>
      </w:rPr>
    </w:lvl>
    <w:lvl w:ilvl="8">
      <w:start w:val="1"/>
      <w:numFmt w:val="decimal"/>
      <w:isLgl/>
      <w:lvlText w:val="%1.%2.%3.%4.%5.%6.%7.%8.%9"/>
      <w:lvlJc w:val="left"/>
      <w:pPr>
        <w:ind w:left="3192" w:hanging="1440"/>
      </w:pPr>
      <w:rPr>
        <w:rFonts w:hint="default"/>
      </w:rPr>
    </w:lvl>
  </w:abstractNum>
  <w:abstractNum w:abstractNumId="12" w15:restartNumberingAfterBreak="0">
    <w:nsid w:val="3BA30D03"/>
    <w:multiLevelType w:val="hybridMultilevel"/>
    <w:tmpl w:val="DEA86DEC"/>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3" w15:restartNumberingAfterBreak="0">
    <w:nsid w:val="3D1B79F2"/>
    <w:multiLevelType w:val="hybridMultilevel"/>
    <w:tmpl w:val="F3C45B84"/>
    <w:lvl w:ilvl="0" w:tplc="360AA422">
      <w:start w:val="1"/>
      <w:numFmt w:val="bullet"/>
      <w:lvlText w:val=""/>
      <w:lvlJc w:val="left"/>
      <w:pPr>
        <w:tabs>
          <w:tab w:val="num" w:pos="927"/>
        </w:tabs>
        <w:ind w:left="851" w:hanging="284"/>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40FC4F86"/>
    <w:multiLevelType w:val="hybridMultilevel"/>
    <w:tmpl w:val="386025A2"/>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5" w15:restartNumberingAfterBreak="0">
    <w:nsid w:val="45906621"/>
    <w:multiLevelType w:val="multilevel"/>
    <w:tmpl w:val="7AE4F75C"/>
    <w:lvl w:ilvl="0">
      <w:start w:val="1"/>
      <w:numFmt w:val="bullet"/>
      <w:lvlText w:val=""/>
      <w:lvlJc w:val="left"/>
      <w:pPr>
        <w:tabs>
          <w:tab w:val="num" w:pos="2520"/>
        </w:tabs>
        <w:ind w:left="2520" w:hanging="360"/>
      </w:pPr>
      <w:rPr>
        <w:rFonts w:ascii="Symbol" w:hAnsi="Symbol" w:hint="default"/>
        <w:sz w:val="20"/>
      </w:rPr>
    </w:lvl>
    <w:lvl w:ilvl="1">
      <w:start w:val="1"/>
      <w:numFmt w:val="bullet"/>
      <w:lvlText w:val=""/>
      <w:lvlJc w:val="left"/>
      <w:pPr>
        <w:tabs>
          <w:tab w:val="num" w:pos="3240"/>
        </w:tabs>
        <w:ind w:left="3240" w:hanging="360"/>
      </w:pPr>
      <w:rPr>
        <w:rFonts w:ascii="Symbol" w:hAnsi="Symbol" w:hint="default"/>
        <w:sz w:val="20"/>
      </w:rPr>
    </w:lvl>
    <w:lvl w:ilvl="2" w:tentative="1">
      <w:start w:val="1"/>
      <w:numFmt w:val="bullet"/>
      <w:lvlText w:val=""/>
      <w:lvlJc w:val="left"/>
      <w:pPr>
        <w:tabs>
          <w:tab w:val="num" w:pos="3960"/>
        </w:tabs>
        <w:ind w:left="3960" w:hanging="360"/>
      </w:pPr>
      <w:rPr>
        <w:rFonts w:ascii="Symbol" w:hAnsi="Symbol" w:hint="default"/>
        <w:sz w:val="20"/>
      </w:rPr>
    </w:lvl>
    <w:lvl w:ilvl="3" w:tentative="1">
      <w:start w:val="1"/>
      <w:numFmt w:val="bullet"/>
      <w:lvlText w:val=""/>
      <w:lvlJc w:val="left"/>
      <w:pPr>
        <w:tabs>
          <w:tab w:val="num" w:pos="4680"/>
        </w:tabs>
        <w:ind w:left="4680" w:hanging="360"/>
      </w:pPr>
      <w:rPr>
        <w:rFonts w:ascii="Symbol" w:hAnsi="Symbol" w:hint="default"/>
        <w:sz w:val="20"/>
      </w:rPr>
    </w:lvl>
    <w:lvl w:ilvl="4" w:tentative="1">
      <w:start w:val="1"/>
      <w:numFmt w:val="bullet"/>
      <w:lvlText w:val=""/>
      <w:lvlJc w:val="left"/>
      <w:pPr>
        <w:tabs>
          <w:tab w:val="num" w:pos="5400"/>
        </w:tabs>
        <w:ind w:left="5400" w:hanging="360"/>
      </w:pPr>
      <w:rPr>
        <w:rFonts w:ascii="Symbol" w:hAnsi="Symbol" w:hint="default"/>
        <w:sz w:val="20"/>
      </w:rPr>
    </w:lvl>
    <w:lvl w:ilvl="5" w:tentative="1">
      <w:start w:val="1"/>
      <w:numFmt w:val="bullet"/>
      <w:lvlText w:val=""/>
      <w:lvlJc w:val="left"/>
      <w:pPr>
        <w:tabs>
          <w:tab w:val="num" w:pos="6120"/>
        </w:tabs>
        <w:ind w:left="6120" w:hanging="360"/>
      </w:pPr>
      <w:rPr>
        <w:rFonts w:ascii="Symbol" w:hAnsi="Symbol" w:hint="default"/>
        <w:sz w:val="20"/>
      </w:rPr>
    </w:lvl>
    <w:lvl w:ilvl="6" w:tentative="1">
      <w:start w:val="1"/>
      <w:numFmt w:val="bullet"/>
      <w:lvlText w:val=""/>
      <w:lvlJc w:val="left"/>
      <w:pPr>
        <w:tabs>
          <w:tab w:val="num" w:pos="6840"/>
        </w:tabs>
        <w:ind w:left="6840" w:hanging="360"/>
      </w:pPr>
      <w:rPr>
        <w:rFonts w:ascii="Symbol" w:hAnsi="Symbol" w:hint="default"/>
        <w:sz w:val="20"/>
      </w:rPr>
    </w:lvl>
    <w:lvl w:ilvl="7" w:tentative="1">
      <w:start w:val="1"/>
      <w:numFmt w:val="bullet"/>
      <w:lvlText w:val=""/>
      <w:lvlJc w:val="left"/>
      <w:pPr>
        <w:tabs>
          <w:tab w:val="num" w:pos="7560"/>
        </w:tabs>
        <w:ind w:left="7560" w:hanging="360"/>
      </w:pPr>
      <w:rPr>
        <w:rFonts w:ascii="Symbol" w:hAnsi="Symbol" w:hint="default"/>
        <w:sz w:val="20"/>
      </w:rPr>
    </w:lvl>
    <w:lvl w:ilvl="8" w:tentative="1">
      <w:start w:val="1"/>
      <w:numFmt w:val="bullet"/>
      <w:lvlText w:val=""/>
      <w:lvlJc w:val="left"/>
      <w:pPr>
        <w:tabs>
          <w:tab w:val="num" w:pos="8280"/>
        </w:tabs>
        <w:ind w:left="8280" w:hanging="360"/>
      </w:pPr>
      <w:rPr>
        <w:rFonts w:ascii="Symbol" w:hAnsi="Symbol" w:hint="default"/>
        <w:sz w:val="20"/>
      </w:rPr>
    </w:lvl>
  </w:abstractNum>
  <w:abstractNum w:abstractNumId="16" w15:restartNumberingAfterBreak="0">
    <w:nsid w:val="4ED0575C"/>
    <w:multiLevelType w:val="hybridMultilevel"/>
    <w:tmpl w:val="49DCD450"/>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7" w15:restartNumberingAfterBreak="0">
    <w:nsid w:val="4FC33DCD"/>
    <w:multiLevelType w:val="hybridMultilevel"/>
    <w:tmpl w:val="E76E2D92"/>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8" w15:restartNumberingAfterBreak="0">
    <w:nsid w:val="51AA244E"/>
    <w:multiLevelType w:val="multilevel"/>
    <w:tmpl w:val="4DA8AD5A"/>
    <w:lvl w:ilvl="0">
      <w:start w:val="1"/>
      <w:numFmt w:val="decimal"/>
      <w:pStyle w:val="Heading1"/>
      <w:lvlText w:val="%1"/>
      <w:lvlJc w:val="left"/>
      <w:pPr>
        <w:ind w:left="765" w:hanging="765"/>
      </w:pPr>
      <w:rPr>
        <w:rFonts w:hint="default"/>
        <w:sz w:val="24"/>
        <w:szCs w:val="24"/>
      </w:rPr>
    </w:lvl>
    <w:lvl w:ilvl="1">
      <w:start w:val="1"/>
      <w:numFmt w:val="decimal"/>
      <w:pStyle w:val="Heading2"/>
      <w:lvlText w:val="%1.%2"/>
      <w:lvlJc w:val="left"/>
      <w:pPr>
        <w:ind w:left="1445" w:hanging="765"/>
      </w:pPr>
      <w:rPr>
        <w:rFonts w:hint="default"/>
      </w:rPr>
    </w:lvl>
    <w:lvl w:ilvl="2">
      <w:start w:val="1"/>
      <w:numFmt w:val="decimal"/>
      <w:lvlText w:val="%1.%2.%3"/>
      <w:lvlJc w:val="left"/>
      <w:pPr>
        <w:ind w:left="2125" w:hanging="765"/>
      </w:pPr>
      <w:rPr>
        <w:rFonts w:hint="default"/>
      </w:rPr>
    </w:lvl>
    <w:lvl w:ilvl="3">
      <w:start w:val="1"/>
      <w:numFmt w:val="decimal"/>
      <w:lvlText w:val="%1.%2.%3.%4"/>
      <w:lvlJc w:val="left"/>
      <w:pPr>
        <w:ind w:left="2805" w:hanging="765"/>
      </w:pPr>
      <w:rPr>
        <w:rFonts w:hint="default"/>
      </w:rPr>
    </w:lvl>
    <w:lvl w:ilvl="4">
      <w:start w:val="1"/>
      <w:numFmt w:val="decimal"/>
      <w:lvlText w:val="%1.%2.%3.%4.%5"/>
      <w:lvlJc w:val="left"/>
      <w:pPr>
        <w:ind w:left="3800" w:hanging="1080"/>
      </w:pPr>
      <w:rPr>
        <w:rFonts w:hint="default"/>
      </w:rPr>
    </w:lvl>
    <w:lvl w:ilvl="5">
      <w:start w:val="1"/>
      <w:numFmt w:val="decimal"/>
      <w:lvlText w:val="%1.%2.%3.%4.%5.%6"/>
      <w:lvlJc w:val="left"/>
      <w:pPr>
        <w:ind w:left="4480" w:hanging="1080"/>
      </w:pPr>
      <w:rPr>
        <w:rFonts w:hint="default"/>
      </w:rPr>
    </w:lvl>
    <w:lvl w:ilvl="6">
      <w:start w:val="1"/>
      <w:numFmt w:val="decimal"/>
      <w:lvlText w:val="%1.%2.%3.%4.%5.%6.%7"/>
      <w:lvlJc w:val="left"/>
      <w:pPr>
        <w:ind w:left="5520" w:hanging="1440"/>
      </w:pPr>
      <w:rPr>
        <w:rFonts w:hint="default"/>
      </w:rPr>
    </w:lvl>
    <w:lvl w:ilvl="7">
      <w:start w:val="1"/>
      <w:numFmt w:val="decimal"/>
      <w:lvlText w:val="%1.%2.%3.%4.%5.%6.%7.%8"/>
      <w:lvlJc w:val="left"/>
      <w:pPr>
        <w:ind w:left="6200" w:hanging="1440"/>
      </w:pPr>
      <w:rPr>
        <w:rFonts w:hint="default"/>
      </w:rPr>
    </w:lvl>
    <w:lvl w:ilvl="8">
      <w:start w:val="1"/>
      <w:numFmt w:val="decimal"/>
      <w:lvlText w:val="%1.%2.%3.%4.%5.%6.%7.%8.%9"/>
      <w:lvlJc w:val="left"/>
      <w:pPr>
        <w:ind w:left="7240" w:hanging="1800"/>
      </w:pPr>
      <w:rPr>
        <w:rFonts w:hint="default"/>
      </w:rPr>
    </w:lvl>
  </w:abstractNum>
  <w:abstractNum w:abstractNumId="19" w15:restartNumberingAfterBreak="0">
    <w:nsid w:val="5B867F2D"/>
    <w:multiLevelType w:val="hybridMultilevel"/>
    <w:tmpl w:val="8C449ED6"/>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0" w15:restartNumberingAfterBreak="0">
    <w:nsid w:val="5BAE6E06"/>
    <w:multiLevelType w:val="hybridMultilevel"/>
    <w:tmpl w:val="5DE0D422"/>
    <w:lvl w:ilvl="0" w:tplc="08090001">
      <w:start w:val="1"/>
      <w:numFmt w:val="bullet"/>
      <w:lvlText w:val=""/>
      <w:lvlJc w:val="left"/>
      <w:pPr>
        <w:ind w:left="1854" w:hanging="360"/>
      </w:pPr>
      <w:rPr>
        <w:rFonts w:ascii="Symbol" w:hAnsi="Symbol" w:hint="default"/>
      </w:rPr>
    </w:lvl>
    <w:lvl w:ilvl="1" w:tplc="08090003" w:tentative="1">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21" w15:restartNumberingAfterBreak="0">
    <w:nsid w:val="69A51D41"/>
    <w:multiLevelType w:val="hybridMultilevel"/>
    <w:tmpl w:val="1494E9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B173297"/>
    <w:multiLevelType w:val="hybridMultilevel"/>
    <w:tmpl w:val="231A1138"/>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3" w15:restartNumberingAfterBreak="0">
    <w:nsid w:val="7546498A"/>
    <w:multiLevelType w:val="multilevel"/>
    <w:tmpl w:val="EFCAB0CA"/>
    <w:lvl w:ilvl="0">
      <w:start w:val="1"/>
      <w:numFmt w:val="decimal"/>
      <w:lvlText w:val="%1.0"/>
      <w:lvlJc w:val="left"/>
      <w:pPr>
        <w:tabs>
          <w:tab w:val="num" w:pos="720"/>
        </w:tabs>
        <w:ind w:left="360" w:hanging="360"/>
      </w:pPr>
      <w:rPr>
        <w:rFonts w:hint="default"/>
      </w:rPr>
    </w:lvl>
    <w:lvl w:ilvl="1">
      <w:start w:val="1"/>
      <w:numFmt w:val="decimal"/>
      <w:lvlText w:val="%1.%2"/>
      <w:lvlJc w:val="left"/>
      <w:pPr>
        <w:tabs>
          <w:tab w:val="num" w:pos="792"/>
        </w:tabs>
        <w:ind w:left="792" w:hanging="792"/>
      </w:pPr>
      <w:rPr>
        <w:rFonts w:ascii="Arial Bold" w:hAnsi="Arial Bold" w:hint="default"/>
        <w:b/>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Heading3"/>
      <w:lvlText w:val="%1.%2.%3."/>
      <w:lvlJc w:val="left"/>
      <w:pPr>
        <w:tabs>
          <w:tab w:val="num" w:pos="720"/>
        </w:tabs>
        <w:ind w:left="0" w:firstLine="0"/>
      </w:pPr>
      <w:rPr>
        <w:rFonts w:hint="default"/>
        <w:b/>
        <w:i w:val="0"/>
        <w:sz w:val="20"/>
      </w:rPr>
    </w:lvl>
    <w:lvl w:ilvl="3">
      <w:start w:val="1"/>
      <w:numFmt w:val="decimal"/>
      <w:lvlText w:val="%1.%2.%3.%4."/>
      <w:lvlJc w:val="left"/>
      <w:pPr>
        <w:tabs>
          <w:tab w:val="num" w:pos="2520"/>
        </w:tabs>
        <w:ind w:left="1728" w:hanging="648"/>
      </w:pPr>
      <w:rPr>
        <w:rFonts w:hint="default"/>
      </w:rPr>
    </w:lvl>
    <w:lvl w:ilvl="4">
      <w:start w:val="1"/>
      <w:numFmt w:val="decimal"/>
      <w:lvlText w:val="%1.%2.%3.%4.%5."/>
      <w:lvlJc w:val="left"/>
      <w:pPr>
        <w:tabs>
          <w:tab w:val="num" w:pos="3240"/>
        </w:tabs>
        <w:ind w:left="2232" w:hanging="792"/>
      </w:pPr>
      <w:rPr>
        <w:rFonts w:hint="default"/>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24" w15:restartNumberingAfterBreak="0">
    <w:nsid w:val="7F3B54AC"/>
    <w:multiLevelType w:val="singleLevel"/>
    <w:tmpl w:val="62B2B578"/>
    <w:lvl w:ilvl="0">
      <w:start w:val="7"/>
      <w:numFmt w:val="decimal"/>
      <w:pStyle w:val="Heading8"/>
      <w:lvlText w:val="%1"/>
      <w:lvlJc w:val="left"/>
      <w:pPr>
        <w:tabs>
          <w:tab w:val="num" w:pos="360"/>
        </w:tabs>
        <w:ind w:left="360" w:hanging="360"/>
      </w:pPr>
      <w:rPr>
        <w:rFonts w:hint="default"/>
      </w:rPr>
    </w:lvl>
  </w:abstractNum>
  <w:num w:numId="1" w16cid:durableId="1126775077">
    <w:abstractNumId w:val="23"/>
  </w:num>
  <w:num w:numId="2" w16cid:durableId="1091049873">
    <w:abstractNumId w:val="24"/>
  </w:num>
  <w:num w:numId="3" w16cid:durableId="1471165426">
    <w:abstractNumId w:val="5"/>
  </w:num>
  <w:num w:numId="4" w16cid:durableId="480006885">
    <w:abstractNumId w:val="17"/>
  </w:num>
  <w:num w:numId="5" w16cid:durableId="2044789612">
    <w:abstractNumId w:val="15"/>
  </w:num>
  <w:num w:numId="6" w16cid:durableId="1272467921">
    <w:abstractNumId w:val="3"/>
  </w:num>
  <w:num w:numId="7" w16cid:durableId="333340027">
    <w:abstractNumId w:val="13"/>
  </w:num>
  <w:num w:numId="8" w16cid:durableId="1301380198">
    <w:abstractNumId w:val="4"/>
  </w:num>
  <w:num w:numId="9" w16cid:durableId="871452884">
    <w:abstractNumId w:val="16"/>
  </w:num>
  <w:num w:numId="10" w16cid:durableId="1892888397">
    <w:abstractNumId w:val="22"/>
  </w:num>
  <w:num w:numId="11" w16cid:durableId="325911392">
    <w:abstractNumId w:val="14"/>
  </w:num>
  <w:num w:numId="12" w16cid:durableId="1543135079">
    <w:abstractNumId w:val="2"/>
  </w:num>
  <w:num w:numId="13" w16cid:durableId="1696034920">
    <w:abstractNumId w:val="0"/>
  </w:num>
  <w:num w:numId="14" w16cid:durableId="1725983659">
    <w:abstractNumId w:val="8"/>
  </w:num>
  <w:num w:numId="15" w16cid:durableId="262079472">
    <w:abstractNumId w:val="9"/>
  </w:num>
  <w:num w:numId="16" w16cid:durableId="2134787176">
    <w:abstractNumId w:val="12"/>
  </w:num>
  <w:num w:numId="17" w16cid:durableId="492650856">
    <w:abstractNumId w:val="11"/>
  </w:num>
  <w:num w:numId="18" w16cid:durableId="1616716795">
    <w:abstractNumId w:val="1"/>
  </w:num>
  <w:num w:numId="19" w16cid:durableId="898785288">
    <w:abstractNumId w:val="21"/>
  </w:num>
  <w:num w:numId="20" w16cid:durableId="1732852063">
    <w:abstractNumId w:val="19"/>
  </w:num>
  <w:num w:numId="21" w16cid:durableId="1587882135">
    <w:abstractNumId w:val="20"/>
  </w:num>
  <w:num w:numId="22" w16cid:durableId="1601641299">
    <w:abstractNumId w:val="18"/>
  </w:num>
  <w:num w:numId="23" w16cid:durableId="1957828709">
    <w:abstractNumId w:val="10"/>
  </w:num>
  <w:num w:numId="24" w16cid:durableId="21325946">
    <w:abstractNumId w:val="7"/>
  </w:num>
  <w:num w:numId="25" w16cid:durableId="1933470789">
    <w:abstractNumId w:val="6"/>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noPunctuationKerning/>
  <w:characterSpacingControl w:val="doNotCompress"/>
  <w:hdrShapeDefaults>
    <o:shapedefaults v:ext="edit" spidmax="2050"/>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25AE1"/>
    <w:rsid w:val="00051EB7"/>
    <w:rsid w:val="00071E1E"/>
    <w:rsid w:val="00074772"/>
    <w:rsid w:val="000A5476"/>
    <w:rsid w:val="000D0A6B"/>
    <w:rsid w:val="000D1779"/>
    <w:rsid w:val="000D7A66"/>
    <w:rsid w:val="000F3EDC"/>
    <w:rsid w:val="000F5C4E"/>
    <w:rsid w:val="000F76A3"/>
    <w:rsid w:val="00104A97"/>
    <w:rsid w:val="00123330"/>
    <w:rsid w:val="0014260D"/>
    <w:rsid w:val="0014572E"/>
    <w:rsid w:val="00150B11"/>
    <w:rsid w:val="00153572"/>
    <w:rsid w:val="001571E2"/>
    <w:rsid w:val="00162D17"/>
    <w:rsid w:val="001713D7"/>
    <w:rsid w:val="001830A7"/>
    <w:rsid w:val="001A60C9"/>
    <w:rsid w:val="001C0836"/>
    <w:rsid w:val="001D5949"/>
    <w:rsid w:val="0020066B"/>
    <w:rsid w:val="00233173"/>
    <w:rsid w:val="00241C06"/>
    <w:rsid w:val="00267BE0"/>
    <w:rsid w:val="00290793"/>
    <w:rsid w:val="002F1D85"/>
    <w:rsid w:val="003001AE"/>
    <w:rsid w:val="00311166"/>
    <w:rsid w:val="00361BA0"/>
    <w:rsid w:val="00384424"/>
    <w:rsid w:val="003A1E47"/>
    <w:rsid w:val="003A2E93"/>
    <w:rsid w:val="003C3F9D"/>
    <w:rsid w:val="003E797D"/>
    <w:rsid w:val="00400BA0"/>
    <w:rsid w:val="00443B03"/>
    <w:rsid w:val="00454F5D"/>
    <w:rsid w:val="00480EA0"/>
    <w:rsid w:val="004B00AF"/>
    <w:rsid w:val="005226A1"/>
    <w:rsid w:val="00525D0F"/>
    <w:rsid w:val="005355C5"/>
    <w:rsid w:val="00536953"/>
    <w:rsid w:val="00564DC3"/>
    <w:rsid w:val="00574A65"/>
    <w:rsid w:val="005A04E8"/>
    <w:rsid w:val="005A74DD"/>
    <w:rsid w:val="005B66B8"/>
    <w:rsid w:val="005D6ED6"/>
    <w:rsid w:val="005E32C5"/>
    <w:rsid w:val="005F0597"/>
    <w:rsid w:val="0062402B"/>
    <w:rsid w:val="00624A01"/>
    <w:rsid w:val="00631D59"/>
    <w:rsid w:val="00641E21"/>
    <w:rsid w:val="00643B24"/>
    <w:rsid w:val="00646D0B"/>
    <w:rsid w:val="00665061"/>
    <w:rsid w:val="006733F0"/>
    <w:rsid w:val="0069011F"/>
    <w:rsid w:val="00697E22"/>
    <w:rsid w:val="006B2C48"/>
    <w:rsid w:val="006B61A9"/>
    <w:rsid w:val="006F443B"/>
    <w:rsid w:val="0070566C"/>
    <w:rsid w:val="0071094D"/>
    <w:rsid w:val="00716C36"/>
    <w:rsid w:val="007468D3"/>
    <w:rsid w:val="00752915"/>
    <w:rsid w:val="00763CB8"/>
    <w:rsid w:val="00774AAE"/>
    <w:rsid w:val="007B0344"/>
    <w:rsid w:val="007D6BF9"/>
    <w:rsid w:val="00814FEC"/>
    <w:rsid w:val="00816CEC"/>
    <w:rsid w:val="00820781"/>
    <w:rsid w:val="008463DD"/>
    <w:rsid w:val="00857A7E"/>
    <w:rsid w:val="00864063"/>
    <w:rsid w:val="008A794A"/>
    <w:rsid w:val="008C58A0"/>
    <w:rsid w:val="008E70FD"/>
    <w:rsid w:val="0091526F"/>
    <w:rsid w:val="009155EA"/>
    <w:rsid w:val="009258B4"/>
    <w:rsid w:val="0094422E"/>
    <w:rsid w:val="00992DCE"/>
    <w:rsid w:val="009B51F4"/>
    <w:rsid w:val="009D39ED"/>
    <w:rsid w:val="00A25AE1"/>
    <w:rsid w:val="00A321BA"/>
    <w:rsid w:val="00A3569D"/>
    <w:rsid w:val="00A37EB5"/>
    <w:rsid w:val="00A6487B"/>
    <w:rsid w:val="00A66E8D"/>
    <w:rsid w:val="00A82DAB"/>
    <w:rsid w:val="00A843C9"/>
    <w:rsid w:val="00A978F5"/>
    <w:rsid w:val="00AA00FB"/>
    <w:rsid w:val="00AA676A"/>
    <w:rsid w:val="00AB07D7"/>
    <w:rsid w:val="00AD334D"/>
    <w:rsid w:val="00B46000"/>
    <w:rsid w:val="00B52DC5"/>
    <w:rsid w:val="00B77C07"/>
    <w:rsid w:val="00BB1947"/>
    <w:rsid w:val="00BC3475"/>
    <w:rsid w:val="00BE3D39"/>
    <w:rsid w:val="00C170A0"/>
    <w:rsid w:val="00C36D1C"/>
    <w:rsid w:val="00C55C1C"/>
    <w:rsid w:val="00C74C8F"/>
    <w:rsid w:val="00C97447"/>
    <w:rsid w:val="00CA0E1F"/>
    <w:rsid w:val="00CA1679"/>
    <w:rsid w:val="00CC05AB"/>
    <w:rsid w:val="00CF541A"/>
    <w:rsid w:val="00D01B81"/>
    <w:rsid w:val="00D05052"/>
    <w:rsid w:val="00D107B9"/>
    <w:rsid w:val="00D14147"/>
    <w:rsid w:val="00D46647"/>
    <w:rsid w:val="00D555C1"/>
    <w:rsid w:val="00D94731"/>
    <w:rsid w:val="00DB629A"/>
    <w:rsid w:val="00E01385"/>
    <w:rsid w:val="00E02718"/>
    <w:rsid w:val="00E036CB"/>
    <w:rsid w:val="00E254C6"/>
    <w:rsid w:val="00ED358D"/>
    <w:rsid w:val="00EE725A"/>
    <w:rsid w:val="00F05798"/>
    <w:rsid w:val="00F13F54"/>
    <w:rsid w:val="00F16830"/>
    <w:rsid w:val="00F21D82"/>
    <w:rsid w:val="00F240B4"/>
    <w:rsid w:val="00F36641"/>
    <w:rsid w:val="00F46C7A"/>
    <w:rsid w:val="00F476DD"/>
    <w:rsid w:val="00F47772"/>
    <w:rsid w:val="00F9126B"/>
    <w:rsid w:val="00FC0C7C"/>
    <w:rsid w:val="00FC0E75"/>
    <w:rsid w:val="00FC5645"/>
    <w:rsid w:val="00FD55D6"/>
    <w:rsid w:val="00FE1B80"/>
    <w:rsid w:val="00FE5075"/>
    <w:rsid w:val="00FF688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61743A4"/>
  <w15:docId w15:val="{D4E1695C-7EB8-49A8-8906-EF4F996A4F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Arial" w:hAnsi="Arial"/>
      <w:lang w:eastAsia="en-US"/>
    </w:rPr>
  </w:style>
  <w:style w:type="paragraph" w:styleId="Heading1">
    <w:name w:val="heading 1"/>
    <w:basedOn w:val="Normal"/>
    <w:next w:val="Normal"/>
    <w:link w:val="Heading1Char"/>
    <w:autoRedefine/>
    <w:qFormat/>
    <w:rsid w:val="003001AE"/>
    <w:pPr>
      <w:keepNext/>
      <w:numPr>
        <w:numId w:val="22"/>
      </w:numPr>
      <w:tabs>
        <w:tab w:val="left" w:pos="680"/>
      </w:tabs>
      <w:outlineLvl w:val="0"/>
    </w:pPr>
    <w:rPr>
      <w:rFonts w:ascii="Arial Bold" w:hAnsi="Arial Bold" w:cs="Arial"/>
      <w:b/>
      <w:bCs/>
      <w:caps/>
      <w:sz w:val="24"/>
      <w:szCs w:val="24"/>
    </w:rPr>
  </w:style>
  <w:style w:type="paragraph" w:styleId="Heading2">
    <w:name w:val="heading 2"/>
    <w:basedOn w:val="Normal"/>
    <w:next w:val="Normal"/>
    <w:link w:val="Heading2Char"/>
    <w:autoRedefine/>
    <w:qFormat/>
    <w:rsid w:val="005B66B8"/>
    <w:pPr>
      <w:keepNext/>
      <w:numPr>
        <w:ilvl w:val="1"/>
        <w:numId w:val="22"/>
      </w:numPr>
      <w:tabs>
        <w:tab w:val="left" w:pos="680"/>
      </w:tabs>
      <w:jc w:val="both"/>
      <w:outlineLvl w:val="1"/>
    </w:pPr>
    <w:rPr>
      <w:rFonts w:ascii="Calibri" w:hAnsi="Calibri" w:cs="Calibri"/>
      <w:b/>
      <w:sz w:val="22"/>
      <w:szCs w:val="22"/>
    </w:rPr>
  </w:style>
  <w:style w:type="paragraph" w:styleId="Heading3">
    <w:name w:val="heading 3"/>
    <w:basedOn w:val="Normal"/>
    <w:next w:val="Normal"/>
    <w:link w:val="Heading3Char"/>
    <w:qFormat/>
    <w:pPr>
      <w:keepNext/>
      <w:numPr>
        <w:ilvl w:val="2"/>
        <w:numId w:val="1"/>
      </w:numPr>
      <w:tabs>
        <w:tab w:val="left" w:pos="680"/>
      </w:tabs>
      <w:spacing w:before="120" w:after="120"/>
      <w:jc w:val="both"/>
      <w:outlineLvl w:val="2"/>
    </w:pPr>
    <w:rPr>
      <w:rFonts w:ascii="Arial Bold" w:hAnsi="Arial Bold"/>
      <w:b/>
    </w:rPr>
  </w:style>
  <w:style w:type="paragraph" w:styleId="Heading4">
    <w:name w:val="heading 4"/>
    <w:basedOn w:val="Normal"/>
    <w:next w:val="Normal"/>
    <w:link w:val="Heading4Char"/>
    <w:qFormat/>
    <w:rsid w:val="00A843C9"/>
    <w:pPr>
      <w:keepNext/>
      <w:tabs>
        <w:tab w:val="left" w:pos="-4962"/>
      </w:tabs>
      <w:suppressAutoHyphens/>
      <w:ind w:left="1418"/>
      <w:jc w:val="both"/>
      <w:outlineLvl w:val="3"/>
    </w:pPr>
    <w:rPr>
      <w:b/>
      <w:i/>
      <w:spacing w:val="-3"/>
    </w:rPr>
  </w:style>
  <w:style w:type="paragraph" w:styleId="Heading5">
    <w:name w:val="heading 5"/>
    <w:basedOn w:val="Normal"/>
    <w:next w:val="Normal"/>
    <w:link w:val="Heading5Char"/>
    <w:qFormat/>
    <w:pPr>
      <w:keepNext/>
      <w:outlineLvl w:val="4"/>
    </w:pPr>
    <w:rPr>
      <w:color w:val="FF0000"/>
      <w:sz w:val="24"/>
    </w:rPr>
  </w:style>
  <w:style w:type="paragraph" w:styleId="Heading6">
    <w:name w:val="heading 6"/>
    <w:basedOn w:val="Normal"/>
    <w:next w:val="Normal"/>
    <w:link w:val="Heading6Char"/>
    <w:qFormat/>
    <w:pPr>
      <w:keepNext/>
      <w:suppressAutoHyphens/>
      <w:jc w:val="both"/>
      <w:outlineLvl w:val="5"/>
    </w:pPr>
    <w:rPr>
      <w:b/>
      <w:bCs/>
      <w:spacing w:val="-3"/>
      <w:sz w:val="24"/>
      <w:szCs w:val="24"/>
    </w:rPr>
  </w:style>
  <w:style w:type="paragraph" w:styleId="Heading7">
    <w:name w:val="heading 7"/>
    <w:basedOn w:val="Normal"/>
    <w:next w:val="Normal"/>
    <w:link w:val="Heading7Char"/>
    <w:qFormat/>
    <w:pPr>
      <w:keepNext/>
      <w:ind w:left="1080" w:firstLine="360"/>
      <w:jc w:val="both"/>
      <w:outlineLvl w:val="6"/>
    </w:pPr>
    <w:rPr>
      <w:sz w:val="24"/>
    </w:rPr>
  </w:style>
  <w:style w:type="paragraph" w:styleId="Heading8">
    <w:name w:val="heading 8"/>
    <w:basedOn w:val="Normal"/>
    <w:next w:val="Normal"/>
    <w:link w:val="Heading8Char"/>
    <w:qFormat/>
    <w:pPr>
      <w:keepNext/>
      <w:numPr>
        <w:numId w:val="2"/>
      </w:numPr>
      <w:jc w:val="both"/>
      <w:outlineLvl w:val="7"/>
    </w:pPr>
    <w:rPr>
      <w:b/>
      <w:sz w:val="24"/>
    </w:rPr>
  </w:style>
  <w:style w:type="paragraph" w:styleId="Heading9">
    <w:name w:val="heading 9"/>
    <w:basedOn w:val="Normal"/>
    <w:next w:val="Normal"/>
    <w:link w:val="Heading9Char"/>
    <w:qFormat/>
    <w:pPr>
      <w:keepNext/>
      <w:tabs>
        <w:tab w:val="left" w:pos="-720"/>
        <w:tab w:val="left" w:pos="0"/>
        <w:tab w:val="left" w:pos="720"/>
      </w:tabs>
      <w:suppressAutoHyphens/>
      <w:jc w:val="both"/>
      <w:outlineLvl w:val="8"/>
    </w:pPr>
    <w:rPr>
      <w:color w:val="FF0000"/>
      <w:spacing w:val="-3"/>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AHeading">
    <w:name w:val="toa heading"/>
    <w:basedOn w:val="Normal"/>
    <w:next w:val="Normal"/>
    <w:semiHidden/>
    <w:pPr>
      <w:tabs>
        <w:tab w:val="left" w:pos="9000"/>
        <w:tab w:val="right" w:pos="9360"/>
      </w:tabs>
      <w:suppressAutoHyphens/>
    </w:pPr>
    <w:rPr>
      <w:lang w:val="en-US"/>
    </w:rPr>
  </w:style>
  <w:style w:type="paragraph" w:styleId="Footer">
    <w:name w:val="footer"/>
    <w:basedOn w:val="Normal"/>
    <w:link w:val="FooterChar"/>
    <w:uiPriority w:val="99"/>
    <w:pPr>
      <w:tabs>
        <w:tab w:val="center" w:pos="4153"/>
        <w:tab w:val="right" w:pos="8306"/>
      </w:tabs>
    </w:pPr>
    <w:rPr>
      <w:sz w:val="24"/>
      <w:lang w:val="en-US"/>
    </w:rPr>
  </w:style>
  <w:style w:type="paragraph" w:styleId="Header">
    <w:name w:val="header"/>
    <w:basedOn w:val="Normal"/>
    <w:link w:val="HeaderChar"/>
    <w:uiPriority w:val="99"/>
    <w:pPr>
      <w:tabs>
        <w:tab w:val="center" w:pos="4320"/>
        <w:tab w:val="right" w:pos="8640"/>
      </w:tabs>
    </w:pPr>
  </w:style>
  <w:style w:type="paragraph" w:styleId="BodyText">
    <w:name w:val="Body Text"/>
    <w:basedOn w:val="Normal"/>
    <w:link w:val="BodyTextChar"/>
    <w:pPr>
      <w:tabs>
        <w:tab w:val="left" w:pos="-720"/>
      </w:tabs>
      <w:spacing w:before="120" w:after="120"/>
      <w:jc w:val="both"/>
    </w:pPr>
  </w:style>
  <w:style w:type="character" w:styleId="PageNumber">
    <w:name w:val="page number"/>
    <w:rPr>
      <w:rFonts w:ascii="Arial" w:hAnsi="Arial"/>
      <w:sz w:val="16"/>
    </w:rPr>
  </w:style>
  <w:style w:type="paragraph" w:styleId="BodyTextIndent">
    <w:name w:val="Body Text Indent"/>
    <w:basedOn w:val="Normal"/>
    <w:link w:val="BodyTextIndentChar"/>
    <w:pPr>
      <w:tabs>
        <w:tab w:val="left" w:pos="-720"/>
      </w:tabs>
      <w:ind w:left="540"/>
      <w:jc w:val="both"/>
    </w:pPr>
  </w:style>
  <w:style w:type="paragraph" w:styleId="FootnoteText">
    <w:name w:val="footnote text"/>
    <w:basedOn w:val="Normal"/>
    <w:link w:val="FootnoteTextChar"/>
    <w:semiHidden/>
    <w:pPr>
      <w:tabs>
        <w:tab w:val="left" w:pos="-720"/>
      </w:tabs>
    </w:pPr>
  </w:style>
  <w:style w:type="paragraph" w:customStyle="1" w:styleId="SOP">
    <w:name w:val="SOP"/>
    <w:basedOn w:val="Normal"/>
    <w:pPr>
      <w:jc w:val="center"/>
    </w:pPr>
    <w:rPr>
      <w:rFonts w:cs="Arial"/>
      <w:caps/>
      <w:noProof/>
      <w:sz w:val="24"/>
      <w:szCs w:val="24"/>
    </w:rPr>
  </w:style>
  <w:style w:type="paragraph" w:customStyle="1" w:styleId="Document1">
    <w:name w:val="Document 1"/>
    <w:pPr>
      <w:keepNext/>
      <w:keepLines/>
      <w:tabs>
        <w:tab w:val="left" w:pos="-720"/>
      </w:tabs>
    </w:pPr>
    <w:rPr>
      <w:rFonts w:ascii="CG Times" w:hAnsi="CG Times"/>
      <w:sz w:val="24"/>
      <w:lang w:val="en-US" w:eastAsia="en-US"/>
    </w:rPr>
  </w:style>
  <w:style w:type="paragraph" w:customStyle="1" w:styleId="Technical4">
    <w:name w:val="Technical 4"/>
    <w:pPr>
      <w:tabs>
        <w:tab w:val="left" w:pos="-720"/>
      </w:tabs>
    </w:pPr>
    <w:rPr>
      <w:rFonts w:ascii="CG Times" w:hAnsi="CG Times"/>
      <w:b/>
      <w:sz w:val="24"/>
      <w:lang w:val="en-US" w:eastAsia="en-US"/>
    </w:rPr>
  </w:style>
  <w:style w:type="paragraph" w:styleId="DocumentMap">
    <w:name w:val="Document Map"/>
    <w:basedOn w:val="Normal"/>
    <w:semiHidden/>
    <w:pPr>
      <w:shd w:val="clear" w:color="auto" w:fill="000080"/>
    </w:pPr>
    <w:rPr>
      <w:rFonts w:ascii="Tahoma" w:hAnsi="Tahoma"/>
    </w:rPr>
  </w:style>
  <w:style w:type="paragraph" w:styleId="BalloonText">
    <w:name w:val="Balloon Text"/>
    <w:basedOn w:val="Normal"/>
    <w:link w:val="BalloonTextChar"/>
    <w:semiHidden/>
    <w:rPr>
      <w:rFonts w:ascii="Tahoma" w:hAnsi="Tahoma" w:cs="Wingdings"/>
      <w:sz w:val="16"/>
      <w:szCs w:val="16"/>
    </w:rPr>
  </w:style>
  <w:style w:type="paragraph" w:styleId="BodyText2">
    <w:name w:val="Body Text 2"/>
    <w:basedOn w:val="Normal"/>
    <w:link w:val="BodyText2Char"/>
    <w:pPr>
      <w:tabs>
        <w:tab w:val="left" w:pos="-720"/>
      </w:tabs>
      <w:jc w:val="both"/>
    </w:pPr>
    <w:rPr>
      <w:sz w:val="18"/>
    </w:rPr>
  </w:style>
  <w:style w:type="paragraph" w:styleId="BodyTextIndent2">
    <w:name w:val="Body Text Indent 2"/>
    <w:basedOn w:val="Normal"/>
    <w:link w:val="BodyTextIndent2Char"/>
    <w:pPr>
      <w:tabs>
        <w:tab w:val="left" w:pos="-720"/>
      </w:tabs>
      <w:ind w:left="567"/>
      <w:jc w:val="both"/>
    </w:pPr>
  </w:style>
  <w:style w:type="paragraph" w:styleId="BodyTextIndent3">
    <w:name w:val="Body Text Indent 3"/>
    <w:basedOn w:val="Normal"/>
    <w:link w:val="BodyTextIndent3Char"/>
    <w:pPr>
      <w:tabs>
        <w:tab w:val="left" w:pos="-720"/>
      </w:tabs>
      <w:ind w:left="720" w:hanging="720"/>
    </w:pPr>
    <w:rPr>
      <w:rFonts w:ascii="Univers" w:hAnsi="Univers"/>
      <w:sz w:val="16"/>
    </w:rPr>
  </w:style>
  <w:style w:type="paragraph" w:styleId="BodyText3">
    <w:name w:val="Body Text 3"/>
    <w:basedOn w:val="Normal"/>
    <w:link w:val="BodyText3Char"/>
    <w:pPr>
      <w:suppressAutoHyphens/>
      <w:jc w:val="both"/>
    </w:pPr>
    <w:rPr>
      <w:spacing w:val="-3"/>
      <w:sz w:val="24"/>
    </w:rPr>
  </w:style>
  <w:style w:type="paragraph" w:customStyle="1" w:styleId="toa">
    <w:name w:val="toa"/>
    <w:basedOn w:val="Normal"/>
    <w:pPr>
      <w:tabs>
        <w:tab w:val="left" w:pos="9000"/>
        <w:tab w:val="right" w:pos="9360"/>
      </w:tabs>
      <w:suppressAutoHyphens/>
      <w:jc w:val="both"/>
    </w:pPr>
  </w:style>
  <w:style w:type="paragraph" w:customStyle="1" w:styleId="H1">
    <w:name w:val="H1"/>
    <w:basedOn w:val="Normal"/>
    <w:next w:val="Normal"/>
    <w:pPr>
      <w:keepNext/>
      <w:widowControl w:val="0"/>
      <w:spacing w:before="100" w:after="100"/>
      <w:outlineLvl w:val="1"/>
    </w:pPr>
    <w:rPr>
      <w:rFonts w:ascii="Times New Roman" w:hAnsi="Times New Roman"/>
      <w:b/>
      <w:snapToGrid w:val="0"/>
      <w:kern w:val="36"/>
      <w:sz w:val="48"/>
    </w:rPr>
  </w:style>
  <w:style w:type="paragraph" w:customStyle="1" w:styleId="H2">
    <w:name w:val="H2"/>
    <w:basedOn w:val="Normal"/>
    <w:next w:val="Normal"/>
    <w:pPr>
      <w:keepNext/>
      <w:widowControl w:val="0"/>
      <w:spacing w:before="100" w:after="100"/>
      <w:outlineLvl w:val="2"/>
    </w:pPr>
    <w:rPr>
      <w:rFonts w:ascii="Times New Roman" w:hAnsi="Times New Roman"/>
      <w:b/>
      <w:snapToGrid w:val="0"/>
      <w:sz w:val="36"/>
    </w:rPr>
  </w:style>
  <w:style w:type="character" w:customStyle="1" w:styleId="HTMLMarkup">
    <w:name w:val="HTML Markup"/>
    <w:rPr>
      <w:vanish/>
      <w:color w:val="FF0000"/>
    </w:rPr>
  </w:style>
  <w:style w:type="paragraph" w:styleId="Title">
    <w:name w:val="Title"/>
    <w:basedOn w:val="Normal"/>
    <w:link w:val="TitleChar"/>
    <w:qFormat/>
    <w:pPr>
      <w:jc w:val="center"/>
    </w:pPr>
    <w:rPr>
      <w:rFonts w:ascii="Times New Roman" w:hAnsi="Times New Roman"/>
      <w:b/>
    </w:rPr>
  </w:style>
  <w:style w:type="table" w:styleId="TableGrid">
    <w:name w:val="Table Grid"/>
    <w:basedOn w:val="TableNormal"/>
    <w:uiPriority w:val="59"/>
    <w:rsid w:val="009152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rsid w:val="0014572E"/>
    <w:pPr>
      <w:shd w:val="clear" w:color="auto" w:fill="FFFFFF" w:themeFill="background1"/>
      <w:tabs>
        <w:tab w:val="left" w:pos="800"/>
        <w:tab w:val="right" w:leader="dot" w:pos="9016"/>
      </w:tabs>
      <w:ind w:left="200"/>
    </w:pPr>
    <w:rPr>
      <w:smallCaps/>
      <w:sz w:val="24"/>
    </w:rPr>
  </w:style>
  <w:style w:type="paragraph" w:styleId="TOC1">
    <w:name w:val="toc 1"/>
    <w:basedOn w:val="Normal"/>
    <w:next w:val="Normal"/>
    <w:autoRedefine/>
    <w:uiPriority w:val="39"/>
    <w:rsid w:val="00C74C8F"/>
    <w:pPr>
      <w:spacing w:before="120" w:after="120"/>
    </w:pPr>
    <w:rPr>
      <w:b/>
      <w:bCs/>
      <w:caps/>
      <w:sz w:val="24"/>
    </w:rPr>
  </w:style>
  <w:style w:type="paragraph" w:styleId="TOC3">
    <w:name w:val="toc 3"/>
    <w:basedOn w:val="Normal"/>
    <w:next w:val="Normal"/>
    <w:autoRedefine/>
    <w:uiPriority w:val="39"/>
    <w:rsid w:val="006733F0"/>
    <w:pPr>
      <w:ind w:left="400"/>
    </w:pPr>
    <w:rPr>
      <w:rFonts w:ascii="Times New Roman" w:hAnsi="Times New Roman"/>
      <w:i/>
      <w:iCs/>
    </w:rPr>
  </w:style>
  <w:style w:type="paragraph" w:styleId="TOC4">
    <w:name w:val="toc 4"/>
    <w:basedOn w:val="Normal"/>
    <w:next w:val="Normal"/>
    <w:autoRedefine/>
    <w:uiPriority w:val="39"/>
    <w:rsid w:val="006733F0"/>
    <w:pPr>
      <w:ind w:left="600"/>
    </w:pPr>
    <w:rPr>
      <w:rFonts w:ascii="Times New Roman" w:hAnsi="Times New Roman"/>
      <w:sz w:val="18"/>
      <w:szCs w:val="18"/>
    </w:rPr>
  </w:style>
  <w:style w:type="paragraph" w:styleId="TOC5">
    <w:name w:val="toc 5"/>
    <w:basedOn w:val="Normal"/>
    <w:next w:val="Normal"/>
    <w:autoRedefine/>
    <w:semiHidden/>
    <w:rsid w:val="006733F0"/>
    <w:pPr>
      <w:ind w:left="800"/>
    </w:pPr>
    <w:rPr>
      <w:rFonts w:ascii="Times New Roman" w:hAnsi="Times New Roman"/>
      <w:sz w:val="18"/>
      <w:szCs w:val="18"/>
    </w:rPr>
  </w:style>
  <w:style w:type="paragraph" w:styleId="TOC6">
    <w:name w:val="toc 6"/>
    <w:basedOn w:val="Normal"/>
    <w:next w:val="Normal"/>
    <w:autoRedefine/>
    <w:semiHidden/>
    <w:rsid w:val="006733F0"/>
    <w:pPr>
      <w:ind w:left="1000"/>
    </w:pPr>
    <w:rPr>
      <w:rFonts w:ascii="Times New Roman" w:hAnsi="Times New Roman"/>
      <w:sz w:val="18"/>
      <w:szCs w:val="18"/>
    </w:rPr>
  </w:style>
  <w:style w:type="paragraph" w:styleId="TOC7">
    <w:name w:val="toc 7"/>
    <w:basedOn w:val="Normal"/>
    <w:next w:val="Normal"/>
    <w:autoRedefine/>
    <w:semiHidden/>
    <w:rsid w:val="006733F0"/>
    <w:pPr>
      <w:ind w:left="1200"/>
    </w:pPr>
    <w:rPr>
      <w:rFonts w:ascii="Times New Roman" w:hAnsi="Times New Roman"/>
      <w:sz w:val="18"/>
      <w:szCs w:val="18"/>
    </w:rPr>
  </w:style>
  <w:style w:type="paragraph" w:styleId="TOC8">
    <w:name w:val="toc 8"/>
    <w:basedOn w:val="Normal"/>
    <w:next w:val="Normal"/>
    <w:autoRedefine/>
    <w:semiHidden/>
    <w:rsid w:val="006733F0"/>
    <w:pPr>
      <w:ind w:left="1400"/>
    </w:pPr>
    <w:rPr>
      <w:rFonts w:ascii="Times New Roman" w:hAnsi="Times New Roman"/>
      <w:sz w:val="18"/>
      <w:szCs w:val="18"/>
    </w:rPr>
  </w:style>
  <w:style w:type="paragraph" w:styleId="TOC9">
    <w:name w:val="toc 9"/>
    <w:basedOn w:val="Normal"/>
    <w:next w:val="Normal"/>
    <w:autoRedefine/>
    <w:semiHidden/>
    <w:rsid w:val="006733F0"/>
    <w:pPr>
      <w:ind w:left="1600"/>
    </w:pPr>
    <w:rPr>
      <w:rFonts w:ascii="Times New Roman" w:hAnsi="Times New Roman"/>
      <w:sz w:val="18"/>
      <w:szCs w:val="18"/>
    </w:rPr>
  </w:style>
  <w:style w:type="paragraph" w:customStyle="1" w:styleId="StyleHeading112pt">
    <w:name w:val="Style Heading 1 + 12 pt"/>
    <w:basedOn w:val="Heading1"/>
    <w:autoRedefine/>
    <w:rsid w:val="00BC3475"/>
    <w:pPr>
      <w:ind w:left="357" w:hanging="357"/>
    </w:pPr>
    <w:rPr>
      <w:bCs w:val="0"/>
      <w:caps w:val="0"/>
    </w:rPr>
  </w:style>
  <w:style w:type="paragraph" w:customStyle="1" w:styleId="StyleStyleHeading112ptLeft0cmFirstline0cm">
    <w:name w:val="Style Style Heading 1 + 12 pt + Left:  0 cm First line:  0 cm"/>
    <w:basedOn w:val="Heading1"/>
    <w:autoRedefine/>
    <w:rsid w:val="00BC3475"/>
    <w:pPr>
      <w:numPr>
        <w:numId w:val="0"/>
      </w:numPr>
    </w:pPr>
    <w:rPr>
      <w:caps w:val="0"/>
    </w:rPr>
  </w:style>
  <w:style w:type="paragraph" w:customStyle="1" w:styleId="Bullet">
    <w:name w:val="Bullet"/>
    <w:basedOn w:val="Normal"/>
    <w:rsid w:val="005355C5"/>
    <w:pPr>
      <w:numPr>
        <w:numId w:val="3"/>
      </w:numPr>
    </w:pPr>
    <w:rPr>
      <w:sz w:val="22"/>
    </w:rPr>
  </w:style>
  <w:style w:type="paragraph" w:customStyle="1" w:styleId="Heading2a">
    <w:name w:val="Heading 2a"/>
    <w:basedOn w:val="Heading2"/>
    <w:rsid w:val="005355C5"/>
    <w:pPr>
      <w:ind w:left="680"/>
    </w:pPr>
    <w:rPr>
      <w:bCs/>
      <w:szCs w:val="20"/>
    </w:rPr>
  </w:style>
  <w:style w:type="character" w:styleId="Hyperlink">
    <w:name w:val="Hyperlink"/>
    <w:uiPriority w:val="99"/>
    <w:rsid w:val="00864063"/>
    <w:rPr>
      <w:color w:val="0000FF"/>
      <w:u w:val="single"/>
    </w:rPr>
  </w:style>
  <w:style w:type="paragraph" w:customStyle="1" w:styleId="StyleHeading1Arial">
    <w:name w:val="Style Heading 1 + Arial"/>
    <w:basedOn w:val="Heading1"/>
    <w:autoRedefine/>
    <w:rsid w:val="0062402B"/>
    <w:rPr>
      <w:bCs w:val="0"/>
      <w:caps w:val="0"/>
    </w:rPr>
  </w:style>
  <w:style w:type="character" w:styleId="CommentReference">
    <w:name w:val="annotation reference"/>
    <w:uiPriority w:val="99"/>
    <w:semiHidden/>
    <w:rsid w:val="00051EB7"/>
    <w:rPr>
      <w:sz w:val="16"/>
      <w:szCs w:val="16"/>
    </w:rPr>
  </w:style>
  <w:style w:type="paragraph" w:styleId="CommentText">
    <w:name w:val="annotation text"/>
    <w:basedOn w:val="Normal"/>
    <w:link w:val="CommentTextChar"/>
    <w:uiPriority w:val="99"/>
    <w:semiHidden/>
    <w:rsid w:val="00051EB7"/>
  </w:style>
  <w:style w:type="paragraph" w:styleId="CommentSubject">
    <w:name w:val="annotation subject"/>
    <w:basedOn w:val="CommentText"/>
    <w:next w:val="CommentText"/>
    <w:link w:val="CommentSubjectChar"/>
    <w:uiPriority w:val="99"/>
    <w:semiHidden/>
    <w:rsid w:val="00051EB7"/>
    <w:rPr>
      <w:b/>
      <w:bCs/>
    </w:rPr>
  </w:style>
  <w:style w:type="paragraph" w:styleId="ListParagraph">
    <w:name w:val="List Paragraph"/>
    <w:basedOn w:val="Normal"/>
    <w:qFormat/>
    <w:rsid w:val="00646D0B"/>
    <w:pPr>
      <w:ind w:left="720"/>
    </w:pPr>
  </w:style>
  <w:style w:type="paragraph" w:styleId="TOCHeading">
    <w:name w:val="TOC Heading"/>
    <w:basedOn w:val="Heading1"/>
    <w:next w:val="Normal"/>
    <w:uiPriority w:val="39"/>
    <w:unhideWhenUsed/>
    <w:qFormat/>
    <w:rsid w:val="00564DC3"/>
    <w:pPr>
      <w:keepLines/>
      <w:tabs>
        <w:tab w:val="clear" w:pos="680"/>
      </w:tabs>
      <w:spacing w:before="480" w:line="276" w:lineRule="auto"/>
      <w:outlineLvl w:val="9"/>
    </w:pPr>
    <w:rPr>
      <w:rFonts w:ascii="Cambria" w:eastAsia="MS Gothic" w:hAnsi="Cambria"/>
      <w:bCs w:val="0"/>
      <w:caps w:val="0"/>
      <w:color w:val="365F91"/>
      <w:sz w:val="28"/>
      <w:szCs w:val="28"/>
      <w:lang w:val="en-US" w:eastAsia="ja-JP"/>
    </w:rPr>
  </w:style>
  <w:style w:type="character" w:customStyle="1" w:styleId="ff1">
    <w:name w:val="ff1"/>
    <w:basedOn w:val="DefaultParagraphFont"/>
    <w:rsid w:val="0014572E"/>
  </w:style>
  <w:style w:type="paragraph" w:styleId="NormalWeb">
    <w:name w:val="Normal (Web)"/>
    <w:basedOn w:val="Normal"/>
    <w:uiPriority w:val="99"/>
    <w:unhideWhenUsed/>
    <w:rsid w:val="00EE725A"/>
    <w:pPr>
      <w:spacing w:before="100" w:beforeAutospacing="1" w:after="270"/>
    </w:pPr>
    <w:rPr>
      <w:rFonts w:ascii="Times New Roman" w:hAnsi="Times New Roman"/>
      <w:color w:val="666666"/>
      <w:sz w:val="24"/>
      <w:szCs w:val="24"/>
      <w:lang w:eastAsia="en-GB"/>
    </w:rPr>
  </w:style>
  <w:style w:type="paragraph" w:styleId="List2">
    <w:name w:val="List 2"/>
    <w:basedOn w:val="Normal"/>
    <w:rsid w:val="00525D0F"/>
    <w:pPr>
      <w:ind w:left="566" w:hanging="283"/>
    </w:pPr>
    <w:rPr>
      <w:rFonts w:ascii="Times" w:hAnsi="Times"/>
      <w:snapToGrid w:val="0"/>
      <w:sz w:val="24"/>
    </w:rPr>
  </w:style>
  <w:style w:type="character" w:customStyle="1" w:styleId="FooterChar">
    <w:name w:val="Footer Char"/>
    <w:basedOn w:val="DefaultParagraphFont"/>
    <w:link w:val="Footer"/>
    <w:uiPriority w:val="99"/>
    <w:rsid w:val="00525D0F"/>
    <w:rPr>
      <w:rFonts w:ascii="Arial" w:hAnsi="Arial"/>
      <w:sz w:val="24"/>
      <w:lang w:val="en-US" w:eastAsia="en-US"/>
    </w:rPr>
  </w:style>
  <w:style w:type="paragraph" w:styleId="ListBullet2">
    <w:name w:val="List Bullet 2"/>
    <w:basedOn w:val="Normal"/>
    <w:autoRedefine/>
    <w:rsid w:val="00525D0F"/>
    <w:pPr>
      <w:numPr>
        <w:numId w:val="13"/>
      </w:numPr>
      <w:tabs>
        <w:tab w:val="clear" w:pos="643"/>
      </w:tabs>
    </w:pPr>
    <w:rPr>
      <w:rFonts w:ascii="Times" w:hAnsi="Times"/>
      <w:snapToGrid w:val="0"/>
      <w:sz w:val="24"/>
    </w:rPr>
  </w:style>
  <w:style w:type="character" w:styleId="Emphasis">
    <w:name w:val="Emphasis"/>
    <w:basedOn w:val="DefaultParagraphFont"/>
    <w:uiPriority w:val="20"/>
    <w:qFormat/>
    <w:rsid w:val="00525D0F"/>
    <w:rPr>
      <w:i/>
      <w:iCs/>
    </w:rPr>
  </w:style>
  <w:style w:type="paragraph" w:styleId="List">
    <w:name w:val="List"/>
    <w:basedOn w:val="Normal"/>
    <w:unhideWhenUsed/>
    <w:rsid w:val="00BB1947"/>
    <w:pPr>
      <w:ind w:left="283" w:hanging="283"/>
      <w:contextualSpacing/>
    </w:pPr>
  </w:style>
  <w:style w:type="character" w:customStyle="1" w:styleId="Heading1Char">
    <w:name w:val="Heading 1 Char"/>
    <w:basedOn w:val="DefaultParagraphFont"/>
    <w:link w:val="Heading1"/>
    <w:rsid w:val="003001AE"/>
    <w:rPr>
      <w:rFonts w:ascii="Arial Bold" w:hAnsi="Arial Bold" w:cs="Arial"/>
      <w:b/>
      <w:bCs/>
      <w:caps/>
      <w:sz w:val="24"/>
      <w:szCs w:val="24"/>
      <w:lang w:eastAsia="en-US"/>
    </w:rPr>
  </w:style>
  <w:style w:type="character" w:customStyle="1" w:styleId="HeaderChar">
    <w:name w:val="Header Char"/>
    <w:basedOn w:val="DefaultParagraphFont"/>
    <w:link w:val="Header"/>
    <w:uiPriority w:val="99"/>
    <w:rsid w:val="003001AE"/>
    <w:rPr>
      <w:rFonts w:ascii="Arial" w:hAnsi="Arial"/>
      <w:lang w:eastAsia="en-US"/>
    </w:rPr>
  </w:style>
  <w:style w:type="character" w:customStyle="1" w:styleId="Heading2Char">
    <w:name w:val="Heading 2 Char"/>
    <w:basedOn w:val="DefaultParagraphFont"/>
    <w:link w:val="Heading2"/>
    <w:rsid w:val="005B66B8"/>
    <w:rPr>
      <w:rFonts w:ascii="Calibri" w:hAnsi="Calibri" w:cs="Calibri"/>
      <w:b/>
      <w:sz w:val="22"/>
      <w:szCs w:val="22"/>
      <w:lang w:eastAsia="en-US"/>
    </w:rPr>
  </w:style>
  <w:style w:type="character" w:customStyle="1" w:styleId="Heading3Char">
    <w:name w:val="Heading 3 Char"/>
    <w:basedOn w:val="DefaultParagraphFont"/>
    <w:link w:val="Heading3"/>
    <w:rsid w:val="003001AE"/>
    <w:rPr>
      <w:rFonts w:ascii="Arial Bold" w:hAnsi="Arial Bold"/>
      <w:b/>
      <w:lang w:eastAsia="en-US"/>
    </w:rPr>
  </w:style>
  <w:style w:type="character" w:customStyle="1" w:styleId="Heading4Char">
    <w:name w:val="Heading 4 Char"/>
    <w:basedOn w:val="DefaultParagraphFont"/>
    <w:link w:val="Heading4"/>
    <w:rsid w:val="003001AE"/>
    <w:rPr>
      <w:rFonts w:ascii="Arial" w:hAnsi="Arial"/>
      <w:b/>
      <w:i/>
      <w:spacing w:val="-3"/>
      <w:lang w:eastAsia="en-US"/>
    </w:rPr>
  </w:style>
  <w:style w:type="character" w:customStyle="1" w:styleId="Heading5Char">
    <w:name w:val="Heading 5 Char"/>
    <w:basedOn w:val="DefaultParagraphFont"/>
    <w:link w:val="Heading5"/>
    <w:rsid w:val="003001AE"/>
    <w:rPr>
      <w:rFonts w:ascii="Arial" w:hAnsi="Arial"/>
      <w:color w:val="FF0000"/>
      <w:sz w:val="24"/>
      <w:lang w:eastAsia="en-US"/>
    </w:rPr>
  </w:style>
  <w:style w:type="character" w:customStyle="1" w:styleId="Heading6Char">
    <w:name w:val="Heading 6 Char"/>
    <w:basedOn w:val="DefaultParagraphFont"/>
    <w:link w:val="Heading6"/>
    <w:rsid w:val="003001AE"/>
    <w:rPr>
      <w:rFonts w:ascii="Arial" w:hAnsi="Arial"/>
      <w:b/>
      <w:bCs/>
      <w:spacing w:val="-3"/>
      <w:sz w:val="24"/>
      <w:szCs w:val="24"/>
      <w:lang w:eastAsia="en-US"/>
    </w:rPr>
  </w:style>
  <w:style w:type="character" w:customStyle="1" w:styleId="Heading7Char">
    <w:name w:val="Heading 7 Char"/>
    <w:basedOn w:val="DefaultParagraphFont"/>
    <w:link w:val="Heading7"/>
    <w:rsid w:val="003001AE"/>
    <w:rPr>
      <w:rFonts w:ascii="Arial" w:hAnsi="Arial"/>
      <w:sz w:val="24"/>
      <w:lang w:eastAsia="en-US"/>
    </w:rPr>
  </w:style>
  <w:style w:type="character" w:customStyle="1" w:styleId="Heading8Char">
    <w:name w:val="Heading 8 Char"/>
    <w:basedOn w:val="DefaultParagraphFont"/>
    <w:link w:val="Heading8"/>
    <w:rsid w:val="003001AE"/>
    <w:rPr>
      <w:rFonts w:ascii="Arial" w:hAnsi="Arial"/>
      <w:b/>
      <w:sz w:val="24"/>
      <w:lang w:eastAsia="en-US"/>
    </w:rPr>
  </w:style>
  <w:style w:type="character" w:customStyle="1" w:styleId="Heading9Char">
    <w:name w:val="Heading 9 Char"/>
    <w:basedOn w:val="DefaultParagraphFont"/>
    <w:link w:val="Heading9"/>
    <w:rsid w:val="003001AE"/>
    <w:rPr>
      <w:rFonts w:ascii="Arial" w:hAnsi="Arial"/>
      <w:color w:val="FF0000"/>
      <w:spacing w:val="-3"/>
      <w:sz w:val="24"/>
      <w:lang w:eastAsia="en-US"/>
    </w:rPr>
  </w:style>
  <w:style w:type="character" w:customStyle="1" w:styleId="BalloonTextChar">
    <w:name w:val="Balloon Text Char"/>
    <w:basedOn w:val="DefaultParagraphFont"/>
    <w:link w:val="BalloonText"/>
    <w:semiHidden/>
    <w:rsid w:val="003001AE"/>
    <w:rPr>
      <w:rFonts w:ascii="Tahoma" w:hAnsi="Tahoma" w:cs="Wingdings"/>
      <w:sz w:val="16"/>
      <w:szCs w:val="16"/>
      <w:lang w:eastAsia="en-US"/>
    </w:rPr>
  </w:style>
  <w:style w:type="character" w:customStyle="1" w:styleId="TitleChar">
    <w:name w:val="Title Char"/>
    <w:basedOn w:val="DefaultParagraphFont"/>
    <w:link w:val="Title"/>
    <w:rsid w:val="003001AE"/>
    <w:rPr>
      <w:b/>
      <w:lang w:eastAsia="en-US"/>
    </w:rPr>
  </w:style>
  <w:style w:type="paragraph" w:styleId="NoSpacing">
    <w:name w:val="No Spacing"/>
    <w:uiPriority w:val="1"/>
    <w:qFormat/>
    <w:rsid w:val="003001AE"/>
    <w:pPr>
      <w:tabs>
        <w:tab w:val="left" w:pos="-720"/>
      </w:tabs>
      <w:suppressAutoHyphens/>
      <w:jc w:val="center"/>
    </w:pPr>
    <w:rPr>
      <w:rFonts w:ascii="Arial" w:hAnsi="Arial" w:cs="Arial"/>
      <w:b/>
      <w:spacing w:val="-3"/>
      <w:sz w:val="24"/>
      <w:szCs w:val="24"/>
      <w:lang w:eastAsia="en-US"/>
    </w:rPr>
  </w:style>
  <w:style w:type="table" w:customStyle="1" w:styleId="TableGrid1">
    <w:name w:val="Table Grid1"/>
    <w:basedOn w:val="TableNormal"/>
    <w:next w:val="TableGrid"/>
    <w:uiPriority w:val="59"/>
    <w:rsid w:val="003001AE"/>
    <w:rPr>
      <w:rFonts w:ascii="Arial" w:eastAsiaTheme="minorHAnsi" w:hAnsi="Arial"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3Char">
    <w:name w:val="Body Text 3 Char"/>
    <w:basedOn w:val="DefaultParagraphFont"/>
    <w:link w:val="BodyText3"/>
    <w:rsid w:val="003001AE"/>
    <w:rPr>
      <w:rFonts w:ascii="Arial" w:hAnsi="Arial"/>
      <w:spacing w:val="-3"/>
      <w:sz w:val="24"/>
      <w:lang w:eastAsia="en-US"/>
    </w:rPr>
  </w:style>
  <w:style w:type="paragraph" w:customStyle="1" w:styleId="WPWPDefaults">
    <w:name w:val="WP_WP Defaults"/>
    <w:rsid w:val="003001AE"/>
    <w:rPr>
      <w:rFonts w:ascii="Geneva" w:hAnsi="Geneva"/>
      <w:snapToGrid w:val="0"/>
      <w:lang w:eastAsia="en-US"/>
    </w:rPr>
  </w:style>
  <w:style w:type="paragraph" w:customStyle="1" w:styleId="WPNormal">
    <w:name w:val="WP_Normal"/>
    <w:basedOn w:val="WPDefaultsLocal"/>
    <w:rsid w:val="003001AE"/>
  </w:style>
  <w:style w:type="paragraph" w:customStyle="1" w:styleId="WPDefaultsLocal">
    <w:name w:val="WP_Defaults (Local)"/>
    <w:basedOn w:val="WPWPDefaults"/>
    <w:rsid w:val="003001AE"/>
  </w:style>
  <w:style w:type="character" w:customStyle="1" w:styleId="BodyTextChar">
    <w:name w:val="Body Text Char"/>
    <w:basedOn w:val="DefaultParagraphFont"/>
    <w:link w:val="BodyText"/>
    <w:rsid w:val="003001AE"/>
    <w:rPr>
      <w:rFonts w:ascii="Arial" w:hAnsi="Arial"/>
      <w:lang w:eastAsia="en-US"/>
    </w:rPr>
  </w:style>
  <w:style w:type="paragraph" w:styleId="MessageHeader">
    <w:name w:val="Message Header"/>
    <w:basedOn w:val="Normal"/>
    <w:link w:val="MessageHeaderChar"/>
    <w:rsid w:val="003001AE"/>
    <w:pPr>
      <w:pBdr>
        <w:top w:val="single" w:sz="6" w:space="1" w:color="auto"/>
        <w:left w:val="single" w:sz="6" w:space="1" w:color="auto"/>
        <w:bottom w:val="single" w:sz="6" w:space="1" w:color="auto"/>
        <w:right w:val="single" w:sz="6" w:space="1" w:color="auto"/>
      </w:pBdr>
      <w:shd w:val="pct20" w:color="auto" w:fill="auto"/>
      <w:ind w:left="1134" w:hanging="1134"/>
    </w:pPr>
    <w:rPr>
      <w:snapToGrid w:val="0"/>
      <w:sz w:val="24"/>
    </w:rPr>
  </w:style>
  <w:style w:type="character" w:customStyle="1" w:styleId="MessageHeaderChar">
    <w:name w:val="Message Header Char"/>
    <w:basedOn w:val="DefaultParagraphFont"/>
    <w:link w:val="MessageHeader"/>
    <w:rsid w:val="003001AE"/>
    <w:rPr>
      <w:rFonts w:ascii="Arial" w:hAnsi="Arial"/>
      <w:snapToGrid w:val="0"/>
      <w:sz w:val="24"/>
      <w:shd w:val="pct20" w:color="auto" w:fill="auto"/>
      <w:lang w:eastAsia="en-US"/>
    </w:rPr>
  </w:style>
  <w:style w:type="paragraph" w:styleId="ListBullet">
    <w:name w:val="List Bullet"/>
    <w:basedOn w:val="Normal"/>
    <w:autoRedefine/>
    <w:rsid w:val="003001AE"/>
    <w:pPr>
      <w:numPr>
        <w:numId w:val="25"/>
      </w:numPr>
      <w:tabs>
        <w:tab w:val="clear" w:pos="567"/>
      </w:tabs>
      <w:ind w:left="0" w:firstLine="0"/>
    </w:pPr>
    <w:rPr>
      <w:rFonts w:cs="Arial"/>
      <w:snapToGrid w:val="0"/>
      <w:sz w:val="24"/>
    </w:rPr>
  </w:style>
  <w:style w:type="paragraph" w:styleId="ListContinue2">
    <w:name w:val="List Continue 2"/>
    <w:basedOn w:val="Normal"/>
    <w:rsid w:val="003001AE"/>
    <w:pPr>
      <w:spacing w:after="120"/>
      <w:ind w:left="566"/>
    </w:pPr>
    <w:rPr>
      <w:rFonts w:ascii="Times" w:hAnsi="Times"/>
      <w:snapToGrid w:val="0"/>
      <w:sz w:val="24"/>
    </w:rPr>
  </w:style>
  <w:style w:type="paragraph" w:styleId="Caption">
    <w:name w:val="caption"/>
    <w:basedOn w:val="Normal"/>
    <w:next w:val="Normal"/>
    <w:qFormat/>
    <w:rsid w:val="003001AE"/>
    <w:pPr>
      <w:spacing w:before="120" w:after="120"/>
    </w:pPr>
    <w:rPr>
      <w:rFonts w:ascii="Times" w:hAnsi="Times"/>
      <w:b/>
      <w:snapToGrid w:val="0"/>
      <w:sz w:val="24"/>
    </w:rPr>
  </w:style>
  <w:style w:type="character" w:customStyle="1" w:styleId="BodyTextIndentChar">
    <w:name w:val="Body Text Indent Char"/>
    <w:basedOn w:val="DefaultParagraphFont"/>
    <w:link w:val="BodyTextIndent"/>
    <w:rsid w:val="003001AE"/>
    <w:rPr>
      <w:rFonts w:ascii="Arial" w:hAnsi="Arial"/>
      <w:lang w:eastAsia="en-US"/>
    </w:rPr>
  </w:style>
  <w:style w:type="paragraph" w:styleId="List3">
    <w:name w:val="List 3"/>
    <w:basedOn w:val="Normal"/>
    <w:rsid w:val="003001AE"/>
    <w:pPr>
      <w:ind w:left="849" w:hanging="283"/>
    </w:pPr>
    <w:rPr>
      <w:rFonts w:ascii="Times" w:hAnsi="Times"/>
      <w:snapToGrid w:val="0"/>
      <w:sz w:val="24"/>
    </w:rPr>
  </w:style>
  <w:style w:type="paragraph" w:styleId="Index1">
    <w:name w:val="index 1"/>
    <w:basedOn w:val="Normal"/>
    <w:next w:val="Normal"/>
    <w:autoRedefine/>
    <w:semiHidden/>
    <w:rsid w:val="003001AE"/>
    <w:pPr>
      <w:ind w:left="240" w:hanging="240"/>
    </w:pPr>
    <w:rPr>
      <w:rFonts w:ascii="Times" w:hAnsi="Times"/>
      <w:snapToGrid w:val="0"/>
      <w:sz w:val="24"/>
    </w:rPr>
  </w:style>
  <w:style w:type="paragraph" w:styleId="Index2">
    <w:name w:val="index 2"/>
    <w:basedOn w:val="Normal"/>
    <w:next w:val="Normal"/>
    <w:autoRedefine/>
    <w:semiHidden/>
    <w:rsid w:val="003001AE"/>
    <w:pPr>
      <w:ind w:left="480" w:hanging="240"/>
    </w:pPr>
    <w:rPr>
      <w:rFonts w:ascii="Times" w:hAnsi="Times"/>
      <w:snapToGrid w:val="0"/>
      <w:sz w:val="24"/>
    </w:rPr>
  </w:style>
  <w:style w:type="paragraph" w:styleId="Index3">
    <w:name w:val="index 3"/>
    <w:basedOn w:val="Normal"/>
    <w:next w:val="Normal"/>
    <w:autoRedefine/>
    <w:semiHidden/>
    <w:rsid w:val="003001AE"/>
    <w:pPr>
      <w:ind w:left="720" w:hanging="240"/>
    </w:pPr>
    <w:rPr>
      <w:rFonts w:ascii="Times" w:hAnsi="Times"/>
      <w:snapToGrid w:val="0"/>
      <w:sz w:val="24"/>
    </w:rPr>
  </w:style>
  <w:style w:type="paragraph" w:styleId="Index4">
    <w:name w:val="index 4"/>
    <w:basedOn w:val="Normal"/>
    <w:next w:val="Normal"/>
    <w:autoRedefine/>
    <w:semiHidden/>
    <w:rsid w:val="003001AE"/>
    <w:pPr>
      <w:ind w:left="960" w:hanging="240"/>
    </w:pPr>
    <w:rPr>
      <w:rFonts w:ascii="Times" w:hAnsi="Times"/>
      <w:snapToGrid w:val="0"/>
      <w:sz w:val="24"/>
    </w:rPr>
  </w:style>
  <w:style w:type="paragraph" w:styleId="Index5">
    <w:name w:val="index 5"/>
    <w:basedOn w:val="Normal"/>
    <w:next w:val="Normal"/>
    <w:autoRedefine/>
    <w:semiHidden/>
    <w:rsid w:val="003001AE"/>
    <w:pPr>
      <w:ind w:left="1200" w:hanging="240"/>
    </w:pPr>
    <w:rPr>
      <w:rFonts w:ascii="Times" w:hAnsi="Times"/>
      <w:snapToGrid w:val="0"/>
      <w:sz w:val="24"/>
    </w:rPr>
  </w:style>
  <w:style w:type="paragraph" w:styleId="Index6">
    <w:name w:val="index 6"/>
    <w:basedOn w:val="Normal"/>
    <w:next w:val="Normal"/>
    <w:autoRedefine/>
    <w:semiHidden/>
    <w:rsid w:val="003001AE"/>
    <w:pPr>
      <w:ind w:left="1440" w:hanging="240"/>
    </w:pPr>
    <w:rPr>
      <w:rFonts w:ascii="Times" w:hAnsi="Times"/>
      <w:snapToGrid w:val="0"/>
      <w:sz w:val="24"/>
    </w:rPr>
  </w:style>
  <w:style w:type="paragraph" w:styleId="Index7">
    <w:name w:val="index 7"/>
    <w:basedOn w:val="Normal"/>
    <w:next w:val="Normal"/>
    <w:autoRedefine/>
    <w:semiHidden/>
    <w:rsid w:val="003001AE"/>
    <w:pPr>
      <w:ind w:left="1680" w:hanging="240"/>
    </w:pPr>
    <w:rPr>
      <w:rFonts w:ascii="Times" w:hAnsi="Times"/>
      <w:snapToGrid w:val="0"/>
      <w:sz w:val="24"/>
    </w:rPr>
  </w:style>
  <w:style w:type="paragraph" w:styleId="Index8">
    <w:name w:val="index 8"/>
    <w:basedOn w:val="Normal"/>
    <w:next w:val="Normal"/>
    <w:autoRedefine/>
    <w:semiHidden/>
    <w:rsid w:val="003001AE"/>
    <w:pPr>
      <w:ind w:left="1920" w:hanging="240"/>
    </w:pPr>
    <w:rPr>
      <w:rFonts w:ascii="Times" w:hAnsi="Times"/>
      <w:snapToGrid w:val="0"/>
      <w:sz w:val="24"/>
    </w:rPr>
  </w:style>
  <w:style w:type="paragraph" w:styleId="Index9">
    <w:name w:val="index 9"/>
    <w:basedOn w:val="Normal"/>
    <w:next w:val="Normal"/>
    <w:autoRedefine/>
    <w:semiHidden/>
    <w:rsid w:val="003001AE"/>
    <w:pPr>
      <w:ind w:left="2160" w:hanging="240"/>
    </w:pPr>
    <w:rPr>
      <w:rFonts w:ascii="Times" w:hAnsi="Times"/>
      <w:snapToGrid w:val="0"/>
      <w:sz w:val="24"/>
    </w:rPr>
  </w:style>
  <w:style w:type="paragraph" w:styleId="IndexHeading">
    <w:name w:val="index heading"/>
    <w:basedOn w:val="Normal"/>
    <w:next w:val="Index1"/>
    <w:semiHidden/>
    <w:rsid w:val="003001AE"/>
    <w:rPr>
      <w:rFonts w:ascii="Times" w:hAnsi="Times"/>
      <w:snapToGrid w:val="0"/>
      <w:sz w:val="24"/>
    </w:rPr>
  </w:style>
  <w:style w:type="character" w:customStyle="1" w:styleId="BodyTextIndent2Char">
    <w:name w:val="Body Text Indent 2 Char"/>
    <w:basedOn w:val="DefaultParagraphFont"/>
    <w:link w:val="BodyTextIndent2"/>
    <w:rsid w:val="003001AE"/>
    <w:rPr>
      <w:rFonts w:ascii="Arial" w:hAnsi="Arial"/>
      <w:lang w:eastAsia="en-US"/>
    </w:rPr>
  </w:style>
  <w:style w:type="paragraph" w:styleId="Subtitle">
    <w:name w:val="Subtitle"/>
    <w:basedOn w:val="Normal"/>
    <w:link w:val="SubtitleChar"/>
    <w:qFormat/>
    <w:rsid w:val="003001AE"/>
    <w:pPr>
      <w:jc w:val="center"/>
    </w:pPr>
    <w:rPr>
      <w:rFonts w:ascii="Times" w:hAnsi="Times"/>
      <w:b/>
      <w:snapToGrid w:val="0"/>
      <w:sz w:val="24"/>
      <w:lang w:val="en-US"/>
    </w:rPr>
  </w:style>
  <w:style w:type="character" w:customStyle="1" w:styleId="SubtitleChar">
    <w:name w:val="Subtitle Char"/>
    <w:basedOn w:val="DefaultParagraphFont"/>
    <w:link w:val="Subtitle"/>
    <w:rsid w:val="003001AE"/>
    <w:rPr>
      <w:rFonts w:ascii="Times" w:hAnsi="Times"/>
      <w:b/>
      <w:snapToGrid w:val="0"/>
      <w:sz w:val="24"/>
      <w:lang w:val="en-US" w:eastAsia="en-US"/>
    </w:rPr>
  </w:style>
  <w:style w:type="character" w:customStyle="1" w:styleId="BodyTextIndent3Char">
    <w:name w:val="Body Text Indent 3 Char"/>
    <w:basedOn w:val="DefaultParagraphFont"/>
    <w:link w:val="BodyTextIndent3"/>
    <w:rsid w:val="003001AE"/>
    <w:rPr>
      <w:rFonts w:ascii="Univers" w:hAnsi="Univers"/>
      <w:sz w:val="16"/>
      <w:lang w:eastAsia="en-US"/>
    </w:rPr>
  </w:style>
  <w:style w:type="paragraph" w:styleId="BlockText">
    <w:name w:val="Block Text"/>
    <w:basedOn w:val="Normal"/>
    <w:rsid w:val="003001AE"/>
    <w:pPr>
      <w:ind w:left="720" w:right="-360"/>
    </w:pPr>
    <w:rPr>
      <w:rFonts w:ascii="Times New Roman" w:hAnsi="Times New Roman"/>
      <w:sz w:val="22"/>
    </w:rPr>
  </w:style>
  <w:style w:type="character" w:customStyle="1" w:styleId="BodyText2Char">
    <w:name w:val="Body Text 2 Char"/>
    <w:basedOn w:val="DefaultParagraphFont"/>
    <w:link w:val="BodyText2"/>
    <w:rsid w:val="003001AE"/>
    <w:rPr>
      <w:rFonts w:ascii="Arial" w:hAnsi="Arial"/>
      <w:sz w:val="18"/>
      <w:lang w:eastAsia="en-US"/>
    </w:rPr>
  </w:style>
  <w:style w:type="character" w:customStyle="1" w:styleId="CharChar">
    <w:name w:val="Char Char"/>
    <w:rsid w:val="003001AE"/>
    <w:rPr>
      <w:rFonts w:ascii="Arial" w:hAnsi="Arial"/>
      <w:b/>
      <w:snapToGrid w:val="0"/>
      <w:kern w:val="28"/>
      <w:sz w:val="28"/>
      <w:lang w:val="en-GB" w:eastAsia="en-US" w:bidi="ar-SA"/>
    </w:rPr>
  </w:style>
  <w:style w:type="character" w:customStyle="1" w:styleId="FootnoteTextChar">
    <w:name w:val="Footnote Text Char"/>
    <w:basedOn w:val="DefaultParagraphFont"/>
    <w:link w:val="FootnoteText"/>
    <w:semiHidden/>
    <w:rsid w:val="003001AE"/>
    <w:rPr>
      <w:rFonts w:ascii="Arial" w:hAnsi="Arial"/>
      <w:lang w:eastAsia="en-US"/>
    </w:rPr>
  </w:style>
  <w:style w:type="character" w:styleId="FootnoteReference">
    <w:name w:val="footnote reference"/>
    <w:semiHidden/>
    <w:rsid w:val="003001AE"/>
    <w:rPr>
      <w:vertAlign w:val="superscript"/>
    </w:rPr>
  </w:style>
  <w:style w:type="character" w:customStyle="1" w:styleId="CommentTextChar">
    <w:name w:val="Comment Text Char"/>
    <w:basedOn w:val="DefaultParagraphFont"/>
    <w:link w:val="CommentText"/>
    <w:uiPriority w:val="99"/>
    <w:semiHidden/>
    <w:rsid w:val="003001AE"/>
    <w:rPr>
      <w:rFonts w:ascii="Arial" w:hAnsi="Arial"/>
      <w:lang w:eastAsia="en-US"/>
    </w:rPr>
  </w:style>
  <w:style w:type="character" w:customStyle="1" w:styleId="CommentSubjectChar">
    <w:name w:val="Comment Subject Char"/>
    <w:basedOn w:val="CommentTextChar"/>
    <w:link w:val="CommentSubject"/>
    <w:uiPriority w:val="99"/>
    <w:semiHidden/>
    <w:rsid w:val="003001AE"/>
    <w:rPr>
      <w:rFonts w:ascii="Arial" w:hAnsi="Arial"/>
      <w:b/>
      <w:bCs/>
      <w:lang w:eastAsia="en-US"/>
    </w:rPr>
  </w:style>
  <w:style w:type="character" w:styleId="FollowedHyperlink">
    <w:name w:val="FollowedHyperlink"/>
    <w:basedOn w:val="DefaultParagraphFont"/>
    <w:uiPriority w:val="99"/>
    <w:semiHidden/>
    <w:unhideWhenUsed/>
    <w:rsid w:val="003001AE"/>
    <w:rPr>
      <w:color w:val="800080" w:themeColor="followedHyperlink"/>
      <w:u w:val="single"/>
    </w:rPr>
  </w:style>
  <w:style w:type="character" w:styleId="Strong">
    <w:name w:val="Strong"/>
    <w:basedOn w:val="DefaultParagraphFont"/>
    <w:uiPriority w:val="22"/>
    <w:qFormat/>
    <w:rsid w:val="003001AE"/>
    <w:rPr>
      <w:b/>
      <w:bCs/>
    </w:rPr>
  </w:style>
  <w:style w:type="paragraph" w:styleId="Revision">
    <w:name w:val="Revision"/>
    <w:hidden/>
    <w:uiPriority w:val="99"/>
    <w:semiHidden/>
    <w:rsid w:val="003001AE"/>
    <w:rPr>
      <w:rFonts w:ascii="Arial" w:eastAsiaTheme="minorHAnsi" w:hAnsi="Arial" w:cstheme="minorBidi"/>
      <w:sz w:val="22"/>
      <w:szCs w:val="22"/>
      <w:lang w:eastAsia="en-US"/>
    </w:rPr>
  </w:style>
  <w:style w:type="character" w:customStyle="1" w:styleId="UnresolvedMention1">
    <w:name w:val="Unresolved Mention1"/>
    <w:basedOn w:val="DefaultParagraphFont"/>
    <w:uiPriority w:val="99"/>
    <w:semiHidden/>
    <w:unhideWhenUsed/>
    <w:rsid w:val="003001AE"/>
    <w:rPr>
      <w:color w:val="605E5C"/>
      <w:shd w:val="clear" w:color="auto" w:fill="E1DFDD"/>
    </w:rPr>
  </w:style>
  <w:style w:type="character" w:styleId="UnresolvedMention">
    <w:name w:val="Unresolved Mention"/>
    <w:basedOn w:val="DefaultParagraphFont"/>
    <w:uiPriority w:val="99"/>
    <w:semiHidden/>
    <w:unhideWhenUsed/>
    <w:rsid w:val="001535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52585685">
      <w:bodyDiv w:val="1"/>
      <w:marLeft w:val="0"/>
      <w:marRight w:val="0"/>
      <w:marTop w:val="0"/>
      <w:marBottom w:val="0"/>
      <w:divBdr>
        <w:top w:val="none" w:sz="0" w:space="0" w:color="auto"/>
        <w:left w:val="none" w:sz="0" w:space="0" w:color="auto"/>
        <w:bottom w:val="none" w:sz="0" w:space="0" w:color="auto"/>
        <w:right w:val="none" w:sz="0" w:space="0" w:color="auto"/>
      </w:divBdr>
      <w:divsChild>
        <w:div w:id="513619641">
          <w:marLeft w:val="0"/>
          <w:marRight w:val="0"/>
          <w:marTop w:val="0"/>
          <w:marBottom w:val="0"/>
          <w:divBdr>
            <w:top w:val="none" w:sz="0" w:space="0" w:color="auto"/>
            <w:left w:val="none" w:sz="0" w:space="0" w:color="auto"/>
            <w:bottom w:val="none" w:sz="0" w:space="0" w:color="auto"/>
            <w:right w:val="none" w:sz="0" w:space="0" w:color="auto"/>
          </w:divBdr>
          <w:divsChild>
            <w:div w:id="96489722">
              <w:marLeft w:val="0"/>
              <w:marRight w:val="0"/>
              <w:marTop w:val="0"/>
              <w:marBottom w:val="0"/>
              <w:divBdr>
                <w:top w:val="none" w:sz="0" w:space="0" w:color="auto"/>
                <w:left w:val="none" w:sz="0" w:space="0" w:color="auto"/>
                <w:bottom w:val="none" w:sz="0" w:space="0" w:color="auto"/>
                <w:right w:val="none" w:sz="0" w:space="0" w:color="auto"/>
              </w:divBdr>
              <w:divsChild>
                <w:div w:id="1997758784">
                  <w:marLeft w:val="0"/>
                  <w:marRight w:val="0"/>
                  <w:marTop w:val="0"/>
                  <w:marBottom w:val="0"/>
                  <w:divBdr>
                    <w:top w:val="none" w:sz="0" w:space="0" w:color="auto"/>
                    <w:left w:val="none" w:sz="0" w:space="0" w:color="auto"/>
                    <w:bottom w:val="none" w:sz="0" w:space="0" w:color="auto"/>
                    <w:right w:val="none" w:sz="0" w:space="0" w:color="auto"/>
                  </w:divBdr>
                  <w:divsChild>
                    <w:div w:id="809253528">
                      <w:marLeft w:val="0"/>
                      <w:marRight w:val="0"/>
                      <w:marTop w:val="0"/>
                      <w:marBottom w:val="0"/>
                      <w:divBdr>
                        <w:top w:val="none" w:sz="0" w:space="0" w:color="auto"/>
                        <w:left w:val="none" w:sz="0" w:space="0" w:color="auto"/>
                        <w:bottom w:val="none" w:sz="0" w:space="0" w:color="auto"/>
                        <w:right w:val="none" w:sz="0" w:space="0" w:color="auto"/>
                      </w:divBdr>
                      <w:divsChild>
                        <w:div w:id="1582711400">
                          <w:marLeft w:val="0"/>
                          <w:marRight w:val="0"/>
                          <w:marTop w:val="0"/>
                          <w:marBottom w:val="0"/>
                          <w:divBdr>
                            <w:top w:val="none" w:sz="0" w:space="0" w:color="auto"/>
                            <w:left w:val="none" w:sz="0" w:space="0" w:color="auto"/>
                            <w:bottom w:val="none" w:sz="0" w:space="0" w:color="auto"/>
                            <w:right w:val="none" w:sz="0" w:space="0" w:color="auto"/>
                          </w:divBdr>
                          <w:divsChild>
                            <w:div w:id="1654720775">
                              <w:marLeft w:val="0"/>
                              <w:marRight w:val="0"/>
                              <w:marTop w:val="0"/>
                              <w:marBottom w:val="0"/>
                              <w:divBdr>
                                <w:top w:val="none" w:sz="0" w:space="0" w:color="auto"/>
                                <w:left w:val="none" w:sz="0" w:space="0" w:color="auto"/>
                                <w:bottom w:val="none" w:sz="0" w:space="0" w:color="auto"/>
                                <w:right w:val="none" w:sz="0" w:space="0" w:color="auto"/>
                              </w:divBdr>
                              <w:divsChild>
                                <w:div w:id="1505634770">
                                  <w:marLeft w:val="0"/>
                                  <w:marRight w:val="0"/>
                                  <w:marTop w:val="0"/>
                                  <w:marBottom w:val="0"/>
                                  <w:divBdr>
                                    <w:top w:val="none" w:sz="0" w:space="0" w:color="auto"/>
                                    <w:left w:val="none" w:sz="0" w:space="0" w:color="auto"/>
                                    <w:bottom w:val="none" w:sz="0" w:space="0" w:color="auto"/>
                                    <w:right w:val="none" w:sz="0" w:space="0" w:color="auto"/>
                                  </w:divBdr>
                                  <w:divsChild>
                                    <w:div w:id="112410664">
                                      <w:marLeft w:val="0"/>
                                      <w:marRight w:val="0"/>
                                      <w:marTop w:val="0"/>
                                      <w:marBottom w:val="0"/>
                                      <w:divBdr>
                                        <w:top w:val="none" w:sz="0" w:space="0" w:color="auto"/>
                                        <w:left w:val="none" w:sz="0" w:space="0" w:color="auto"/>
                                        <w:bottom w:val="none" w:sz="0" w:space="0" w:color="auto"/>
                                        <w:right w:val="none" w:sz="0" w:space="0" w:color="auto"/>
                                      </w:divBdr>
                                      <w:divsChild>
                                        <w:div w:id="196818848">
                                          <w:marLeft w:val="0"/>
                                          <w:marRight w:val="0"/>
                                          <w:marTop w:val="0"/>
                                          <w:marBottom w:val="0"/>
                                          <w:divBdr>
                                            <w:top w:val="none" w:sz="0" w:space="0" w:color="auto"/>
                                            <w:left w:val="none" w:sz="0" w:space="0" w:color="auto"/>
                                            <w:bottom w:val="none" w:sz="0" w:space="0" w:color="auto"/>
                                            <w:right w:val="none" w:sz="0" w:space="0" w:color="auto"/>
                                          </w:divBdr>
                                          <w:divsChild>
                                            <w:div w:id="1583761393">
                                              <w:marLeft w:val="0"/>
                                              <w:marRight w:val="0"/>
                                              <w:marTop w:val="0"/>
                                              <w:marBottom w:val="0"/>
                                              <w:divBdr>
                                                <w:top w:val="none" w:sz="0" w:space="0" w:color="auto"/>
                                                <w:left w:val="none" w:sz="0" w:space="0" w:color="auto"/>
                                                <w:bottom w:val="none" w:sz="0" w:space="0" w:color="auto"/>
                                                <w:right w:val="none" w:sz="0" w:space="0" w:color="auto"/>
                                              </w:divBdr>
                                              <w:divsChild>
                                                <w:div w:id="133257251">
                                                  <w:marLeft w:val="0"/>
                                                  <w:marRight w:val="0"/>
                                                  <w:marTop w:val="0"/>
                                                  <w:marBottom w:val="0"/>
                                                  <w:divBdr>
                                                    <w:top w:val="none" w:sz="0" w:space="0" w:color="auto"/>
                                                    <w:left w:val="none" w:sz="0" w:space="0" w:color="auto"/>
                                                    <w:bottom w:val="none" w:sz="0" w:space="0" w:color="auto"/>
                                                    <w:right w:val="none" w:sz="0" w:space="0" w:color="auto"/>
                                                  </w:divBdr>
                                                  <w:divsChild>
                                                    <w:div w:id="1850630805">
                                                      <w:marLeft w:val="0"/>
                                                      <w:marRight w:val="0"/>
                                                      <w:marTop w:val="0"/>
                                                      <w:marBottom w:val="0"/>
                                                      <w:divBdr>
                                                        <w:top w:val="none" w:sz="0" w:space="0" w:color="auto"/>
                                                        <w:left w:val="none" w:sz="0" w:space="0" w:color="auto"/>
                                                        <w:bottom w:val="none" w:sz="0" w:space="0" w:color="auto"/>
                                                        <w:right w:val="none" w:sz="0" w:space="0" w:color="auto"/>
                                                      </w:divBdr>
                                                      <w:divsChild>
                                                        <w:div w:id="1079785882">
                                                          <w:marLeft w:val="0"/>
                                                          <w:marRight w:val="0"/>
                                                          <w:marTop w:val="0"/>
                                                          <w:marBottom w:val="0"/>
                                                          <w:divBdr>
                                                            <w:top w:val="none" w:sz="0" w:space="0" w:color="auto"/>
                                                            <w:left w:val="none" w:sz="0" w:space="0" w:color="auto"/>
                                                            <w:bottom w:val="none" w:sz="0" w:space="0" w:color="auto"/>
                                                            <w:right w:val="none" w:sz="0" w:space="0" w:color="auto"/>
                                                          </w:divBdr>
                                                          <w:divsChild>
                                                            <w:div w:id="1833720860">
                                                              <w:marLeft w:val="0"/>
                                                              <w:marRight w:val="0"/>
                                                              <w:marTop w:val="0"/>
                                                              <w:marBottom w:val="0"/>
                                                              <w:divBdr>
                                                                <w:top w:val="none" w:sz="0" w:space="0" w:color="auto"/>
                                                                <w:left w:val="none" w:sz="0" w:space="0" w:color="auto"/>
                                                                <w:bottom w:val="none" w:sz="0" w:space="0" w:color="auto"/>
                                                                <w:right w:val="none" w:sz="0" w:space="0" w:color="auto"/>
                                                              </w:divBdr>
                                                              <w:divsChild>
                                                                <w:div w:id="1625303916">
                                                                  <w:marLeft w:val="0"/>
                                                                  <w:marRight w:val="0"/>
                                                                  <w:marTop w:val="0"/>
                                                                  <w:marBottom w:val="0"/>
                                                                  <w:divBdr>
                                                                    <w:top w:val="none" w:sz="0" w:space="0" w:color="auto"/>
                                                                    <w:left w:val="none" w:sz="0" w:space="0" w:color="auto"/>
                                                                    <w:bottom w:val="none" w:sz="0" w:space="0" w:color="auto"/>
                                                                    <w:right w:val="none" w:sz="0" w:space="0" w:color="auto"/>
                                                                  </w:divBdr>
                                                                  <w:divsChild>
                                                                    <w:div w:id="771973236">
                                                                      <w:marLeft w:val="0"/>
                                                                      <w:marRight w:val="0"/>
                                                                      <w:marTop w:val="0"/>
                                                                      <w:marBottom w:val="0"/>
                                                                      <w:divBdr>
                                                                        <w:top w:val="none" w:sz="0" w:space="0" w:color="auto"/>
                                                                        <w:left w:val="none" w:sz="0" w:space="0" w:color="auto"/>
                                                                        <w:bottom w:val="none" w:sz="0" w:space="0" w:color="auto"/>
                                                                        <w:right w:val="none" w:sz="0" w:space="0" w:color="auto"/>
                                                                      </w:divBdr>
                                                                      <w:divsChild>
                                                                        <w:div w:id="630282878">
                                                                          <w:marLeft w:val="0"/>
                                                                          <w:marRight w:val="0"/>
                                                                          <w:marTop w:val="0"/>
                                                                          <w:marBottom w:val="0"/>
                                                                          <w:divBdr>
                                                                            <w:top w:val="none" w:sz="0" w:space="0" w:color="auto"/>
                                                                            <w:left w:val="none" w:sz="0" w:space="0" w:color="auto"/>
                                                                            <w:bottom w:val="none" w:sz="0" w:space="0" w:color="auto"/>
                                                                            <w:right w:val="none" w:sz="0" w:space="0" w:color="auto"/>
                                                                          </w:divBdr>
                                                                          <w:divsChild>
                                                                            <w:div w:id="258753952">
                                                                              <w:marLeft w:val="0"/>
                                                                              <w:marRight w:val="0"/>
                                                                              <w:marTop w:val="0"/>
                                                                              <w:marBottom w:val="0"/>
                                                                              <w:divBdr>
                                                                                <w:top w:val="none" w:sz="0" w:space="0" w:color="auto"/>
                                                                                <w:left w:val="none" w:sz="0" w:space="0" w:color="auto"/>
                                                                                <w:bottom w:val="none" w:sz="0" w:space="0" w:color="auto"/>
                                                                                <w:right w:val="none" w:sz="0" w:space="0" w:color="auto"/>
                                                                              </w:divBdr>
                                                                              <w:divsChild>
                                                                                <w:div w:id="402459102">
                                                                                  <w:marLeft w:val="0"/>
                                                                                  <w:marRight w:val="0"/>
                                                                                  <w:marTop w:val="0"/>
                                                                                  <w:marBottom w:val="0"/>
                                                                                  <w:divBdr>
                                                                                    <w:top w:val="none" w:sz="0" w:space="0" w:color="auto"/>
                                                                                    <w:left w:val="none" w:sz="0" w:space="0" w:color="auto"/>
                                                                                    <w:bottom w:val="none" w:sz="0" w:space="0" w:color="auto"/>
                                                                                    <w:right w:val="none" w:sz="0" w:space="0" w:color="auto"/>
                                                                                  </w:divBdr>
                                                                                  <w:divsChild>
                                                                                    <w:div w:id="1901868637">
                                                                                      <w:marLeft w:val="0"/>
                                                                                      <w:marRight w:val="0"/>
                                                                                      <w:marTop w:val="0"/>
                                                                                      <w:marBottom w:val="0"/>
                                                                                      <w:divBdr>
                                                                                        <w:top w:val="none" w:sz="0" w:space="0" w:color="auto"/>
                                                                                        <w:left w:val="none" w:sz="0" w:space="0" w:color="auto"/>
                                                                                        <w:bottom w:val="none" w:sz="0" w:space="0" w:color="auto"/>
                                                                                        <w:right w:val="none" w:sz="0" w:space="0" w:color="auto"/>
                                                                                      </w:divBdr>
                                                                                      <w:divsChild>
                                                                                        <w:div w:id="637296800">
                                                                                          <w:marLeft w:val="0"/>
                                                                                          <w:marRight w:val="0"/>
                                                                                          <w:marTop w:val="0"/>
                                                                                          <w:marBottom w:val="0"/>
                                                                                          <w:divBdr>
                                                                                            <w:top w:val="none" w:sz="0" w:space="0" w:color="auto"/>
                                                                                            <w:left w:val="none" w:sz="0" w:space="0" w:color="auto"/>
                                                                                            <w:bottom w:val="none" w:sz="0" w:space="0" w:color="auto"/>
                                                                                            <w:right w:val="none" w:sz="0" w:space="0" w:color="auto"/>
                                                                                          </w:divBdr>
                                                                                          <w:divsChild>
                                                                                            <w:div w:id="1803691555">
                                                                                              <w:marLeft w:val="0"/>
                                                                                              <w:marRight w:val="0"/>
                                                                                              <w:marTop w:val="0"/>
                                                                                              <w:marBottom w:val="0"/>
                                                                                              <w:divBdr>
                                                                                                <w:top w:val="none" w:sz="0" w:space="0" w:color="auto"/>
                                                                                                <w:left w:val="none" w:sz="0" w:space="0" w:color="auto"/>
                                                                                                <w:bottom w:val="none" w:sz="0" w:space="0" w:color="auto"/>
                                                                                                <w:right w:val="none" w:sz="0" w:space="0" w:color="auto"/>
                                                                                              </w:divBdr>
                                                                                              <w:divsChild>
                                                                                                <w:div w:id="567307965">
                                                                                                  <w:marLeft w:val="0"/>
                                                                                                  <w:marRight w:val="0"/>
                                                                                                  <w:marTop w:val="0"/>
                                                                                                  <w:marBottom w:val="0"/>
                                                                                                  <w:divBdr>
                                                                                                    <w:top w:val="none" w:sz="0" w:space="0" w:color="auto"/>
                                                                                                    <w:left w:val="none" w:sz="0" w:space="0" w:color="auto"/>
                                                                                                    <w:bottom w:val="none" w:sz="0" w:space="0" w:color="auto"/>
                                                                                                    <w:right w:val="none" w:sz="0" w:space="0" w:color="auto"/>
                                                                                                  </w:divBdr>
                                                                                                  <w:divsChild>
                                                                                                    <w:div w:id="676268477">
                                                                                                      <w:marLeft w:val="0"/>
                                                                                                      <w:marRight w:val="0"/>
                                                                                                      <w:marTop w:val="0"/>
                                                                                                      <w:marBottom w:val="0"/>
                                                                                                      <w:divBdr>
                                                                                                        <w:top w:val="none" w:sz="0" w:space="0" w:color="auto"/>
                                                                                                        <w:left w:val="none" w:sz="0" w:space="0" w:color="auto"/>
                                                                                                        <w:bottom w:val="none" w:sz="0" w:space="0" w:color="auto"/>
                                                                                                        <w:right w:val="none" w:sz="0" w:space="0" w:color="auto"/>
                                                                                                      </w:divBdr>
                                                                                                      <w:divsChild>
                                                                                                        <w:div w:id="620114692">
                                                                                                          <w:marLeft w:val="0"/>
                                                                                                          <w:marRight w:val="0"/>
                                                                                                          <w:marTop w:val="0"/>
                                                                                                          <w:marBottom w:val="0"/>
                                                                                                          <w:divBdr>
                                                                                                            <w:top w:val="none" w:sz="0" w:space="0" w:color="auto"/>
                                                                                                            <w:left w:val="none" w:sz="0" w:space="0" w:color="auto"/>
                                                                                                            <w:bottom w:val="none" w:sz="0" w:space="0" w:color="auto"/>
                                                                                                            <w:right w:val="none" w:sz="0" w:space="0" w:color="auto"/>
                                                                                                          </w:divBdr>
                                                                                                          <w:divsChild>
                                                                                                            <w:div w:id="1513059120">
                                                                                                              <w:marLeft w:val="0"/>
                                                                                                              <w:marRight w:val="0"/>
                                                                                                              <w:marTop w:val="0"/>
                                                                                                              <w:marBottom w:val="0"/>
                                                                                                              <w:divBdr>
                                                                                                                <w:top w:val="none" w:sz="0" w:space="0" w:color="auto"/>
                                                                                                                <w:left w:val="none" w:sz="0" w:space="0" w:color="auto"/>
                                                                                                                <w:bottom w:val="none" w:sz="0" w:space="0" w:color="auto"/>
                                                                                                                <w:right w:val="none" w:sz="0" w:space="0" w:color="auto"/>
                                                                                                              </w:divBdr>
                                                                                                              <w:divsChild>
                                                                                                                <w:div w:id="1613629770">
                                                                                                                  <w:marLeft w:val="0"/>
                                                                                                                  <w:marRight w:val="0"/>
                                                                                                                  <w:marTop w:val="0"/>
                                                                                                                  <w:marBottom w:val="0"/>
                                                                                                                  <w:divBdr>
                                                                                                                    <w:top w:val="none" w:sz="0" w:space="0" w:color="auto"/>
                                                                                                                    <w:left w:val="none" w:sz="0" w:space="0" w:color="auto"/>
                                                                                                                    <w:bottom w:val="none" w:sz="0" w:space="0" w:color="auto"/>
                                                                                                                    <w:right w:val="none" w:sz="0" w:space="0" w:color="auto"/>
                                                                                                                  </w:divBdr>
                                                                                                                </w:div>
                                                                                                                <w:div w:id="1696228767">
                                                                                                                  <w:marLeft w:val="0"/>
                                                                                                                  <w:marRight w:val="0"/>
                                                                                                                  <w:marTop w:val="0"/>
                                                                                                                  <w:marBottom w:val="0"/>
                                                                                                                  <w:divBdr>
                                                                                                                    <w:top w:val="none" w:sz="0" w:space="0" w:color="auto"/>
                                                                                                                    <w:left w:val="none" w:sz="0" w:space="0" w:color="auto"/>
                                                                                                                    <w:bottom w:val="none" w:sz="0" w:space="0" w:color="auto"/>
                                                                                                                    <w:right w:val="none" w:sz="0" w:space="0" w:color="auto"/>
                                                                                                                  </w:divBdr>
                                                                                                                </w:div>
                                                                                                                <w:div w:id="573199971">
                                                                                                                  <w:marLeft w:val="0"/>
                                                                                                                  <w:marRight w:val="0"/>
                                                                                                                  <w:marTop w:val="0"/>
                                                                                                                  <w:marBottom w:val="0"/>
                                                                                                                  <w:divBdr>
                                                                                                                    <w:top w:val="none" w:sz="0" w:space="0" w:color="auto"/>
                                                                                                                    <w:left w:val="none" w:sz="0" w:space="0" w:color="auto"/>
                                                                                                                    <w:bottom w:val="none" w:sz="0" w:space="0" w:color="auto"/>
                                                                                                                    <w:right w:val="none" w:sz="0" w:space="0" w:color="auto"/>
                                                                                                                  </w:divBdr>
                                                                                                                </w:div>
                                                                                                                <w:div w:id="753627198">
                                                                                                                  <w:marLeft w:val="0"/>
                                                                                                                  <w:marRight w:val="0"/>
                                                                                                                  <w:marTop w:val="0"/>
                                                                                                                  <w:marBottom w:val="0"/>
                                                                                                                  <w:divBdr>
                                                                                                                    <w:top w:val="none" w:sz="0" w:space="0" w:color="auto"/>
                                                                                                                    <w:left w:val="none" w:sz="0" w:space="0" w:color="auto"/>
                                                                                                                    <w:bottom w:val="none" w:sz="0" w:space="0" w:color="auto"/>
                                                                                                                    <w:right w:val="none" w:sz="0" w:space="0" w:color="auto"/>
                                                                                                                  </w:divBdr>
                                                                                                                </w:div>
                                                                                                                <w:div w:id="410666039">
                                                                                                                  <w:marLeft w:val="0"/>
                                                                                                                  <w:marRight w:val="0"/>
                                                                                                                  <w:marTop w:val="0"/>
                                                                                                                  <w:marBottom w:val="0"/>
                                                                                                                  <w:divBdr>
                                                                                                                    <w:top w:val="none" w:sz="0" w:space="0" w:color="auto"/>
                                                                                                                    <w:left w:val="none" w:sz="0" w:space="0" w:color="auto"/>
                                                                                                                    <w:bottom w:val="none" w:sz="0" w:space="0" w:color="auto"/>
                                                                                                                    <w:right w:val="none" w:sz="0" w:space="0" w:color="auto"/>
                                                                                                                  </w:divBdr>
                                                                                                                </w:div>
                                                                                                                <w:div w:id="370375062">
                                                                                                                  <w:marLeft w:val="0"/>
                                                                                                                  <w:marRight w:val="0"/>
                                                                                                                  <w:marTop w:val="0"/>
                                                                                                                  <w:marBottom w:val="0"/>
                                                                                                                  <w:divBdr>
                                                                                                                    <w:top w:val="none" w:sz="0" w:space="0" w:color="auto"/>
                                                                                                                    <w:left w:val="none" w:sz="0" w:space="0" w:color="auto"/>
                                                                                                                    <w:bottom w:val="none" w:sz="0" w:space="0" w:color="auto"/>
                                                                                                                    <w:right w:val="none" w:sz="0" w:space="0" w:color="auto"/>
                                                                                                                  </w:divBdr>
                                                                                                                </w:div>
                                                                                                                <w:div w:id="315452603">
                                                                                                                  <w:marLeft w:val="0"/>
                                                                                                                  <w:marRight w:val="0"/>
                                                                                                                  <w:marTop w:val="0"/>
                                                                                                                  <w:marBottom w:val="0"/>
                                                                                                                  <w:divBdr>
                                                                                                                    <w:top w:val="none" w:sz="0" w:space="0" w:color="auto"/>
                                                                                                                    <w:left w:val="none" w:sz="0" w:space="0" w:color="auto"/>
                                                                                                                    <w:bottom w:val="none" w:sz="0" w:space="0" w:color="auto"/>
                                                                                                                    <w:right w:val="none" w:sz="0" w:space="0" w:color="auto"/>
                                                                                                                  </w:divBdr>
                                                                                                                </w:div>
                                                                                                                <w:div w:id="1913588745">
                                                                                                                  <w:marLeft w:val="0"/>
                                                                                                                  <w:marRight w:val="0"/>
                                                                                                                  <w:marTop w:val="0"/>
                                                                                                                  <w:marBottom w:val="0"/>
                                                                                                                  <w:divBdr>
                                                                                                                    <w:top w:val="none" w:sz="0" w:space="0" w:color="auto"/>
                                                                                                                    <w:left w:val="none" w:sz="0" w:space="0" w:color="auto"/>
                                                                                                                    <w:bottom w:val="none" w:sz="0" w:space="0" w:color="auto"/>
                                                                                                                    <w:right w:val="none" w:sz="0" w:space="0" w:color="auto"/>
                                                                                                                  </w:divBdr>
                                                                                                                </w:div>
                                                                                                                <w:div w:id="1202936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diagramData" Target="diagrams/data1.xml"/><Relationship Id="rId18" Type="http://schemas.openxmlformats.org/officeDocument/2006/relationships/image" Target="media/image2.png"/><Relationship Id="rId3" Type="http://schemas.openxmlformats.org/officeDocument/2006/relationships/styles" Target="styles.xml"/><Relationship Id="rId21" Type="http://schemas.openxmlformats.org/officeDocument/2006/relationships/image" Target="media/image3.png"/><Relationship Id="rId7" Type="http://schemas.openxmlformats.org/officeDocument/2006/relationships/endnotes" Target="endnotes.xml"/><Relationship Id="rId12" Type="http://schemas.openxmlformats.org/officeDocument/2006/relationships/hyperlink" Target="https://www.pch-pathlab.com/cms/" TargetMode="External"/><Relationship Id="rId17" Type="http://schemas.microsoft.com/office/2007/relationships/diagramDrawing" Target="diagrams/drawing1.xm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diagramColors" Target="diagrams/colors1.xml"/><Relationship Id="rId20" Type="http://schemas.openxmlformats.org/officeDocument/2006/relationships/hyperlink" Target="http://www.nhs.uk/conditions/consent-to-treatment/pages/introduction.aspx"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pch-pathlab.com/cms/"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diagramQuickStyle" Target="diagrams/quickStyle1.xml"/><Relationship Id="rId23" Type="http://schemas.openxmlformats.org/officeDocument/2006/relationships/footer" Target="footer1.xml"/><Relationship Id="rId10" Type="http://schemas.openxmlformats.org/officeDocument/2006/relationships/hyperlink" Target="http://pch-pathlab.com/cms/?q=CustomerService" TargetMode="External"/><Relationship Id="rId19" Type="http://schemas.openxmlformats.org/officeDocument/2006/relationships/hyperlink" Target="mailto:cambridgeivf@addenbrookes.nhs.uk" TargetMode="External"/><Relationship Id="rId4" Type="http://schemas.openxmlformats.org/officeDocument/2006/relationships/settings" Target="settings.xml"/><Relationship Id="rId9" Type="http://schemas.openxmlformats.org/officeDocument/2006/relationships/hyperlink" Target="https://pch-pathlab.com/cms/?q=Hinchingbrooke" TargetMode="External"/><Relationship Id="rId14" Type="http://schemas.openxmlformats.org/officeDocument/2006/relationships/diagramLayout" Target="diagrams/layout1.xml"/><Relationship Id="rId22" Type="http://schemas.openxmlformats.org/officeDocument/2006/relationships/header" Target="header1.xml"/></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CE5C024-E33A-4B9B-83CA-10EEB815A0B9}" type="doc">
      <dgm:prSet loTypeId="urn:microsoft.com/office/officeart/2005/8/layout/process2" loCatId="process" qsTypeId="urn:microsoft.com/office/officeart/2005/8/quickstyle/simple1" qsCatId="simple" csTypeId="urn:microsoft.com/office/officeart/2005/8/colors/accent0_1" csCatId="mainScheme" phldr="1"/>
      <dgm:spPr/>
    </dgm:pt>
    <dgm:pt modelId="{DDC18167-42D1-406A-A5B8-13732CC84DFF}">
      <dgm:prSet phldrT="[Text]"/>
      <dgm:spPr/>
      <dgm:t>
        <a:bodyPr/>
        <a:lstStyle/>
        <a:p>
          <a:pPr algn="ctr"/>
          <a:r>
            <a:rPr lang="en-GB"/>
            <a:t>Only staff who have completed competencty 1 are permitted to take group &amp; save or crossmatch samples</a:t>
          </a:r>
        </a:p>
      </dgm:t>
    </dgm:pt>
    <dgm:pt modelId="{EB1AC4F9-2CD8-43A6-A38A-A759D56B4757}" type="parTrans" cxnId="{470A4DD0-047C-4B64-B3E5-174ADF418EDA}">
      <dgm:prSet/>
      <dgm:spPr/>
      <dgm:t>
        <a:bodyPr/>
        <a:lstStyle/>
        <a:p>
          <a:endParaRPr lang="en-GB"/>
        </a:p>
      </dgm:t>
    </dgm:pt>
    <dgm:pt modelId="{D968FD06-2B17-41FC-AFCE-150016A4E925}" type="sibTrans" cxnId="{470A4DD0-047C-4B64-B3E5-174ADF418EDA}">
      <dgm:prSet/>
      <dgm:spPr>
        <a:solidFill>
          <a:srgbClr val="FF0000"/>
        </a:solidFill>
      </dgm:spPr>
      <dgm:t>
        <a:bodyPr/>
        <a:lstStyle/>
        <a:p>
          <a:endParaRPr lang="en-GB"/>
        </a:p>
      </dgm:t>
    </dgm:pt>
    <dgm:pt modelId="{D11C903A-F92E-44F3-9268-884C7F0131FF}">
      <dgm:prSet phldrT="[Text]"/>
      <dgm:spPr/>
      <dgm:t>
        <a:bodyPr/>
        <a:lstStyle/>
        <a:p>
          <a:r>
            <a:rPr lang="en-GB"/>
            <a:t>The request form must be an ICE request form.</a:t>
          </a:r>
        </a:p>
        <a:p>
          <a:r>
            <a:rPr lang="en-GB"/>
            <a:t>Special requirements and clinical details including Hb should be stated if known</a:t>
          </a:r>
        </a:p>
      </dgm:t>
    </dgm:pt>
    <dgm:pt modelId="{820E75B1-B868-46A1-8AAE-D41D384A501F}" type="parTrans" cxnId="{F82B2467-970E-4E51-952A-F1F41131E304}">
      <dgm:prSet/>
      <dgm:spPr/>
      <dgm:t>
        <a:bodyPr/>
        <a:lstStyle/>
        <a:p>
          <a:endParaRPr lang="en-GB"/>
        </a:p>
      </dgm:t>
    </dgm:pt>
    <dgm:pt modelId="{CD37F00E-FD47-45D9-AE2E-84A1D9B2B702}" type="sibTrans" cxnId="{F82B2467-970E-4E51-952A-F1F41131E304}">
      <dgm:prSet/>
      <dgm:spPr>
        <a:solidFill>
          <a:srgbClr val="FF0000"/>
        </a:solidFill>
      </dgm:spPr>
      <dgm:t>
        <a:bodyPr/>
        <a:lstStyle/>
        <a:p>
          <a:endParaRPr lang="en-GB"/>
        </a:p>
      </dgm:t>
    </dgm:pt>
    <dgm:pt modelId="{1D25D633-84B0-45B7-AAFA-44D24386F75D}">
      <dgm:prSet phldrT="[Text]"/>
      <dgm:spPr/>
      <dgm:t>
        <a:bodyPr/>
        <a:lstStyle/>
        <a:p>
          <a:r>
            <a:rPr lang="en-GB"/>
            <a:t>Samples must be in an EDTA KE (Blue top-Adult, Red Vial- Neonates) bottle for transfusion. Samples in other bottles will be rejected.	</a:t>
          </a:r>
        </a:p>
      </dgm:t>
    </dgm:pt>
    <dgm:pt modelId="{E05B6243-00DE-4FBF-818F-2897A2E893C2}" type="parTrans" cxnId="{E014FC01-25B3-41C7-9612-1E7319FA7704}">
      <dgm:prSet/>
      <dgm:spPr/>
      <dgm:t>
        <a:bodyPr/>
        <a:lstStyle/>
        <a:p>
          <a:endParaRPr lang="en-GB"/>
        </a:p>
      </dgm:t>
    </dgm:pt>
    <dgm:pt modelId="{E851AC74-D8E0-4B1A-8E3B-36CC5C22A41A}" type="sibTrans" cxnId="{E014FC01-25B3-41C7-9612-1E7319FA7704}">
      <dgm:prSet/>
      <dgm:spPr>
        <a:solidFill>
          <a:srgbClr val="FF0000"/>
        </a:solidFill>
      </dgm:spPr>
      <dgm:t>
        <a:bodyPr/>
        <a:lstStyle/>
        <a:p>
          <a:endParaRPr lang="en-GB"/>
        </a:p>
      </dgm:t>
    </dgm:pt>
    <dgm:pt modelId="{F9045A08-D159-493D-A0C3-E0C39D6BFF9B}">
      <dgm:prSet/>
      <dgm:spPr/>
      <dgm:t>
        <a:bodyPr/>
        <a:lstStyle/>
        <a:p>
          <a:r>
            <a:rPr lang="en-GB"/>
            <a:t>The sample must be clearly labelled, by hand in the presence of the patient by the staff member that took it.  Addressographs are not permitted, any sample with an addressograph will be rejected.  In an inpatient setting the sample must be labelled from the identify band.</a:t>
          </a:r>
        </a:p>
      </dgm:t>
    </dgm:pt>
    <dgm:pt modelId="{322F5B7E-14A1-4398-830D-FFA124B5757F}" type="parTrans" cxnId="{866B0904-E999-472D-B820-CDD90E9EA500}">
      <dgm:prSet/>
      <dgm:spPr/>
      <dgm:t>
        <a:bodyPr/>
        <a:lstStyle/>
        <a:p>
          <a:endParaRPr lang="en-GB"/>
        </a:p>
      </dgm:t>
    </dgm:pt>
    <dgm:pt modelId="{7FAEC3F6-5C88-43AD-B6C9-2FA2A13DC531}" type="sibTrans" cxnId="{866B0904-E999-472D-B820-CDD90E9EA500}">
      <dgm:prSet/>
      <dgm:spPr>
        <a:solidFill>
          <a:srgbClr val="FF0000"/>
        </a:solidFill>
      </dgm:spPr>
      <dgm:t>
        <a:bodyPr/>
        <a:lstStyle/>
        <a:p>
          <a:endParaRPr lang="en-GB"/>
        </a:p>
      </dgm:t>
    </dgm:pt>
    <dgm:pt modelId="{8C926F51-2BDC-4D27-87C5-42C55C68904F}">
      <dgm:prSet/>
      <dgm:spPr/>
      <dgm:t>
        <a:bodyPr/>
        <a:lstStyle/>
        <a:p>
          <a:pPr algn="ctr"/>
          <a:r>
            <a:rPr lang="en-GB"/>
            <a:t>The sample must contain the following information:</a:t>
          </a:r>
        </a:p>
        <a:p>
          <a:pPr algn="l"/>
          <a:r>
            <a:rPr lang="en-GB"/>
            <a:t>Surname, Forename(s)		Date of Birth		</a:t>
          </a:r>
        </a:p>
        <a:p>
          <a:pPr algn="l"/>
          <a:r>
            <a:rPr lang="en-GB"/>
            <a:t>Ward/Location			Hosptial Number</a:t>
          </a:r>
        </a:p>
        <a:p>
          <a:pPr algn="l"/>
          <a:r>
            <a:rPr lang="en-GB"/>
            <a:t>Gender				Date/Time/Signature</a:t>
          </a:r>
        </a:p>
      </dgm:t>
    </dgm:pt>
    <dgm:pt modelId="{C7134867-69BC-408A-A010-F38D823315F1}" type="parTrans" cxnId="{4AE16E8C-8269-4220-8A29-1167166C3B53}">
      <dgm:prSet/>
      <dgm:spPr/>
      <dgm:t>
        <a:bodyPr/>
        <a:lstStyle/>
        <a:p>
          <a:endParaRPr lang="en-GB"/>
        </a:p>
      </dgm:t>
    </dgm:pt>
    <dgm:pt modelId="{BDDF766F-33E2-48A6-84A0-30892FBFF02F}" type="sibTrans" cxnId="{4AE16E8C-8269-4220-8A29-1167166C3B53}">
      <dgm:prSet/>
      <dgm:spPr>
        <a:solidFill>
          <a:srgbClr val="FF0000"/>
        </a:solidFill>
      </dgm:spPr>
      <dgm:t>
        <a:bodyPr/>
        <a:lstStyle/>
        <a:p>
          <a:endParaRPr lang="en-GB"/>
        </a:p>
      </dgm:t>
    </dgm:pt>
    <dgm:pt modelId="{F04F983F-6A36-422D-A2EA-C8486642791B}">
      <dgm:prSet/>
      <dgm:spPr/>
      <dgm:t>
        <a:bodyPr/>
        <a:lstStyle/>
        <a:p>
          <a:r>
            <a:rPr lang="en-GB"/>
            <a:t>In the event of the patient being unidentified, the minimum requirements are A&amp;E Number, gender and approximate age</a:t>
          </a:r>
        </a:p>
      </dgm:t>
    </dgm:pt>
    <dgm:pt modelId="{85081633-014B-4599-84E5-8806DE05151B}" type="parTrans" cxnId="{4AD143EF-CD62-444E-A254-4995D0388B44}">
      <dgm:prSet/>
      <dgm:spPr/>
      <dgm:t>
        <a:bodyPr/>
        <a:lstStyle/>
        <a:p>
          <a:endParaRPr lang="en-GB"/>
        </a:p>
      </dgm:t>
    </dgm:pt>
    <dgm:pt modelId="{7AC6B6E2-FD60-45FD-9E4F-D9EAFD205FE5}" type="sibTrans" cxnId="{4AD143EF-CD62-444E-A254-4995D0388B44}">
      <dgm:prSet/>
      <dgm:spPr>
        <a:solidFill>
          <a:srgbClr val="FF0000"/>
        </a:solidFill>
      </dgm:spPr>
      <dgm:t>
        <a:bodyPr/>
        <a:lstStyle/>
        <a:p>
          <a:endParaRPr lang="en-GB"/>
        </a:p>
      </dgm:t>
    </dgm:pt>
    <dgm:pt modelId="{7903570D-1141-4C57-8CFE-7DB29681EA7D}">
      <dgm:prSet/>
      <dgm:spPr/>
      <dgm:t>
        <a:bodyPr/>
        <a:lstStyle/>
        <a:p>
          <a:r>
            <a:rPr lang="en-GB"/>
            <a:t>Any sample that does not meet these criteria will be rejcted.</a:t>
          </a:r>
        </a:p>
      </dgm:t>
    </dgm:pt>
    <dgm:pt modelId="{A9AA818B-0A9A-4482-B4C7-524F8BBEEF49}" type="parTrans" cxnId="{14FA6F68-542C-4DCD-A3BA-D4D2745009E7}">
      <dgm:prSet/>
      <dgm:spPr/>
      <dgm:t>
        <a:bodyPr/>
        <a:lstStyle/>
        <a:p>
          <a:endParaRPr lang="en-GB"/>
        </a:p>
      </dgm:t>
    </dgm:pt>
    <dgm:pt modelId="{98DCC536-E35E-4C5D-BDF0-46CE606B59C6}" type="sibTrans" cxnId="{14FA6F68-542C-4DCD-A3BA-D4D2745009E7}">
      <dgm:prSet/>
      <dgm:spPr/>
      <dgm:t>
        <a:bodyPr/>
        <a:lstStyle/>
        <a:p>
          <a:endParaRPr lang="en-GB"/>
        </a:p>
      </dgm:t>
    </dgm:pt>
    <dgm:pt modelId="{00A3D693-9D18-47B1-9B9D-3A9AD78A2BBD}" type="pres">
      <dgm:prSet presAssocID="{3CE5C024-E33A-4B9B-83CA-10EEB815A0B9}" presName="linearFlow" presStyleCnt="0">
        <dgm:presLayoutVars>
          <dgm:resizeHandles val="exact"/>
        </dgm:presLayoutVars>
      </dgm:prSet>
      <dgm:spPr/>
    </dgm:pt>
    <dgm:pt modelId="{D6204EB5-B24C-4587-98C0-D0FA761D556B}" type="pres">
      <dgm:prSet presAssocID="{DDC18167-42D1-406A-A5B8-13732CC84DFF}" presName="node" presStyleLbl="node1" presStyleIdx="0" presStyleCnt="7" custLinFactNeighborX="-1101" custLinFactNeighborY="-244">
        <dgm:presLayoutVars>
          <dgm:bulletEnabled val="1"/>
        </dgm:presLayoutVars>
      </dgm:prSet>
      <dgm:spPr/>
    </dgm:pt>
    <dgm:pt modelId="{D1BA8CBC-6929-4C7B-8F9F-DF9E1192A4FA}" type="pres">
      <dgm:prSet presAssocID="{D968FD06-2B17-41FC-AFCE-150016A4E925}" presName="sibTrans" presStyleLbl="sibTrans2D1" presStyleIdx="0" presStyleCnt="6" custAng="271866" custLinFactNeighborX="-23012" custLinFactNeighborY="-8926"/>
      <dgm:spPr/>
    </dgm:pt>
    <dgm:pt modelId="{1C57711A-4401-4064-8C77-87752D2BFA0B}" type="pres">
      <dgm:prSet presAssocID="{D968FD06-2B17-41FC-AFCE-150016A4E925}" presName="connectorText" presStyleLbl="sibTrans2D1" presStyleIdx="0" presStyleCnt="6"/>
      <dgm:spPr/>
    </dgm:pt>
    <dgm:pt modelId="{3FBA68BA-361B-4EFB-A92C-F1A6B109E071}" type="pres">
      <dgm:prSet presAssocID="{D11C903A-F92E-44F3-9268-884C7F0131FF}" presName="node" presStyleLbl="node1" presStyleIdx="1" presStyleCnt="7" custLinFactNeighborX="2202" custLinFactNeighborY="8034">
        <dgm:presLayoutVars>
          <dgm:bulletEnabled val="1"/>
        </dgm:presLayoutVars>
      </dgm:prSet>
      <dgm:spPr/>
    </dgm:pt>
    <dgm:pt modelId="{ACA69368-6BA7-44E2-B75A-0EEA5B678D2D}" type="pres">
      <dgm:prSet presAssocID="{CD37F00E-FD47-45D9-AE2E-84A1D9B2B702}" presName="sibTrans" presStyleLbl="sibTrans2D1" presStyleIdx="1" presStyleCnt="6" custAng="21408429"/>
      <dgm:spPr/>
    </dgm:pt>
    <dgm:pt modelId="{90C76D06-D3F5-42F6-83C5-0BAEDFC63293}" type="pres">
      <dgm:prSet presAssocID="{CD37F00E-FD47-45D9-AE2E-84A1D9B2B702}" presName="connectorText" presStyleLbl="sibTrans2D1" presStyleIdx="1" presStyleCnt="6"/>
      <dgm:spPr/>
    </dgm:pt>
    <dgm:pt modelId="{F122457A-EED6-44B6-B78D-FAA813643E52}" type="pres">
      <dgm:prSet presAssocID="{1D25D633-84B0-45B7-AAFA-44D24386F75D}" presName="node" presStyleLbl="node1" presStyleIdx="2" presStyleCnt="7">
        <dgm:presLayoutVars>
          <dgm:bulletEnabled val="1"/>
        </dgm:presLayoutVars>
      </dgm:prSet>
      <dgm:spPr/>
    </dgm:pt>
    <dgm:pt modelId="{6B598FF2-EB9C-4860-A6F4-660F2EA6E523}" type="pres">
      <dgm:prSet presAssocID="{E851AC74-D8E0-4B1A-8E3B-36CC5C22A41A}" presName="sibTrans" presStyleLbl="sibTrans2D1" presStyleIdx="2" presStyleCnt="6"/>
      <dgm:spPr/>
    </dgm:pt>
    <dgm:pt modelId="{0D7D4F6C-D9DA-4C74-B8D0-410FFB01576A}" type="pres">
      <dgm:prSet presAssocID="{E851AC74-D8E0-4B1A-8E3B-36CC5C22A41A}" presName="connectorText" presStyleLbl="sibTrans2D1" presStyleIdx="2" presStyleCnt="6"/>
      <dgm:spPr/>
    </dgm:pt>
    <dgm:pt modelId="{6CAD96BB-4DFF-4A68-9FAD-D19DAC10B8E3}" type="pres">
      <dgm:prSet presAssocID="{F9045A08-D159-493D-A0C3-E0C39D6BFF9B}" presName="node" presStyleLbl="node1" presStyleIdx="3" presStyleCnt="7">
        <dgm:presLayoutVars>
          <dgm:bulletEnabled val="1"/>
        </dgm:presLayoutVars>
      </dgm:prSet>
      <dgm:spPr/>
    </dgm:pt>
    <dgm:pt modelId="{DA304CB2-5FC4-4600-A7C3-73FB38ADA70A}" type="pres">
      <dgm:prSet presAssocID="{7FAEC3F6-5C88-43AD-B6C9-2FA2A13DC531}" presName="sibTrans" presStyleLbl="sibTrans2D1" presStyleIdx="3" presStyleCnt="6"/>
      <dgm:spPr/>
    </dgm:pt>
    <dgm:pt modelId="{5536FCD0-ABA7-4743-933F-C06C0837A162}" type="pres">
      <dgm:prSet presAssocID="{7FAEC3F6-5C88-43AD-B6C9-2FA2A13DC531}" presName="connectorText" presStyleLbl="sibTrans2D1" presStyleIdx="3" presStyleCnt="6"/>
      <dgm:spPr/>
    </dgm:pt>
    <dgm:pt modelId="{6382B553-85DF-4502-B412-724D5E23AF70}" type="pres">
      <dgm:prSet presAssocID="{8C926F51-2BDC-4D27-87C5-42C55C68904F}" presName="node" presStyleLbl="node1" presStyleIdx="4" presStyleCnt="7">
        <dgm:presLayoutVars>
          <dgm:bulletEnabled val="1"/>
        </dgm:presLayoutVars>
      </dgm:prSet>
      <dgm:spPr/>
    </dgm:pt>
    <dgm:pt modelId="{6F002539-5139-454E-8BB3-466D171541FA}" type="pres">
      <dgm:prSet presAssocID="{BDDF766F-33E2-48A6-84A0-30892FBFF02F}" presName="sibTrans" presStyleLbl="sibTrans2D1" presStyleIdx="4" presStyleCnt="6"/>
      <dgm:spPr/>
    </dgm:pt>
    <dgm:pt modelId="{B8350867-5105-4D3A-A591-6DB41D6EEE5E}" type="pres">
      <dgm:prSet presAssocID="{BDDF766F-33E2-48A6-84A0-30892FBFF02F}" presName="connectorText" presStyleLbl="sibTrans2D1" presStyleIdx="4" presStyleCnt="6"/>
      <dgm:spPr/>
    </dgm:pt>
    <dgm:pt modelId="{39A70420-BB1E-4C9B-879B-4648BECDFCFE}" type="pres">
      <dgm:prSet presAssocID="{F04F983F-6A36-422D-A2EA-C8486642791B}" presName="node" presStyleLbl="node1" presStyleIdx="5" presStyleCnt="7">
        <dgm:presLayoutVars>
          <dgm:bulletEnabled val="1"/>
        </dgm:presLayoutVars>
      </dgm:prSet>
      <dgm:spPr/>
    </dgm:pt>
    <dgm:pt modelId="{22DA7832-6EC7-4AC6-9655-80EC6EE338B8}" type="pres">
      <dgm:prSet presAssocID="{7AC6B6E2-FD60-45FD-9E4F-D9EAFD205FE5}" presName="sibTrans" presStyleLbl="sibTrans2D1" presStyleIdx="5" presStyleCnt="6"/>
      <dgm:spPr/>
    </dgm:pt>
    <dgm:pt modelId="{7E497CBF-0B6A-4ECA-97DA-3E020E03F7F1}" type="pres">
      <dgm:prSet presAssocID="{7AC6B6E2-FD60-45FD-9E4F-D9EAFD205FE5}" presName="connectorText" presStyleLbl="sibTrans2D1" presStyleIdx="5" presStyleCnt="6"/>
      <dgm:spPr/>
    </dgm:pt>
    <dgm:pt modelId="{F7FC6B3F-F68C-454E-B0F7-E3424F127E0E}" type="pres">
      <dgm:prSet presAssocID="{7903570D-1141-4C57-8CFE-7DB29681EA7D}" presName="node" presStyleLbl="node1" presStyleIdx="6" presStyleCnt="7">
        <dgm:presLayoutVars>
          <dgm:bulletEnabled val="1"/>
        </dgm:presLayoutVars>
      </dgm:prSet>
      <dgm:spPr/>
    </dgm:pt>
  </dgm:ptLst>
  <dgm:cxnLst>
    <dgm:cxn modelId="{29A5DE00-2580-4AB3-A5E7-15BFF6ADCE6E}" type="presOf" srcId="{E851AC74-D8E0-4B1A-8E3B-36CC5C22A41A}" destId="{0D7D4F6C-D9DA-4C74-B8D0-410FFB01576A}" srcOrd="1" destOrd="0" presId="urn:microsoft.com/office/officeart/2005/8/layout/process2"/>
    <dgm:cxn modelId="{E014FC01-25B3-41C7-9612-1E7319FA7704}" srcId="{3CE5C024-E33A-4B9B-83CA-10EEB815A0B9}" destId="{1D25D633-84B0-45B7-AAFA-44D24386F75D}" srcOrd="2" destOrd="0" parTransId="{E05B6243-00DE-4FBF-818F-2897A2E893C2}" sibTransId="{E851AC74-D8E0-4B1A-8E3B-36CC5C22A41A}"/>
    <dgm:cxn modelId="{866B0904-E999-472D-B820-CDD90E9EA500}" srcId="{3CE5C024-E33A-4B9B-83CA-10EEB815A0B9}" destId="{F9045A08-D159-493D-A0C3-E0C39D6BFF9B}" srcOrd="3" destOrd="0" parTransId="{322F5B7E-14A1-4398-830D-FFA124B5757F}" sibTransId="{7FAEC3F6-5C88-43AD-B6C9-2FA2A13DC531}"/>
    <dgm:cxn modelId="{12870106-3B2E-4CB7-AE29-16B1C640A9B8}" type="presOf" srcId="{D968FD06-2B17-41FC-AFCE-150016A4E925}" destId="{1C57711A-4401-4064-8C77-87752D2BFA0B}" srcOrd="1" destOrd="0" presId="urn:microsoft.com/office/officeart/2005/8/layout/process2"/>
    <dgm:cxn modelId="{98603B0B-C73F-406F-B077-CF1E5A4EC0DB}" type="presOf" srcId="{DDC18167-42D1-406A-A5B8-13732CC84DFF}" destId="{D6204EB5-B24C-4587-98C0-D0FA761D556B}" srcOrd="0" destOrd="0" presId="urn:microsoft.com/office/officeart/2005/8/layout/process2"/>
    <dgm:cxn modelId="{D3A0190D-7FF5-42F3-AC05-C9373E99063C}" type="presOf" srcId="{7FAEC3F6-5C88-43AD-B6C9-2FA2A13DC531}" destId="{DA304CB2-5FC4-4600-A7C3-73FB38ADA70A}" srcOrd="0" destOrd="0" presId="urn:microsoft.com/office/officeart/2005/8/layout/process2"/>
    <dgm:cxn modelId="{71C97D1A-68B5-44E3-83E7-1C431BB6D5B4}" type="presOf" srcId="{BDDF766F-33E2-48A6-84A0-30892FBFF02F}" destId="{6F002539-5139-454E-8BB3-466D171541FA}" srcOrd="0" destOrd="0" presId="urn:microsoft.com/office/officeart/2005/8/layout/process2"/>
    <dgm:cxn modelId="{899A9D1D-A9E5-4BF3-A585-DBB7E68BD0DB}" type="presOf" srcId="{1D25D633-84B0-45B7-AAFA-44D24386F75D}" destId="{F122457A-EED6-44B6-B78D-FAA813643E52}" srcOrd="0" destOrd="0" presId="urn:microsoft.com/office/officeart/2005/8/layout/process2"/>
    <dgm:cxn modelId="{9F70EE2F-D280-4631-A33B-583524AFFA41}" type="presOf" srcId="{7903570D-1141-4C57-8CFE-7DB29681EA7D}" destId="{F7FC6B3F-F68C-454E-B0F7-E3424F127E0E}" srcOrd="0" destOrd="0" presId="urn:microsoft.com/office/officeart/2005/8/layout/process2"/>
    <dgm:cxn modelId="{1420E961-10E6-4A22-BFD4-3661BE4CA06F}" type="presOf" srcId="{E851AC74-D8E0-4B1A-8E3B-36CC5C22A41A}" destId="{6B598FF2-EB9C-4860-A6F4-660F2EA6E523}" srcOrd="0" destOrd="0" presId="urn:microsoft.com/office/officeart/2005/8/layout/process2"/>
    <dgm:cxn modelId="{86543242-75CA-4F78-B2FB-BF59842914AA}" type="presOf" srcId="{CD37F00E-FD47-45D9-AE2E-84A1D9B2B702}" destId="{90C76D06-D3F5-42F6-83C5-0BAEDFC63293}" srcOrd="1" destOrd="0" presId="urn:microsoft.com/office/officeart/2005/8/layout/process2"/>
    <dgm:cxn modelId="{079C3F44-BC71-48D8-A590-A96CC607EF40}" type="presOf" srcId="{CD37F00E-FD47-45D9-AE2E-84A1D9B2B702}" destId="{ACA69368-6BA7-44E2-B75A-0EEA5B678D2D}" srcOrd="0" destOrd="0" presId="urn:microsoft.com/office/officeart/2005/8/layout/process2"/>
    <dgm:cxn modelId="{F82B2467-970E-4E51-952A-F1F41131E304}" srcId="{3CE5C024-E33A-4B9B-83CA-10EEB815A0B9}" destId="{D11C903A-F92E-44F3-9268-884C7F0131FF}" srcOrd="1" destOrd="0" parTransId="{820E75B1-B868-46A1-8AAE-D41D384A501F}" sibTransId="{CD37F00E-FD47-45D9-AE2E-84A1D9B2B702}"/>
    <dgm:cxn modelId="{B5C25867-F54C-459A-B10D-DA8E9DF34F98}" type="presOf" srcId="{7AC6B6E2-FD60-45FD-9E4F-D9EAFD205FE5}" destId="{7E497CBF-0B6A-4ECA-97DA-3E020E03F7F1}" srcOrd="1" destOrd="0" presId="urn:microsoft.com/office/officeart/2005/8/layout/process2"/>
    <dgm:cxn modelId="{14FA6F68-542C-4DCD-A3BA-D4D2745009E7}" srcId="{3CE5C024-E33A-4B9B-83CA-10EEB815A0B9}" destId="{7903570D-1141-4C57-8CFE-7DB29681EA7D}" srcOrd="6" destOrd="0" parTransId="{A9AA818B-0A9A-4482-B4C7-524F8BBEEF49}" sibTransId="{98DCC536-E35E-4C5D-BDF0-46CE606B59C6}"/>
    <dgm:cxn modelId="{47818583-A46C-44AB-86AE-754BF9533B77}" type="presOf" srcId="{7FAEC3F6-5C88-43AD-B6C9-2FA2A13DC531}" destId="{5536FCD0-ABA7-4743-933F-C06C0837A162}" srcOrd="1" destOrd="0" presId="urn:microsoft.com/office/officeart/2005/8/layout/process2"/>
    <dgm:cxn modelId="{4AE16E8C-8269-4220-8A29-1167166C3B53}" srcId="{3CE5C024-E33A-4B9B-83CA-10EEB815A0B9}" destId="{8C926F51-2BDC-4D27-87C5-42C55C68904F}" srcOrd="4" destOrd="0" parTransId="{C7134867-69BC-408A-A010-F38D823315F1}" sibTransId="{BDDF766F-33E2-48A6-84A0-30892FBFF02F}"/>
    <dgm:cxn modelId="{533A40AA-C2B7-4201-8ADE-8AEB4E468378}" type="presOf" srcId="{8C926F51-2BDC-4D27-87C5-42C55C68904F}" destId="{6382B553-85DF-4502-B412-724D5E23AF70}" srcOrd="0" destOrd="0" presId="urn:microsoft.com/office/officeart/2005/8/layout/process2"/>
    <dgm:cxn modelId="{9C3A4DAC-F391-4E6F-82E9-6A13B38A0856}" type="presOf" srcId="{BDDF766F-33E2-48A6-84A0-30892FBFF02F}" destId="{B8350867-5105-4D3A-A591-6DB41D6EEE5E}" srcOrd="1" destOrd="0" presId="urn:microsoft.com/office/officeart/2005/8/layout/process2"/>
    <dgm:cxn modelId="{CC4BCBAD-2E47-47A1-9B85-61FB8118B146}" type="presOf" srcId="{3CE5C024-E33A-4B9B-83CA-10EEB815A0B9}" destId="{00A3D693-9D18-47B1-9B9D-3A9AD78A2BBD}" srcOrd="0" destOrd="0" presId="urn:microsoft.com/office/officeart/2005/8/layout/process2"/>
    <dgm:cxn modelId="{6FB378BD-5747-402A-9419-4DC646BF0FD2}" type="presOf" srcId="{D968FD06-2B17-41FC-AFCE-150016A4E925}" destId="{D1BA8CBC-6929-4C7B-8F9F-DF9E1192A4FA}" srcOrd="0" destOrd="0" presId="urn:microsoft.com/office/officeart/2005/8/layout/process2"/>
    <dgm:cxn modelId="{E00520CF-DF4D-4039-9F4E-C831CD4FB3C5}" type="presOf" srcId="{7AC6B6E2-FD60-45FD-9E4F-D9EAFD205FE5}" destId="{22DA7832-6EC7-4AC6-9655-80EC6EE338B8}" srcOrd="0" destOrd="0" presId="urn:microsoft.com/office/officeart/2005/8/layout/process2"/>
    <dgm:cxn modelId="{470A4DD0-047C-4B64-B3E5-174ADF418EDA}" srcId="{3CE5C024-E33A-4B9B-83CA-10EEB815A0B9}" destId="{DDC18167-42D1-406A-A5B8-13732CC84DFF}" srcOrd="0" destOrd="0" parTransId="{EB1AC4F9-2CD8-43A6-A38A-A759D56B4757}" sibTransId="{D968FD06-2B17-41FC-AFCE-150016A4E925}"/>
    <dgm:cxn modelId="{C43A2DD2-15C9-47C9-8C4F-36005271899A}" type="presOf" srcId="{F9045A08-D159-493D-A0C3-E0C39D6BFF9B}" destId="{6CAD96BB-4DFF-4A68-9FAD-D19DAC10B8E3}" srcOrd="0" destOrd="0" presId="urn:microsoft.com/office/officeart/2005/8/layout/process2"/>
    <dgm:cxn modelId="{4AD143EF-CD62-444E-A254-4995D0388B44}" srcId="{3CE5C024-E33A-4B9B-83CA-10EEB815A0B9}" destId="{F04F983F-6A36-422D-A2EA-C8486642791B}" srcOrd="5" destOrd="0" parTransId="{85081633-014B-4599-84E5-8806DE05151B}" sibTransId="{7AC6B6E2-FD60-45FD-9E4F-D9EAFD205FE5}"/>
    <dgm:cxn modelId="{F8F377F7-7469-4E61-8A67-7D8320C09D66}" type="presOf" srcId="{F04F983F-6A36-422D-A2EA-C8486642791B}" destId="{39A70420-BB1E-4C9B-879B-4648BECDFCFE}" srcOrd="0" destOrd="0" presId="urn:microsoft.com/office/officeart/2005/8/layout/process2"/>
    <dgm:cxn modelId="{701378FF-496C-4051-BC42-0EE439AF7143}" type="presOf" srcId="{D11C903A-F92E-44F3-9268-884C7F0131FF}" destId="{3FBA68BA-361B-4EFB-A92C-F1A6B109E071}" srcOrd="0" destOrd="0" presId="urn:microsoft.com/office/officeart/2005/8/layout/process2"/>
    <dgm:cxn modelId="{A92A67BB-2BC6-44B0-A575-60A71862C5CE}" type="presParOf" srcId="{00A3D693-9D18-47B1-9B9D-3A9AD78A2BBD}" destId="{D6204EB5-B24C-4587-98C0-D0FA761D556B}" srcOrd="0" destOrd="0" presId="urn:microsoft.com/office/officeart/2005/8/layout/process2"/>
    <dgm:cxn modelId="{9E452058-4170-4CD9-BC7A-D490F2AD188E}" type="presParOf" srcId="{00A3D693-9D18-47B1-9B9D-3A9AD78A2BBD}" destId="{D1BA8CBC-6929-4C7B-8F9F-DF9E1192A4FA}" srcOrd="1" destOrd="0" presId="urn:microsoft.com/office/officeart/2005/8/layout/process2"/>
    <dgm:cxn modelId="{D008583A-ADCD-4A02-AB26-9FC2B7D39ADC}" type="presParOf" srcId="{D1BA8CBC-6929-4C7B-8F9F-DF9E1192A4FA}" destId="{1C57711A-4401-4064-8C77-87752D2BFA0B}" srcOrd="0" destOrd="0" presId="urn:microsoft.com/office/officeart/2005/8/layout/process2"/>
    <dgm:cxn modelId="{580A1153-DB88-4E43-B925-C160C13E6588}" type="presParOf" srcId="{00A3D693-9D18-47B1-9B9D-3A9AD78A2BBD}" destId="{3FBA68BA-361B-4EFB-A92C-F1A6B109E071}" srcOrd="2" destOrd="0" presId="urn:microsoft.com/office/officeart/2005/8/layout/process2"/>
    <dgm:cxn modelId="{53AE49FE-BA10-450A-9414-5182765DC1EC}" type="presParOf" srcId="{00A3D693-9D18-47B1-9B9D-3A9AD78A2BBD}" destId="{ACA69368-6BA7-44E2-B75A-0EEA5B678D2D}" srcOrd="3" destOrd="0" presId="urn:microsoft.com/office/officeart/2005/8/layout/process2"/>
    <dgm:cxn modelId="{825E9031-FF33-4FBE-B85B-A0794A7A9C99}" type="presParOf" srcId="{ACA69368-6BA7-44E2-B75A-0EEA5B678D2D}" destId="{90C76D06-D3F5-42F6-83C5-0BAEDFC63293}" srcOrd="0" destOrd="0" presId="urn:microsoft.com/office/officeart/2005/8/layout/process2"/>
    <dgm:cxn modelId="{64597681-FFE9-4CA1-8204-22F30546615E}" type="presParOf" srcId="{00A3D693-9D18-47B1-9B9D-3A9AD78A2BBD}" destId="{F122457A-EED6-44B6-B78D-FAA813643E52}" srcOrd="4" destOrd="0" presId="urn:microsoft.com/office/officeart/2005/8/layout/process2"/>
    <dgm:cxn modelId="{7C456451-F672-4130-BBA9-E9C1B3149F53}" type="presParOf" srcId="{00A3D693-9D18-47B1-9B9D-3A9AD78A2BBD}" destId="{6B598FF2-EB9C-4860-A6F4-660F2EA6E523}" srcOrd="5" destOrd="0" presId="urn:microsoft.com/office/officeart/2005/8/layout/process2"/>
    <dgm:cxn modelId="{7244FEAF-0F3C-4020-B240-ECFBA2E5EAE0}" type="presParOf" srcId="{6B598FF2-EB9C-4860-A6F4-660F2EA6E523}" destId="{0D7D4F6C-D9DA-4C74-B8D0-410FFB01576A}" srcOrd="0" destOrd="0" presId="urn:microsoft.com/office/officeart/2005/8/layout/process2"/>
    <dgm:cxn modelId="{8F04BB26-A97A-443B-8379-39EC33DF6D67}" type="presParOf" srcId="{00A3D693-9D18-47B1-9B9D-3A9AD78A2BBD}" destId="{6CAD96BB-4DFF-4A68-9FAD-D19DAC10B8E3}" srcOrd="6" destOrd="0" presId="urn:microsoft.com/office/officeart/2005/8/layout/process2"/>
    <dgm:cxn modelId="{560FED1E-91A8-41FE-B734-4950932A21EF}" type="presParOf" srcId="{00A3D693-9D18-47B1-9B9D-3A9AD78A2BBD}" destId="{DA304CB2-5FC4-4600-A7C3-73FB38ADA70A}" srcOrd="7" destOrd="0" presId="urn:microsoft.com/office/officeart/2005/8/layout/process2"/>
    <dgm:cxn modelId="{8A291531-7E87-47F4-A23B-C76D5BC83465}" type="presParOf" srcId="{DA304CB2-5FC4-4600-A7C3-73FB38ADA70A}" destId="{5536FCD0-ABA7-4743-933F-C06C0837A162}" srcOrd="0" destOrd="0" presId="urn:microsoft.com/office/officeart/2005/8/layout/process2"/>
    <dgm:cxn modelId="{4E3CFD86-D56E-4B04-837B-FE238FA3FD50}" type="presParOf" srcId="{00A3D693-9D18-47B1-9B9D-3A9AD78A2BBD}" destId="{6382B553-85DF-4502-B412-724D5E23AF70}" srcOrd="8" destOrd="0" presId="urn:microsoft.com/office/officeart/2005/8/layout/process2"/>
    <dgm:cxn modelId="{CD4E4A96-51A8-442A-85D0-46C65CC55F34}" type="presParOf" srcId="{00A3D693-9D18-47B1-9B9D-3A9AD78A2BBD}" destId="{6F002539-5139-454E-8BB3-466D171541FA}" srcOrd="9" destOrd="0" presId="urn:microsoft.com/office/officeart/2005/8/layout/process2"/>
    <dgm:cxn modelId="{6C874C1A-B41F-49BE-A60A-F683DD0316C6}" type="presParOf" srcId="{6F002539-5139-454E-8BB3-466D171541FA}" destId="{B8350867-5105-4D3A-A591-6DB41D6EEE5E}" srcOrd="0" destOrd="0" presId="urn:microsoft.com/office/officeart/2005/8/layout/process2"/>
    <dgm:cxn modelId="{9706EE5D-A549-45FC-8E87-48B5156F301C}" type="presParOf" srcId="{00A3D693-9D18-47B1-9B9D-3A9AD78A2BBD}" destId="{39A70420-BB1E-4C9B-879B-4648BECDFCFE}" srcOrd="10" destOrd="0" presId="urn:microsoft.com/office/officeart/2005/8/layout/process2"/>
    <dgm:cxn modelId="{DFB69F55-CC7E-44FB-99B9-86998BB8DAF5}" type="presParOf" srcId="{00A3D693-9D18-47B1-9B9D-3A9AD78A2BBD}" destId="{22DA7832-6EC7-4AC6-9655-80EC6EE338B8}" srcOrd="11" destOrd="0" presId="urn:microsoft.com/office/officeart/2005/8/layout/process2"/>
    <dgm:cxn modelId="{3CCED83F-3511-4364-BF52-138430DD93B4}" type="presParOf" srcId="{22DA7832-6EC7-4AC6-9655-80EC6EE338B8}" destId="{7E497CBF-0B6A-4ECA-97DA-3E020E03F7F1}" srcOrd="0" destOrd="0" presId="urn:microsoft.com/office/officeart/2005/8/layout/process2"/>
    <dgm:cxn modelId="{C50EB5FC-F3FD-4447-AB93-E21A6AEAD224}" type="presParOf" srcId="{00A3D693-9D18-47B1-9B9D-3A9AD78A2BBD}" destId="{F7FC6B3F-F68C-454E-B0F7-E3424F127E0E}" srcOrd="12" destOrd="0" presId="urn:microsoft.com/office/officeart/2005/8/layout/process2"/>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204EB5-B24C-4587-98C0-D0FA761D556B}">
      <dsp:nvSpPr>
        <dsp:cNvPr id="0" name=""/>
        <dsp:cNvSpPr/>
      </dsp:nvSpPr>
      <dsp:spPr>
        <a:xfrm>
          <a:off x="186657" y="0"/>
          <a:ext cx="1813070" cy="621513"/>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n-GB" sz="600" kern="1200"/>
            <a:t>Only staff who have completed competencty 1 are permitted to take group &amp; save or crossmatch samples</a:t>
          </a:r>
        </a:p>
      </dsp:txBody>
      <dsp:txXfrm>
        <a:off x="204860" y="18203"/>
        <a:ext cx="1776664" cy="585107"/>
      </dsp:txXfrm>
    </dsp:sp>
    <dsp:sp modelId="{D1BA8CBC-6929-4C7B-8F9F-DF9E1192A4FA}">
      <dsp:nvSpPr>
        <dsp:cNvPr id="0" name=""/>
        <dsp:cNvSpPr/>
      </dsp:nvSpPr>
      <dsp:spPr>
        <a:xfrm rot="5457246">
          <a:off x="938522" y="624949"/>
          <a:ext cx="252853" cy="279680"/>
        </a:xfrm>
        <a:prstGeom prst="rightArrow">
          <a:avLst>
            <a:gd name="adj1" fmla="val 60000"/>
            <a:gd name="adj2" fmla="val 50000"/>
          </a:avLst>
        </a:prstGeom>
        <a:solidFill>
          <a:srgbClr val="FF0000"/>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rot="-5400000">
        <a:off x="981676" y="638368"/>
        <a:ext cx="167808" cy="176997"/>
      </dsp:txXfrm>
    </dsp:sp>
    <dsp:sp modelId="{3FBA68BA-361B-4EFB-A92C-F1A6B109E071}">
      <dsp:nvSpPr>
        <dsp:cNvPr id="0" name=""/>
        <dsp:cNvSpPr/>
      </dsp:nvSpPr>
      <dsp:spPr>
        <a:xfrm>
          <a:off x="246543" y="957994"/>
          <a:ext cx="1813070" cy="621513"/>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n-GB" sz="600" kern="1200"/>
            <a:t>The request form must be an ICE request form.</a:t>
          </a:r>
        </a:p>
        <a:p>
          <a:pPr marL="0" lvl="0" indent="0" algn="ctr" defTabSz="266700">
            <a:lnSpc>
              <a:spcPct val="90000"/>
            </a:lnSpc>
            <a:spcBef>
              <a:spcPct val="0"/>
            </a:spcBef>
            <a:spcAft>
              <a:spcPct val="35000"/>
            </a:spcAft>
            <a:buNone/>
          </a:pPr>
          <a:r>
            <a:rPr lang="en-GB" sz="600" kern="1200"/>
            <a:t>Special requirements and clinical details including Hb should be stated if known</a:t>
          </a:r>
        </a:p>
      </dsp:txBody>
      <dsp:txXfrm>
        <a:off x="264746" y="976197"/>
        <a:ext cx="1776664" cy="585107"/>
      </dsp:txXfrm>
    </dsp:sp>
    <dsp:sp modelId="{ACA69368-6BA7-44E2-B75A-0EEA5B678D2D}">
      <dsp:nvSpPr>
        <dsp:cNvPr id="0" name=""/>
        <dsp:cNvSpPr/>
      </dsp:nvSpPr>
      <dsp:spPr>
        <a:xfrm rot="5359602">
          <a:off x="1025841" y="1582562"/>
          <a:ext cx="214550" cy="279680"/>
        </a:xfrm>
        <a:prstGeom prst="rightArrow">
          <a:avLst>
            <a:gd name="adj1" fmla="val 60000"/>
            <a:gd name="adj2" fmla="val 50000"/>
          </a:avLst>
        </a:prstGeom>
        <a:solidFill>
          <a:srgbClr val="FF0000"/>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rot="-5400000">
        <a:off x="1048834" y="1615129"/>
        <a:ext cx="167808" cy="150185"/>
      </dsp:txXfrm>
    </dsp:sp>
    <dsp:sp modelId="{F122457A-EED6-44B6-B78D-FAA813643E52}">
      <dsp:nvSpPr>
        <dsp:cNvPr id="0" name=""/>
        <dsp:cNvSpPr/>
      </dsp:nvSpPr>
      <dsp:spPr>
        <a:xfrm>
          <a:off x="206619" y="1865298"/>
          <a:ext cx="1813070" cy="621513"/>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n-GB" sz="600" kern="1200"/>
            <a:t>Samples must be in an EDTA KE (Blue top-Adult, Red Vial- Neonates) bottle for transfusion. Samples in other bottles will be rejected.	</a:t>
          </a:r>
        </a:p>
      </dsp:txBody>
      <dsp:txXfrm>
        <a:off x="224822" y="1883501"/>
        <a:ext cx="1776664" cy="585107"/>
      </dsp:txXfrm>
    </dsp:sp>
    <dsp:sp modelId="{6B598FF2-EB9C-4860-A6F4-660F2EA6E523}">
      <dsp:nvSpPr>
        <dsp:cNvPr id="0" name=""/>
        <dsp:cNvSpPr/>
      </dsp:nvSpPr>
      <dsp:spPr>
        <a:xfrm rot="5400000">
          <a:off x="996621" y="2502349"/>
          <a:ext cx="233067" cy="279680"/>
        </a:xfrm>
        <a:prstGeom prst="rightArrow">
          <a:avLst>
            <a:gd name="adj1" fmla="val 60000"/>
            <a:gd name="adj2" fmla="val 50000"/>
          </a:avLst>
        </a:prstGeom>
        <a:solidFill>
          <a:srgbClr val="FF0000"/>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rot="-5400000">
        <a:off x="1029251" y="2525655"/>
        <a:ext cx="167808" cy="163147"/>
      </dsp:txXfrm>
    </dsp:sp>
    <dsp:sp modelId="{6CAD96BB-4DFF-4A68-9FAD-D19DAC10B8E3}">
      <dsp:nvSpPr>
        <dsp:cNvPr id="0" name=""/>
        <dsp:cNvSpPr/>
      </dsp:nvSpPr>
      <dsp:spPr>
        <a:xfrm>
          <a:off x="206619" y="2797568"/>
          <a:ext cx="1813070" cy="621513"/>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n-GB" sz="600" kern="1200"/>
            <a:t>The sample must be clearly labelled, by hand in the presence of the patient by the staff member that took it.  Addressographs are not permitted, any sample with an addressograph will be rejected.  In an inpatient setting the sample must be labelled from the identify band.</a:t>
          </a:r>
        </a:p>
      </dsp:txBody>
      <dsp:txXfrm>
        <a:off x="224822" y="2815771"/>
        <a:ext cx="1776664" cy="585107"/>
      </dsp:txXfrm>
    </dsp:sp>
    <dsp:sp modelId="{DA304CB2-5FC4-4600-A7C3-73FB38ADA70A}">
      <dsp:nvSpPr>
        <dsp:cNvPr id="0" name=""/>
        <dsp:cNvSpPr/>
      </dsp:nvSpPr>
      <dsp:spPr>
        <a:xfrm rot="5400000">
          <a:off x="996621" y="3434619"/>
          <a:ext cx="233067" cy="279680"/>
        </a:xfrm>
        <a:prstGeom prst="rightArrow">
          <a:avLst>
            <a:gd name="adj1" fmla="val 60000"/>
            <a:gd name="adj2" fmla="val 50000"/>
          </a:avLst>
        </a:prstGeom>
        <a:solidFill>
          <a:srgbClr val="FF0000"/>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rot="-5400000">
        <a:off x="1029251" y="3457925"/>
        <a:ext cx="167808" cy="163147"/>
      </dsp:txXfrm>
    </dsp:sp>
    <dsp:sp modelId="{6382B553-85DF-4502-B412-724D5E23AF70}">
      <dsp:nvSpPr>
        <dsp:cNvPr id="0" name=""/>
        <dsp:cNvSpPr/>
      </dsp:nvSpPr>
      <dsp:spPr>
        <a:xfrm>
          <a:off x="206619" y="3729838"/>
          <a:ext cx="1813070" cy="621513"/>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n-GB" sz="600" kern="1200"/>
            <a:t>The sample must contain the following information:</a:t>
          </a:r>
        </a:p>
        <a:p>
          <a:pPr marL="0" lvl="0" indent="0" algn="l" defTabSz="266700">
            <a:lnSpc>
              <a:spcPct val="90000"/>
            </a:lnSpc>
            <a:spcBef>
              <a:spcPct val="0"/>
            </a:spcBef>
            <a:spcAft>
              <a:spcPct val="35000"/>
            </a:spcAft>
            <a:buNone/>
          </a:pPr>
          <a:r>
            <a:rPr lang="en-GB" sz="600" kern="1200"/>
            <a:t>Surname, Forename(s)		Date of Birth		</a:t>
          </a:r>
        </a:p>
        <a:p>
          <a:pPr marL="0" lvl="0" indent="0" algn="l" defTabSz="266700">
            <a:lnSpc>
              <a:spcPct val="90000"/>
            </a:lnSpc>
            <a:spcBef>
              <a:spcPct val="0"/>
            </a:spcBef>
            <a:spcAft>
              <a:spcPct val="35000"/>
            </a:spcAft>
            <a:buNone/>
          </a:pPr>
          <a:r>
            <a:rPr lang="en-GB" sz="600" kern="1200"/>
            <a:t>Ward/Location			Hosptial Number</a:t>
          </a:r>
        </a:p>
        <a:p>
          <a:pPr marL="0" lvl="0" indent="0" algn="l" defTabSz="266700">
            <a:lnSpc>
              <a:spcPct val="90000"/>
            </a:lnSpc>
            <a:spcBef>
              <a:spcPct val="0"/>
            </a:spcBef>
            <a:spcAft>
              <a:spcPct val="35000"/>
            </a:spcAft>
            <a:buNone/>
          </a:pPr>
          <a:r>
            <a:rPr lang="en-GB" sz="600" kern="1200"/>
            <a:t>Gender				Date/Time/Signature</a:t>
          </a:r>
        </a:p>
      </dsp:txBody>
      <dsp:txXfrm>
        <a:off x="224822" y="3748041"/>
        <a:ext cx="1776664" cy="585107"/>
      </dsp:txXfrm>
    </dsp:sp>
    <dsp:sp modelId="{6F002539-5139-454E-8BB3-466D171541FA}">
      <dsp:nvSpPr>
        <dsp:cNvPr id="0" name=""/>
        <dsp:cNvSpPr/>
      </dsp:nvSpPr>
      <dsp:spPr>
        <a:xfrm rot="5400000">
          <a:off x="996621" y="4366889"/>
          <a:ext cx="233067" cy="279680"/>
        </a:xfrm>
        <a:prstGeom prst="rightArrow">
          <a:avLst>
            <a:gd name="adj1" fmla="val 60000"/>
            <a:gd name="adj2" fmla="val 50000"/>
          </a:avLst>
        </a:prstGeom>
        <a:solidFill>
          <a:srgbClr val="FF0000"/>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rot="-5400000">
        <a:off x="1029251" y="4390195"/>
        <a:ext cx="167808" cy="163147"/>
      </dsp:txXfrm>
    </dsp:sp>
    <dsp:sp modelId="{39A70420-BB1E-4C9B-879B-4648BECDFCFE}">
      <dsp:nvSpPr>
        <dsp:cNvPr id="0" name=""/>
        <dsp:cNvSpPr/>
      </dsp:nvSpPr>
      <dsp:spPr>
        <a:xfrm>
          <a:off x="206619" y="4662108"/>
          <a:ext cx="1813070" cy="621513"/>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n-GB" sz="600" kern="1200"/>
            <a:t>In the event of the patient being unidentified, the minimum requirements are A&amp;E Number, gender and approximate age</a:t>
          </a:r>
        </a:p>
      </dsp:txBody>
      <dsp:txXfrm>
        <a:off x="224822" y="4680311"/>
        <a:ext cx="1776664" cy="585107"/>
      </dsp:txXfrm>
    </dsp:sp>
    <dsp:sp modelId="{22DA7832-6EC7-4AC6-9655-80EC6EE338B8}">
      <dsp:nvSpPr>
        <dsp:cNvPr id="0" name=""/>
        <dsp:cNvSpPr/>
      </dsp:nvSpPr>
      <dsp:spPr>
        <a:xfrm rot="5400000">
          <a:off x="996621" y="5299159"/>
          <a:ext cx="233067" cy="279680"/>
        </a:xfrm>
        <a:prstGeom prst="rightArrow">
          <a:avLst>
            <a:gd name="adj1" fmla="val 60000"/>
            <a:gd name="adj2" fmla="val 50000"/>
          </a:avLst>
        </a:prstGeom>
        <a:solidFill>
          <a:srgbClr val="FF0000"/>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rot="-5400000">
        <a:off x="1029251" y="5322465"/>
        <a:ext cx="167808" cy="163147"/>
      </dsp:txXfrm>
    </dsp:sp>
    <dsp:sp modelId="{F7FC6B3F-F68C-454E-B0F7-E3424F127E0E}">
      <dsp:nvSpPr>
        <dsp:cNvPr id="0" name=""/>
        <dsp:cNvSpPr/>
      </dsp:nvSpPr>
      <dsp:spPr>
        <a:xfrm>
          <a:off x="206619" y="5594377"/>
          <a:ext cx="1813070" cy="621513"/>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n-GB" sz="600" kern="1200"/>
            <a:t>Any sample that does not meet these criteria will be rejcted.</a:t>
          </a:r>
        </a:p>
      </dsp:txBody>
      <dsp:txXfrm>
        <a:off x="224822" y="5612580"/>
        <a:ext cx="1776664" cy="585107"/>
      </dsp:txXfrm>
    </dsp:sp>
  </dsp:spTree>
</dsp:drawing>
</file>

<file path=word/diagrams/layout1.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5DF5D5-280D-4D41-956B-88CD2E574E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65</Pages>
  <Words>15872</Words>
  <Characters>90477</Characters>
  <Application>Microsoft Office Word</Application>
  <DocSecurity>0</DocSecurity>
  <Lines>753</Lines>
  <Paragraphs>212</Paragraphs>
  <ScaleCrop>false</ScaleCrop>
  <HeadingPairs>
    <vt:vector size="2" baseType="variant">
      <vt:variant>
        <vt:lpstr>Title</vt:lpstr>
      </vt:variant>
      <vt:variant>
        <vt:i4>1</vt:i4>
      </vt:variant>
    </vt:vector>
  </HeadingPairs>
  <TitlesOfParts>
    <vt:vector size="1" baseType="lpstr">
      <vt:lpstr/>
    </vt:vector>
  </TitlesOfParts>
  <Company>Peterborough Hospitals NHS Trust</Company>
  <LinksUpToDate>false</LinksUpToDate>
  <CharactersWithSpaces>106137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Baxterd</dc:creator>
  <cp:lastModifiedBy>ISLAM, Haadiya (NORTH WEST ANGLIA NHS FOUNDATION TRUST)</cp:lastModifiedBy>
  <cp:revision>2</cp:revision>
  <cp:lastPrinted>2016-12-14T09:25:00Z</cp:lastPrinted>
  <dcterms:created xsi:type="dcterms:W3CDTF">2025-12-02T09:38:00Z</dcterms:created>
  <dcterms:modified xsi:type="dcterms:W3CDTF">2025-12-02T09:38:00Z</dcterms:modified>
</cp:coreProperties>
</file>